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DBA46" w14:textId="1A979477" w:rsidR="00C976BB" w:rsidRDefault="0060504C">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eastAsia="宋体" w:hAnsi="Arial" w:cs="Arial" w:hint="eastAsia"/>
          <w:b/>
          <w:sz w:val="24"/>
          <w:szCs w:val="24"/>
        </w:rPr>
        <w:t>3</w:t>
      </w:r>
      <w:r w:rsidR="000E4DC6">
        <w:rPr>
          <w:rFonts w:ascii="Arial" w:hAnsi="Arial" w:cs="Arial"/>
          <w:b/>
          <w:sz w:val="24"/>
          <w:szCs w:val="24"/>
        </w:rPr>
        <w:tab/>
      </w:r>
      <w:r w:rsidR="000E4DC6">
        <w:rPr>
          <w:rFonts w:ascii="Arial" w:hAnsi="Arial" w:cs="Arial"/>
          <w:b/>
          <w:sz w:val="24"/>
          <w:szCs w:val="24"/>
        </w:rPr>
        <w:tab/>
      </w:r>
      <w:r w:rsidR="000E4DC6">
        <w:rPr>
          <w:rFonts w:ascii="Arial" w:hAnsi="Arial" w:cs="Arial"/>
          <w:b/>
          <w:sz w:val="24"/>
          <w:szCs w:val="24"/>
        </w:rPr>
        <w:tab/>
      </w:r>
      <w:r w:rsidR="000E4DC6">
        <w:rPr>
          <w:rFonts w:ascii="Arial" w:hAnsi="Arial" w:cs="Arial"/>
          <w:b/>
          <w:sz w:val="24"/>
          <w:szCs w:val="24"/>
        </w:rPr>
        <w:tab/>
      </w:r>
      <w:r w:rsidR="000E4DC6">
        <w:rPr>
          <w:rFonts w:ascii="Arial" w:hAnsi="Arial" w:cs="Arial"/>
          <w:b/>
          <w:sz w:val="24"/>
          <w:szCs w:val="24"/>
        </w:rPr>
        <w:tab/>
      </w:r>
      <w:r w:rsidR="000E4DC6">
        <w:rPr>
          <w:rFonts w:ascii="Arial" w:hAnsi="Arial" w:cs="Arial"/>
          <w:b/>
          <w:sz w:val="24"/>
          <w:szCs w:val="24"/>
        </w:rPr>
        <w:tab/>
        <w:t>R1-1807684</w:t>
      </w:r>
    </w:p>
    <w:p w14:paraId="282FC275" w14:textId="77777777" w:rsidR="00C976BB" w:rsidRDefault="0060504C">
      <w:pPr>
        <w:tabs>
          <w:tab w:val="left" w:pos="567"/>
        </w:tabs>
        <w:snapToGrid w:val="0"/>
        <w:spacing w:line="264" w:lineRule="auto"/>
        <w:rPr>
          <w:rFonts w:ascii="Arial" w:hAnsi="Arial" w:cs="Arial"/>
          <w:b/>
          <w:sz w:val="24"/>
        </w:rPr>
      </w:pPr>
      <w:r>
        <w:rPr>
          <w:rFonts w:ascii="Arial" w:eastAsia="宋体" w:hAnsi="Arial" w:cs="Arial" w:hint="eastAsia"/>
          <w:b/>
          <w:sz w:val="24"/>
        </w:rPr>
        <w:t>Busan</w:t>
      </w:r>
      <w:r>
        <w:rPr>
          <w:rFonts w:ascii="Arial" w:hAnsi="Arial" w:cs="Arial"/>
          <w:b/>
          <w:sz w:val="24"/>
        </w:rPr>
        <w:t xml:space="preserve">, </w:t>
      </w:r>
      <w:r>
        <w:rPr>
          <w:rFonts w:ascii="Arial" w:eastAsia="宋体" w:hAnsi="Arial" w:cs="Arial" w:hint="eastAsia"/>
          <w:b/>
          <w:sz w:val="24"/>
        </w:rPr>
        <w:t>Korea</w:t>
      </w:r>
      <w:r>
        <w:rPr>
          <w:rFonts w:ascii="Arial" w:hAnsi="Arial" w:cs="Arial"/>
          <w:b/>
          <w:sz w:val="24"/>
        </w:rPr>
        <w:t xml:space="preserve">, </w:t>
      </w:r>
      <w:r>
        <w:rPr>
          <w:rFonts w:ascii="Arial" w:eastAsia="宋体" w:hAnsi="Arial" w:cs="Arial" w:hint="eastAsia"/>
          <w:b/>
          <w:sz w:val="24"/>
        </w:rPr>
        <w:t>May</w:t>
      </w:r>
      <w:r>
        <w:rPr>
          <w:rFonts w:ascii="Arial" w:hAnsi="Arial" w:cs="Arial"/>
          <w:b/>
          <w:sz w:val="24"/>
        </w:rPr>
        <w:t xml:space="preserve"> </w:t>
      </w:r>
      <w:r>
        <w:rPr>
          <w:rFonts w:ascii="Arial" w:eastAsia="宋体" w:hAnsi="Arial" w:cs="Arial" w:hint="eastAsia"/>
          <w:b/>
          <w:sz w:val="24"/>
        </w:rPr>
        <w:t>21</w:t>
      </w:r>
      <w:r>
        <w:rPr>
          <w:rFonts w:ascii="Arial" w:eastAsia="宋体" w:hAnsi="Arial" w:cs="Arial" w:hint="eastAsia"/>
          <w:b/>
          <w:sz w:val="24"/>
          <w:vertAlign w:val="superscript"/>
        </w:rPr>
        <w:t>st</w:t>
      </w:r>
      <w:r>
        <w:rPr>
          <w:rFonts w:ascii="Arial" w:hAnsi="Arial" w:cs="Arial"/>
          <w:b/>
          <w:sz w:val="24"/>
        </w:rPr>
        <w:t xml:space="preserve"> – 2</w:t>
      </w:r>
      <w:r>
        <w:rPr>
          <w:rFonts w:ascii="Arial" w:eastAsia="宋体" w:hAnsi="Arial" w:cs="Arial" w:hint="eastAsia"/>
          <w:b/>
          <w:sz w:val="24"/>
        </w:rPr>
        <w:t>5</w:t>
      </w:r>
      <w:r>
        <w:rPr>
          <w:rFonts w:ascii="Arial" w:hAnsi="Arial" w:cs="Arial"/>
          <w:b/>
          <w:sz w:val="24"/>
          <w:vertAlign w:val="superscript"/>
        </w:rPr>
        <w:t>th</w:t>
      </w:r>
      <w:r>
        <w:rPr>
          <w:rFonts w:ascii="Arial" w:hAnsi="Arial" w:cs="Arial"/>
          <w:b/>
          <w:sz w:val="24"/>
        </w:rPr>
        <w:t>, 2018</w:t>
      </w:r>
    </w:p>
    <w:p w14:paraId="4B43D0BB" w14:textId="77777777"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t>ZTE</w:t>
      </w:r>
    </w:p>
    <w:p w14:paraId="03AB61B1" w14:textId="77777777" w:rsidR="00C976BB" w:rsidRDefault="0060504C">
      <w:pPr>
        <w:pStyle w:val="Header"/>
        <w:tabs>
          <w:tab w:val="clear" w:pos="4536"/>
          <w:tab w:val="clear" w:pos="9072"/>
          <w:tab w:val="left" w:pos="1805"/>
        </w:tabs>
        <w:snapToGrid w:val="0"/>
        <w:spacing w:line="264" w:lineRule="auto"/>
        <w:ind w:left="1800" w:hanging="1800"/>
        <w:outlineLvl w:val="0"/>
        <w:rPr>
          <w:rFonts w:cs="Arial"/>
          <w:sz w:val="24"/>
        </w:rPr>
      </w:pPr>
      <w:r>
        <w:rPr>
          <w:rFonts w:cs="Arial"/>
          <w:sz w:val="24"/>
        </w:rPr>
        <w:t>Title:</w:t>
      </w:r>
      <w:r>
        <w:rPr>
          <w:rFonts w:cs="Arial"/>
          <w:sz w:val="24"/>
        </w:rPr>
        <w:tab/>
      </w:r>
      <w:r>
        <w:rPr>
          <w:rFonts w:cs="Arial" w:hint="eastAsia"/>
          <w:sz w:val="24"/>
        </w:rPr>
        <w:t xml:space="preserve">Summary of </w:t>
      </w:r>
      <w:r>
        <w:rPr>
          <w:rFonts w:eastAsia="宋体" w:cs="Arial" w:hint="eastAsia"/>
          <w:sz w:val="24"/>
          <w:lang w:eastAsia="zh-CN"/>
        </w:rPr>
        <w:t>views on evaluation assumptions</w:t>
      </w:r>
    </w:p>
    <w:p w14:paraId="60CF68EA" w14:textId="2053BC5D"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Agenda Item:</w:t>
      </w:r>
      <w:bookmarkStart w:id="0" w:name="Source"/>
      <w:bookmarkEnd w:id="0"/>
      <w:r>
        <w:rPr>
          <w:rFonts w:cs="Arial"/>
          <w:sz w:val="24"/>
        </w:rPr>
        <w:tab/>
      </w:r>
      <w:r w:rsidR="006210E7">
        <w:rPr>
          <w:rFonts w:eastAsia="宋体" w:cs="Arial" w:hint="eastAsia"/>
          <w:sz w:val="24"/>
          <w:lang w:eastAsia="zh-CN"/>
        </w:rPr>
        <w:t>7.4.4</w:t>
      </w:r>
    </w:p>
    <w:p w14:paraId="0FF8B9E5" w14:textId="77777777" w:rsidR="00C976BB" w:rsidRDefault="0060504C">
      <w:pPr>
        <w:pStyle w:val="Header"/>
        <w:tabs>
          <w:tab w:val="clear" w:pos="4536"/>
          <w:tab w:val="clear" w:pos="9072"/>
          <w:tab w:val="left" w:pos="1800"/>
        </w:tabs>
        <w:snapToGrid w:val="0"/>
        <w:spacing w:line="264" w:lineRule="auto"/>
        <w:ind w:left="1800" w:hanging="1800"/>
        <w:outlineLvl w:val="0"/>
        <w:rPr>
          <w:rFonts w:cs="Arial"/>
          <w:sz w:val="24"/>
        </w:rPr>
      </w:pPr>
      <w:r>
        <w:rPr>
          <w:rFonts w:cs="Arial"/>
          <w:sz w:val="24"/>
        </w:rPr>
        <w:t>Document for:</w:t>
      </w:r>
      <w:r>
        <w:rPr>
          <w:rFonts w:cs="Arial"/>
          <w:sz w:val="24"/>
        </w:rPr>
        <w:tab/>
      </w:r>
      <w:r>
        <w:rPr>
          <w:rFonts w:eastAsia="宋体" w:cs="Arial" w:hint="eastAsia"/>
          <w:sz w:val="24"/>
          <w:lang w:eastAsia="zh-CN"/>
        </w:rPr>
        <w:t>D</w:t>
      </w:r>
      <w:r>
        <w:rPr>
          <w:rFonts w:cs="Arial"/>
          <w:sz w:val="24"/>
        </w:rPr>
        <w:t>iscussion</w:t>
      </w:r>
    </w:p>
    <w:p w14:paraId="54003459"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1" w:name="_Ref409106980"/>
      <w:r>
        <w:rPr>
          <w:sz w:val="32"/>
          <w:szCs w:val="32"/>
        </w:rPr>
        <w:t>Introduction</w:t>
      </w:r>
      <w:bookmarkEnd w:id="1"/>
    </w:p>
    <w:p w14:paraId="26E50FFA" w14:textId="5A8FFFEA" w:rsidR="00C976BB" w:rsidRDefault="0060504C">
      <w:pPr>
        <w:pStyle w:val="BodyText"/>
        <w:spacing w:beforeLines="50" w:before="120"/>
        <w:rPr>
          <w:bCs/>
          <w:color w:val="auto"/>
        </w:rPr>
      </w:pPr>
      <w:r>
        <w:rPr>
          <w:bCs/>
          <w:color w:val="auto"/>
        </w:rPr>
        <w:t xml:space="preserve">This contribution summarizes companies’ views </w:t>
      </w:r>
      <w:r w:rsidR="00A02D2E">
        <w:rPr>
          <w:bCs/>
          <w:color w:val="auto"/>
        </w:rPr>
        <w:t xml:space="preserve">based on the contributions submitted to RAN1#93 meeting, </w:t>
      </w:r>
      <w:r>
        <w:rPr>
          <w:rFonts w:eastAsia="宋体" w:hint="eastAsia"/>
          <w:bCs/>
          <w:color w:val="auto"/>
        </w:rPr>
        <w:t>on</w:t>
      </w:r>
      <w:r w:rsidR="00ED1658">
        <w:rPr>
          <w:rFonts w:eastAsia="宋体"/>
          <w:bCs/>
          <w:color w:val="auto"/>
        </w:rPr>
        <w:t xml:space="preserve"> the</w:t>
      </w:r>
      <w:r>
        <w:rPr>
          <w:rFonts w:eastAsia="宋体" w:hint="eastAsia"/>
          <w:bCs/>
          <w:color w:val="auto"/>
        </w:rPr>
        <w:t xml:space="preserve"> remain</w:t>
      </w:r>
      <w:r w:rsidR="00A20F41">
        <w:rPr>
          <w:rFonts w:eastAsia="宋体" w:hint="eastAsia"/>
          <w:bCs/>
          <w:color w:val="auto"/>
        </w:rPr>
        <w:t>ing issues of</w:t>
      </w:r>
      <w:r>
        <w:rPr>
          <w:rFonts w:eastAsia="宋体" w:hint="eastAsia"/>
          <w:bCs/>
          <w:color w:val="auto"/>
        </w:rPr>
        <w:t xml:space="preserve"> evaluation assumptions for NOMA</w:t>
      </w:r>
      <w:r w:rsidR="00465569">
        <w:rPr>
          <w:rFonts w:eastAsia="宋体"/>
          <w:bCs/>
          <w:color w:val="auto"/>
        </w:rPr>
        <w:t xml:space="preserve"> study</w:t>
      </w:r>
      <w:r>
        <w:rPr>
          <w:bCs/>
          <w:color w:val="auto"/>
        </w:rPr>
        <w:t>.</w:t>
      </w:r>
    </w:p>
    <w:p w14:paraId="3CA2B4E6"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Remaining issues on SLS</w:t>
      </w:r>
    </w:p>
    <w:p w14:paraId="4902B58B"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hint="eastAsia"/>
          <w:sz w:val="28"/>
          <w:szCs w:val="28"/>
        </w:rPr>
        <w:t>Evaluation methodology and performance metrics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36E7B7E5"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54C85DF4"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25C94EFB"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7A39E1D5"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72869552" w14:textId="77777777" w:rsidR="00C976BB" w:rsidRDefault="0060504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14:paraId="301B4F6B" w14:textId="77777777" w:rsidR="00C976BB" w:rsidRDefault="0060504C">
            <w:pPr>
              <w:spacing w:afterLines="50" w:after="120"/>
              <w:jc w:val="both"/>
              <w:rPr>
                <w:sz w:val="20"/>
                <w:szCs w:val="20"/>
              </w:rPr>
            </w:pPr>
            <w:r>
              <w:rPr>
                <w:sz w:val="20"/>
                <w:szCs w:val="20"/>
              </w:rPr>
              <w:t>For mMTC, the baseline for performance comparison can be UL transmission without grant (including dynamic grant and semi-static grant in existing grant-free operation), where DMRS collision should be considered.</w:t>
            </w:r>
          </w:p>
          <w:p w14:paraId="22C2939D" w14:textId="77777777" w:rsidR="00C976BB" w:rsidRDefault="0060504C">
            <w:pPr>
              <w:spacing w:afterLines="50" w:after="120"/>
              <w:jc w:val="both"/>
              <w:rPr>
                <w:sz w:val="20"/>
                <w:szCs w:val="20"/>
              </w:rPr>
            </w:pPr>
            <w:r>
              <w:rPr>
                <w:sz w:val="20"/>
                <w:szCs w:val="20"/>
              </w:rPr>
              <w:t>For eMBB, the baseline for performance comparison for grant-free NOMA can be UL transmission without grant (including dynamic grant and semi-static grant in existing grant-free operation), where DMRS collision should be considered; the baseline for performance comparison for grant-based NOMA can be MU-MIMO.</w:t>
            </w:r>
          </w:p>
          <w:p w14:paraId="1DA5BC6A" w14:textId="77777777" w:rsidR="00C976BB" w:rsidRDefault="0060504C">
            <w:pPr>
              <w:spacing w:afterLines="50" w:after="120"/>
              <w:jc w:val="both"/>
              <w:rPr>
                <w:sz w:val="20"/>
                <w:szCs w:val="20"/>
              </w:rPr>
            </w:pPr>
            <w:r>
              <w:rPr>
                <w:rFonts w:eastAsia="宋体"/>
                <w:bCs/>
                <w:iCs/>
                <w:sz w:val="20"/>
                <w:szCs w:val="20"/>
              </w:rPr>
              <w:t>For mMTC and eMBB performance metric 1, the packet drop rate (PDR) can be defined as (the number of packets in outage) / (the number of packets generated), where a packet is in outage if this packet failed to be successfully decoded by the receiver beyond “packet dropping timer”, and the packet dropping timer is defined as [x]s. The value of “x” can be set to e.g. 1 considering the packet size is not large and normal coverage is focused currently.</w:t>
            </w:r>
          </w:p>
        </w:tc>
      </w:tr>
      <w:tr w:rsidR="00C976BB" w14:paraId="64DC396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999927B" w14:textId="77777777" w:rsidR="00C976BB" w:rsidRDefault="0060504C">
            <w:pPr>
              <w:spacing w:afterLines="50" w:after="120"/>
              <w:jc w:val="both"/>
              <w:rPr>
                <w:rFonts w:eastAsia="宋体"/>
                <w:sz w:val="20"/>
                <w:szCs w:val="20"/>
              </w:rPr>
            </w:pPr>
            <w:r>
              <w:rPr>
                <w:rFonts w:eastAsia="宋体" w:hint="eastAsia"/>
                <w:sz w:val="20"/>
                <w:szCs w:val="20"/>
              </w:rPr>
              <w:t>Huawei</w:t>
            </w:r>
          </w:p>
        </w:tc>
        <w:tc>
          <w:tcPr>
            <w:tcW w:w="8109" w:type="dxa"/>
            <w:tcBorders>
              <w:top w:val="single" w:sz="4" w:space="0" w:color="auto"/>
              <w:left w:val="single" w:sz="4" w:space="0" w:color="auto"/>
              <w:bottom w:val="single" w:sz="4" w:space="0" w:color="auto"/>
              <w:right w:val="single" w:sz="4" w:space="0" w:color="auto"/>
            </w:tcBorders>
          </w:tcPr>
          <w:p w14:paraId="339533F4" w14:textId="77777777" w:rsidR="00C976BB" w:rsidRDefault="0060504C">
            <w:pPr>
              <w:spacing w:afterLines="50" w:after="120"/>
              <w:jc w:val="both"/>
              <w:rPr>
                <w:sz w:val="20"/>
                <w:szCs w:val="20"/>
              </w:rPr>
            </w:pPr>
            <w:r>
              <w:rPr>
                <w:sz w:val="20"/>
                <w:szCs w:val="20"/>
                <w:lang w:eastAsia="ja-JP"/>
              </w:rPr>
              <w:t>A packet will be dropped if this packet fails to be successfully received at the destination within the “packet dropping timer” or it reaches the “max number of (re-)transmissions”. Note the waiting time of a packet in the queue before its transmission should also be counted in the total latency.</w:t>
            </w:r>
          </w:p>
          <w:p w14:paraId="7DF6E51D" w14:textId="77777777" w:rsidR="00C976BB" w:rsidRDefault="0060504C">
            <w:pPr>
              <w:spacing w:afterLines="50" w:after="120"/>
              <w:jc w:val="both"/>
              <w:rPr>
                <w:sz w:val="20"/>
                <w:szCs w:val="20"/>
              </w:rPr>
            </w:pPr>
            <w:r>
              <w:rPr>
                <w:sz w:val="20"/>
                <w:szCs w:val="20"/>
              </w:rPr>
              <w:t>To identify the UE activity among GF transmissions, the pre-configuration of UE specific DMRS and the DMRS based UE activity detection are assumed in the current NR Rel-15 GF transmissions, which can be reused in the NoMA SLS evaluation. In the case that the number of potential UEs configured onto the same GF configuration exceeds the number of DMRS ports supported in NR, new design to extend the DMRS ports needs to be discussed.</w:t>
            </w:r>
          </w:p>
          <w:p w14:paraId="03C082B3" w14:textId="77777777" w:rsidR="00C976BB" w:rsidRDefault="0060504C">
            <w:pPr>
              <w:spacing w:afterLines="50" w:after="120"/>
              <w:jc w:val="both"/>
              <w:rPr>
                <w:sz w:val="20"/>
                <w:szCs w:val="20"/>
              </w:rPr>
            </w:pPr>
            <w:r>
              <w:rPr>
                <w:sz w:val="20"/>
                <w:szCs w:val="20"/>
              </w:rPr>
              <w:t>The simplified SLS evaluation methodology of estimating the average BLER of the UE to represent the actual average packet drop rate of the UE can be considered for URLLC scenario.</w:t>
            </w:r>
          </w:p>
          <w:p w14:paraId="0B62B591" w14:textId="77777777" w:rsidR="00C976BB" w:rsidRDefault="0060504C">
            <w:pPr>
              <w:spacing w:afterLines="50" w:after="120"/>
              <w:jc w:val="both"/>
              <w:rPr>
                <w:sz w:val="20"/>
                <w:szCs w:val="20"/>
              </w:rPr>
            </w:pPr>
            <w:r>
              <w:rPr>
                <w:sz w:val="20"/>
                <w:szCs w:val="20"/>
              </w:rPr>
              <w:t>Use the method agreed in Rel-14 NR SI for PHY abstraction in the NoMA SLS evaluations and companies should provide verification curves as intermediate results.</w:t>
            </w:r>
          </w:p>
        </w:tc>
      </w:tr>
      <w:tr w:rsidR="00C976BB" w14:paraId="2C76A28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F938B1F" w14:textId="77777777" w:rsidR="00C976BB" w:rsidRDefault="0060504C">
            <w:pPr>
              <w:spacing w:afterLines="50" w:after="120"/>
              <w:jc w:val="both"/>
              <w:rPr>
                <w:rFonts w:eastAsia="宋体"/>
                <w:sz w:val="20"/>
                <w:szCs w:val="20"/>
              </w:rPr>
            </w:pPr>
            <w:r>
              <w:rPr>
                <w:rFonts w:eastAsia="宋体" w:hint="eastAsia"/>
                <w:sz w:val="20"/>
                <w:szCs w:val="20"/>
              </w:rPr>
              <w:lastRenderedPageBreak/>
              <w:t>Ericsson</w:t>
            </w:r>
          </w:p>
        </w:tc>
        <w:tc>
          <w:tcPr>
            <w:tcW w:w="8109" w:type="dxa"/>
            <w:tcBorders>
              <w:top w:val="single" w:sz="4" w:space="0" w:color="auto"/>
              <w:left w:val="single" w:sz="4" w:space="0" w:color="auto"/>
              <w:bottom w:val="single" w:sz="4" w:space="0" w:color="auto"/>
              <w:right w:val="single" w:sz="4" w:space="0" w:color="auto"/>
            </w:tcBorders>
          </w:tcPr>
          <w:p w14:paraId="0A4D0885" w14:textId="77777777" w:rsidR="00C976BB" w:rsidRDefault="0060504C">
            <w:pPr>
              <w:spacing w:beforeLines="50" w:before="120" w:after="0" w:line="240" w:lineRule="auto"/>
              <w:jc w:val="both"/>
              <w:rPr>
                <w:sz w:val="20"/>
                <w:szCs w:val="20"/>
              </w:rPr>
            </w:pPr>
            <w:r>
              <w:rPr>
                <w:rFonts w:hint="eastAsia"/>
                <w:sz w:val="20"/>
                <w:szCs w:val="20"/>
              </w:rPr>
              <w:t>The TR 38.802 packet drop rate metric is interpreted as an outage requirement of 1%, implying that the connection density (number of generated packets) should be provided at the point where 99% of all users are served by the system.</w:t>
            </w:r>
          </w:p>
          <w:p w14:paraId="484C8B4A" w14:textId="77777777" w:rsidR="00C976BB" w:rsidRDefault="0060504C">
            <w:pPr>
              <w:spacing w:beforeLines="50" w:before="120" w:after="0" w:line="240" w:lineRule="auto"/>
              <w:jc w:val="both"/>
              <w:rPr>
                <w:sz w:val="20"/>
                <w:szCs w:val="20"/>
              </w:rPr>
            </w:pPr>
            <w:r>
              <w:rPr>
                <w:rFonts w:hint="eastAsia"/>
                <w:sz w:val="20"/>
                <w:szCs w:val="20"/>
              </w:rPr>
              <w:t>A packet dropping timer should be started when upper layers triggers an attempt to access the system for the purpose of initiating a data transfer. The timer is terminated when the data has been delivered by the receiver.</w:t>
            </w:r>
          </w:p>
          <w:p w14:paraId="3B887FD5" w14:textId="77777777" w:rsidR="00C976BB" w:rsidRDefault="0060504C">
            <w:pPr>
              <w:spacing w:beforeLines="50" w:before="120" w:after="0" w:line="240" w:lineRule="auto"/>
              <w:jc w:val="both"/>
              <w:rPr>
                <w:sz w:val="20"/>
                <w:szCs w:val="20"/>
              </w:rPr>
            </w:pPr>
            <w:r>
              <w:rPr>
                <w:rFonts w:hint="eastAsia"/>
                <w:sz w:val="20"/>
                <w:szCs w:val="20"/>
              </w:rPr>
              <w:t>The packet drop timer is to be declared and service latency performance is to be presented when presenting the achieved connection density.</w:t>
            </w:r>
          </w:p>
          <w:p w14:paraId="7E9CE212" w14:textId="77777777" w:rsidR="00C976BB" w:rsidRDefault="00C976BB">
            <w:pPr>
              <w:spacing w:afterLines="50" w:after="120" w:line="240" w:lineRule="auto"/>
              <w:jc w:val="both"/>
              <w:rPr>
                <w:sz w:val="20"/>
                <w:szCs w:val="20"/>
              </w:rPr>
            </w:pPr>
          </w:p>
          <w:p w14:paraId="6399C89E" w14:textId="77777777" w:rsidR="00C976BB" w:rsidRDefault="0060504C">
            <w:pPr>
              <w:pStyle w:val="BodyText"/>
              <w:spacing w:beforeLines="50" w:before="120"/>
              <w:rPr>
                <w:color w:val="auto"/>
              </w:rPr>
            </w:pPr>
            <w:r>
              <w:rPr>
                <w:color w:val="auto"/>
              </w:rPr>
              <w:t>MU-MIMO is a suitable baseline for</w:t>
            </w:r>
          </w:p>
          <w:p w14:paraId="1DB24DD0" w14:textId="77777777" w:rsidR="00C976BB" w:rsidRDefault="0060504C">
            <w:pPr>
              <w:pStyle w:val="BodyText"/>
              <w:numPr>
                <w:ilvl w:val="1"/>
                <w:numId w:val="4"/>
              </w:numPr>
              <w:ind w:left="660" w:hanging="660"/>
              <w:rPr>
                <w:color w:val="auto"/>
              </w:rPr>
            </w:pPr>
            <w:r>
              <w:rPr>
                <w:color w:val="auto"/>
              </w:rPr>
              <w:t xml:space="preserve">When used with or without non-linear receivers </w:t>
            </w:r>
          </w:p>
          <w:p w14:paraId="5C5FD411" w14:textId="77777777" w:rsidR="00C976BB" w:rsidRDefault="0060504C">
            <w:pPr>
              <w:pStyle w:val="BodyText"/>
              <w:numPr>
                <w:ilvl w:val="1"/>
                <w:numId w:val="4"/>
              </w:numPr>
              <w:ind w:left="660" w:hanging="660"/>
              <w:rPr>
                <w:color w:val="auto"/>
              </w:rPr>
            </w:pPr>
            <w:r>
              <w:rPr>
                <w:color w:val="auto"/>
              </w:rPr>
              <w:t>Both Rel-15 configured and dynamic grant based scheduling</w:t>
            </w:r>
          </w:p>
          <w:p w14:paraId="63577028" w14:textId="77777777" w:rsidR="00C976BB" w:rsidRDefault="00C976BB">
            <w:pPr>
              <w:spacing w:afterLines="50" w:after="120"/>
              <w:jc w:val="both"/>
              <w:rPr>
                <w:sz w:val="20"/>
                <w:szCs w:val="20"/>
              </w:rPr>
            </w:pPr>
          </w:p>
        </w:tc>
      </w:tr>
      <w:tr w:rsidR="00C976BB" w14:paraId="16392F4E"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5E45A90C" w14:textId="77777777" w:rsidR="00C976BB" w:rsidRDefault="0060504C">
            <w:pPr>
              <w:spacing w:afterLines="50" w:after="120"/>
              <w:jc w:val="both"/>
              <w:rPr>
                <w:rFonts w:eastAsia="宋体"/>
                <w:sz w:val="20"/>
                <w:szCs w:val="20"/>
              </w:rPr>
            </w:pPr>
            <w:r>
              <w:rPr>
                <w:rFonts w:eastAsia="宋体" w:hint="eastAsia"/>
                <w:sz w:val="20"/>
                <w:szCs w:val="20"/>
              </w:rPr>
              <w:t>Intel</w:t>
            </w:r>
          </w:p>
        </w:tc>
        <w:tc>
          <w:tcPr>
            <w:tcW w:w="8109" w:type="dxa"/>
            <w:tcBorders>
              <w:top w:val="single" w:sz="4" w:space="0" w:color="auto"/>
              <w:left w:val="single" w:sz="4" w:space="0" w:color="auto"/>
              <w:bottom w:val="single" w:sz="4" w:space="0" w:color="auto"/>
              <w:right w:val="single" w:sz="4" w:space="0" w:color="auto"/>
            </w:tcBorders>
          </w:tcPr>
          <w:p w14:paraId="31731E4E" w14:textId="77777777" w:rsidR="00C976BB" w:rsidRDefault="0060504C">
            <w:pPr>
              <w:spacing w:afterLines="50" w:after="120"/>
              <w:jc w:val="both"/>
              <w:rPr>
                <w:sz w:val="20"/>
                <w:szCs w:val="20"/>
              </w:rPr>
            </w:pPr>
            <w:r>
              <w:rPr>
                <w:rFonts w:hint="eastAsia"/>
                <w:sz w:val="20"/>
                <w:szCs w:val="20"/>
              </w:rPr>
              <w:t xml:space="preserve">Packet drop rate is defined as (the number of packets in outage) / (the number of packets generated), where a packet is in outage if this packet failed to be successfully received by destination receiver beyond </w:t>
            </w:r>
            <w:r>
              <w:rPr>
                <w:sz w:val="20"/>
                <w:szCs w:val="20"/>
              </w:rPr>
              <w:t>“</w:t>
            </w:r>
            <w:r>
              <w:rPr>
                <w:rFonts w:hint="eastAsia"/>
                <w:sz w:val="20"/>
                <w:szCs w:val="20"/>
              </w:rPr>
              <w:t>packet dropping timer</w:t>
            </w:r>
            <w:r>
              <w:rPr>
                <w:sz w:val="20"/>
                <w:szCs w:val="20"/>
              </w:rPr>
              <w:t>”</w:t>
            </w:r>
            <w:r>
              <w:rPr>
                <w:rFonts w:hint="eastAsia"/>
                <w:sz w:val="20"/>
                <w:szCs w:val="20"/>
              </w:rPr>
              <w:t>.</w:t>
            </w:r>
          </w:p>
          <w:p w14:paraId="285E7439" w14:textId="77777777" w:rsidR="00C976BB" w:rsidRDefault="0060504C">
            <w:pPr>
              <w:spacing w:afterLines="50" w:after="120"/>
              <w:jc w:val="both"/>
              <w:rPr>
                <w:sz w:val="20"/>
                <w:szCs w:val="20"/>
              </w:rPr>
            </w:pPr>
            <w:r>
              <w:rPr>
                <w:rFonts w:hint="eastAsia"/>
                <w:sz w:val="20"/>
                <w:szCs w:val="20"/>
              </w:rPr>
              <w:t>For mMTC, the baseline for performance comparison is grant free uplink transmission, random selection of MA signature and resource can be considered</w:t>
            </w:r>
            <w:r>
              <w:rPr>
                <w:rFonts w:eastAsia="宋体" w:hint="eastAsia"/>
                <w:sz w:val="20"/>
                <w:szCs w:val="20"/>
              </w:rPr>
              <w:t>.</w:t>
            </w:r>
          </w:p>
          <w:p w14:paraId="4A9D7909" w14:textId="77777777" w:rsidR="00C976BB" w:rsidRDefault="0060504C">
            <w:pPr>
              <w:spacing w:afterLines="50" w:after="120"/>
              <w:jc w:val="both"/>
              <w:rPr>
                <w:sz w:val="20"/>
                <w:szCs w:val="20"/>
              </w:rPr>
            </w:pPr>
            <w:r>
              <w:rPr>
                <w:rFonts w:hint="eastAsia"/>
                <w:sz w:val="20"/>
                <w:szCs w:val="20"/>
              </w:rPr>
              <w:t>For eMBB, the baseline for performance comparison is both grant based and grant free uplink transmission (using configured grant type 1 or type 2).</w:t>
            </w:r>
          </w:p>
        </w:tc>
      </w:tr>
      <w:tr w:rsidR="00C976BB" w14:paraId="6F1BBDF1"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2AD87F6E" w14:textId="77777777" w:rsidR="00C976BB" w:rsidRDefault="0060504C">
            <w:pPr>
              <w:spacing w:afterLines="50" w:after="120"/>
              <w:jc w:val="both"/>
              <w:rPr>
                <w:rFonts w:eastAsia="宋体"/>
                <w:sz w:val="20"/>
                <w:szCs w:val="20"/>
              </w:rPr>
            </w:pPr>
            <w:r>
              <w:rPr>
                <w:rFonts w:eastAsia="宋体" w:hint="eastAsia"/>
                <w:sz w:val="20"/>
                <w:szCs w:val="20"/>
              </w:rPr>
              <w:t>Nokia</w:t>
            </w:r>
          </w:p>
        </w:tc>
        <w:tc>
          <w:tcPr>
            <w:tcW w:w="8109" w:type="dxa"/>
            <w:tcBorders>
              <w:top w:val="single" w:sz="4" w:space="0" w:color="auto"/>
              <w:left w:val="single" w:sz="4" w:space="0" w:color="auto"/>
              <w:bottom w:val="single" w:sz="4" w:space="0" w:color="auto"/>
              <w:right w:val="single" w:sz="4" w:space="0" w:color="auto"/>
            </w:tcBorders>
          </w:tcPr>
          <w:p w14:paraId="4E9D6C5C" w14:textId="77777777" w:rsidR="00C976BB" w:rsidRDefault="0060504C">
            <w:pPr>
              <w:spacing w:afterLines="50" w:after="120"/>
              <w:jc w:val="both"/>
              <w:rPr>
                <w:sz w:val="20"/>
                <w:szCs w:val="20"/>
              </w:rPr>
            </w:pPr>
            <w:r>
              <w:rPr>
                <w:rFonts w:hint="eastAsia"/>
                <w:sz w:val="20"/>
                <w:szCs w:val="20"/>
              </w:rPr>
              <w:t>For NOMA for grant-free, the baseline scheme for comparison could be Rel.15 grant-free with advanced receiver.</w:t>
            </w:r>
          </w:p>
          <w:p w14:paraId="0852F79E" w14:textId="77777777" w:rsidR="00C976BB" w:rsidRDefault="0060504C">
            <w:pPr>
              <w:spacing w:afterLines="50" w:after="120"/>
              <w:jc w:val="both"/>
              <w:rPr>
                <w:sz w:val="20"/>
                <w:szCs w:val="20"/>
              </w:rPr>
            </w:pPr>
            <w:r>
              <w:rPr>
                <w:rFonts w:hint="eastAsia"/>
                <w:sz w:val="20"/>
                <w:szCs w:val="20"/>
              </w:rPr>
              <w:t>If NOMA for grant-based is to be evaluated, the baseline scheme for comparison should be UL MU-MIMO.</w:t>
            </w:r>
          </w:p>
          <w:p w14:paraId="71F214FA" w14:textId="77777777" w:rsidR="00C976BB" w:rsidRDefault="0060504C">
            <w:pPr>
              <w:spacing w:afterLines="50" w:after="120"/>
              <w:jc w:val="both"/>
              <w:rPr>
                <w:sz w:val="20"/>
                <w:szCs w:val="20"/>
              </w:rPr>
            </w:pPr>
            <w:r>
              <w:rPr>
                <w:rFonts w:hint="eastAsia"/>
                <w:sz w:val="20"/>
                <w:szCs w:val="20"/>
              </w:rPr>
              <w:t>Same PHY abstraction methods agreed in Rel.14 are reused in Rel.15 NOMA evaluation.</w:t>
            </w:r>
          </w:p>
        </w:tc>
      </w:tr>
      <w:tr w:rsidR="00C976BB" w14:paraId="76F67E4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652C1F6" w14:textId="77777777" w:rsidR="00C976BB" w:rsidRDefault="0060504C">
            <w:pPr>
              <w:spacing w:afterLines="50" w:after="120"/>
              <w:jc w:val="both"/>
              <w:rPr>
                <w:rFonts w:eastAsia="宋体"/>
                <w:sz w:val="20"/>
                <w:szCs w:val="20"/>
              </w:rPr>
            </w:pPr>
            <w:r>
              <w:rPr>
                <w:rFonts w:eastAsia="宋体" w:hint="eastAsia"/>
                <w:sz w:val="20"/>
                <w:szCs w:val="20"/>
              </w:rPr>
              <w:t>InterDigital</w:t>
            </w:r>
          </w:p>
        </w:tc>
        <w:tc>
          <w:tcPr>
            <w:tcW w:w="8109" w:type="dxa"/>
            <w:tcBorders>
              <w:top w:val="single" w:sz="4" w:space="0" w:color="auto"/>
              <w:left w:val="single" w:sz="4" w:space="0" w:color="auto"/>
              <w:bottom w:val="single" w:sz="4" w:space="0" w:color="auto"/>
              <w:right w:val="single" w:sz="4" w:space="0" w:color="auto"/>
            </w:tcBorders>
          </w:tcPr>
          <w:p w14:paraId="7FE7B422" w14:textId="77777777" w:rsidR="00C976BB" w:rsidRDefault="0060504C">
            <w:pPr>
              <w:spacing w:afterLines="50" w:after="120"/>
              <w:jc w:val="both"/>
              <w:rPr>
                <w:sz w:val="20"/>
                <w:szCs w:val="20"/>
              </w:rPr>
            </w:pPr>
            <w:r>
              <w:rPr>
                <w:rFonts w:hint="eastAsia"/>
                <w:sz w:val="20"/>
                <w:szCs w:val="20"/>
              </w:rPr>
              <w:t>Use a channel estimation error model for DMRS collisions</w:t>
            </w:r>
          </w:p>
        </w:tc>
      </w:tr>
      <w:tr w:rsidR="00C976BB" w14:paraId="21BF846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957426E" w14:textId="77777777" w:rsidR="00C976BB" w:rsidRDefault="0060504C">
            <w:pPr>
              <w:spacing w:afterLines="50" w:after="120"/>
              <w:jc w:val="both"/>
              <w:rPr>
                <w:rFonts w:eastAsia="宋体"/>
                <w:sz w:val="20"/>
                <w:szCs w:val="20"/>
              </w:rPr>
            </w:pPr>
            <w:r>
              <w:rPr>
                <w:rFonts w:eastAsia="宋体" w:hint="eastAsia"/>
                <w:sz w:val="20"/>
                <w:szCs w:val="20"/>
              </w:rPr>
              <w:t>NTT DOCOMO</w:t>
            </w:r>
          </w:p>
        </w:tc>
        <w:tc>
          <w:tcPr>
            <w:tcW w:w="8109" w:type="dxa"/>
            <w:tcBorders>
              <w:top w:val="single" w:sz="4" w:space="0" w:color="auto"/>
              <w:left w:val="single" w:sz="4" w:space="0" w:color="auto"/>
              <w:bottom w:val="single" w:sz="4" w:space="0" w:color="auto"/>
              <w:right w:val="single" w:sz="4" w:space="0" w:color="auto"/>
            </w:tcBorders>
          </w:tcPr>
          <w:p w14:paraId="539C71AB" w14:textId="77777777" w:rsidR="00C976BB" w:rsidRDefault="0060504C">
            <w:pPr>
              <w:spacing w:afterLines="50" w:after="120"/>
              <w:jc w:val="both"/>
              <w:rPr>
                <w:sz w:val="20"/>
                <w:szCs w:val="20"/>
              </w:rPr>
            </w:pPr>
            <w:r>
              <w:rPr>
                <w:rFonts w:hint="eastAsia"/>
                <w:sz w:val="20"/>
                <w:szCs w:val="20"/>
              </w:rPr>
              <w:t>For mMTC/eMBB, the packet dropping is defined by packet dropping timer. The timer is set to 1s as the starting point.</w:t>
            </w:r>
          </w:p>
          <w:p w14:paraId="33C182B1" w14:textId="77777777" w:rsidR="00C976BB" w:rsidRDefault="0060504C">
            <w:pPr>
              <w:spacing w:afterLines="50" w:after="120"/>
              <w:jc w:val="both"/>
              <w:rPr>
                <w:sz w:val="20"/>
                <w:szCs w:val="20"/>
              </w:rPr>
            </w:pPr>
            <w:r>
              <w:rPr>
                <w:rFonts w:hint="eastAsia"/>
                <w:sz w:val="20"/>
                <w:szCs w:val="20"/>
              </w:rPr>
              <w:t>For eMBB, both grant-based and Rel-15 NR grant-free schemes can be used as the baselines as the starting point. FFS Rel-14 grant-free schemes.</w:t>
            </w:r>
          </w:p>
        </w:tc>
      </w:tr>
      <w:tr w:rsidR="00C976BB" w14:paraId="35904D77"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4B478E41" w14:textId="77777777" w:rsidR="00C976BB" w:rsidRDefault="0060504C">
            <w:pPr>
              <w:spacing w:afterLines="50" w:after="120"/>
              <w:jc w:val="both"/>
              <w:rPr>
                <w:rFonts w:eastAsia="宋体"/>
                <w:sz w:val="20"/>
                <w:szCs w:val="20"/>
              </w:rPr>
            </w:pPr>
            <w:r>
              <w:rPr>
                <w:rFonts w:eastAsia="宋体" w:hint="eastAsia"/>
                <w:sz w:val="20"/>
                <w:szCs w:val="20"/>
              </w:rPr>
              <w:t>Qualcomm</w:t>
            </w:r>
          </w:p>
        </w:tc>
        <w:tc>
          <w:tcPr>
            <w:tcW w:w="8109" w:type="dxa"/>
            <w:tcBorders>
              <w:top w:val="single" w:sz="4" w:space="0" w:color="auto"/>
              <w:left w:val="single" w:sz="4" w:space="0" w:color="auto"/>
              <w:bottom w:val="single" w:sz="4" w:space="0" w:color="auto"/>
              <w:right w:val="single" w:sz="4" w:space="0" w:color="auto"/>
            </w:tcBorders>
          </w:tcPr>
          <w:p w14:paraId="132932DA" w14:textId="77777777" w:rsidR="00C976BB" w:rsidRDefault="0060504C">
            <w:pPr>
              <w:spacing w:afterLines="50" w:after="120"/>
              <w:jc w:val="both"/>
              <w:rPr>
                <w:sz w:val="20"/>
                <w:szCs w:val="20"/>
              </w:rPr>
            </w:pPr>
            <w:r>
              <w:rPr>
                <w:rFonts w:hint="eastAsia"/>
                <w:sz w:val="20"/>
                <w:szCs w:val="20"/>
              </w:rPr>
              <w:t>For the performance evaluation of NR NOMA for eMBB and URLLC, grant-based NR MU-MIMO with a scheduling restriction to model downlink control channel capacity constraints should be considered as a baseline. A limit on the number of simultaneously scheduled UEs based on the system bandwidth can be considered as the scheduling restriction for this purpose.</w:t>
            </w:r>
          </w:p>
          <w:p w14:paraId="2E908381" w14:textId="77777777" w:rsidR="00C976BB" w:rsidRDefault="0060504C">
            <w:pPr>
              <w:spacing w:afterLines="50" w:after="120"/>
              <w:jc w:val="both"/>
              <w:rPr>
                <w:sz w:val="20"/>
                <w:szCs w:val="20"/>
              </w:rPr>
            </w:pPr>
            <w:r>
              <w:rPr>
                <w:rFonts w:hint="eastAsia"/>
                <w:sz w:val="20"/>
                <w:szCs w:val="20"/>
              </w:rPr>
              <w:t>For eMBB small payload use case, downlink control signalling overhead should be included as one of the performance criteria. The number of UEs scheduled in each slot at each gNB can be used as the performance metric representing the signalling overhead for grants.</w:t>
            </w:r>
          </w:p>
          <w:p w14:paraId="7911A914" w14:textId="77777777" w:rsidR="00C976BB" w:rsidRDefault="0060504C" w:rsidP="00633093">
            <w:pPr>
              <w:spacing w:afterLines="50" w:after="120"/>
              <w:jc w:val="both"/>
              <w:rPr>
                <w:sz w:val="20"/>
                <w:szCs w:val="20"/>
              </w:rPr>
            </w:pPr>
            <w:r>
              <w:rPr>
                <w:rFonts w:hint="eastAsia"/>
                <w:sz w:val="20"/>
                <w:szCs w:val="20"/>
              </w:rPr>
              <w:t>For the system-level evaluation of NR NOMA for TDD systems, the TDD configuration used for eMBB small payload use case needs to be modelled and reported to account for the resulting impact on latency.</w:t>
            </w:r>
          </w:p>
        </w:tc>
      </w:tr>
    </w:tbl>
    <w:p w14:paraId="7BF8A8F7" w14:textId="77777777" w:rsidR="00C976BB" w:rsidRDefault="00C976BB">
      <w:pPr>
        <w:pStyle w:val="BodyText"/>
        <w:spacing w:beforeLines="50" w:before="120"/>
        <w:rPr>
          <w:bCs/>
          <w:color w:val="auto"/>
        </w:rPr>
      </w:pPr>
    </w:p>
    <w:p w14:paraId="0D770AAA" w14:textId="737B2AA4" w:rsidR="00C976BB" w:rsidRDefault="00C954EF">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lastRenderedPageBreak/>
        <w:t>Proposal</w:t>
      </w:r>
      <w:r w:rsidR="0060504C">
        <w:rPr>
          <w:rFonts w:eastAsia="宋体" w:hint="eastAsia"/>
          <w:b/>
          <w:i/>
          <w:iCs/>
          <w:sz w:val="20"/>
          <w:szCs w:val="20"/>
          <w:u w:val="single"/>
        </w:rPr>
        <w:t xml:space="preserve"> </w:t>
      </w:r>
      <w:r w:rsidR="0091112B">
        <w:rPr>
          <w:rFonts w:eastAsia="宋体"/>
          <w:b/>
          <w:i/>
          <w:iCs/>
          <w:sz w:val="20"/>
          <w:szCs w:val="20"/>
          <w:u w:val="single"/>
        </w:rPr>
        <w:t>1</w:t>
      </w:r>
      <w:r w:rsidR="0060504C">
        <w:rPr>
          <w:rFonts w:eastAsia="MS Gothic"/>
          <w:b/>
          <w:i/>
          <w:iCs/>
          <w:sz w:val="20"/>
          <w:szCs w:val="20"/>
          <w:u w:val="single"/>
        </w:rPr>
        <w:t xml:space="preserve">: </w:t>
      </w:r>
    </w:p>
    <w:p w14:paraId="228E2F96" w14:textId="77777777" w:rsidR="00633093" w:rsidRPr="004950BC" w:rsidRDefault="00A70602" w:rsidP="00A70602">
      <w:pPr>
        <w:pStyle w:val="BodyText"/>
        <w:numPr>
          <w:ilvl w:val="0"/>
          <w:numId w:val="28"/>
        </w:numPr>
        <w:spacing w:beforeLines="50" w:before="120"/>
        <w:rPr>
          <w:rFonts w:eastAsia="宋体"/>
          <w:iCs/>
          <w:color w:val="auto"/>
          <w:sz w:val="20"/>
          <w:highlight w:val="green"/>
        </w:rPr>
      </w:pPr>
      <w:r w:rsidRPr="004950BC">
        <w:rPr>
          <w:rFonts w:eastAsia="宋体"/>
          <w:iCs/>
          <w:color w:val="auto"/>
          <w:sz w:val="20"/>
          <w:highlight w:val="green"/>
        </w:rPr>
        <w:t xml:space="preserve">For mMTC, </w:t>
      </w:r>
    </w:p>
    <w:p w14:paraId="08943722" w14:textId="06DAAD18" w:rsidR="00A70602" w:rsidRPr="00DC7873" w:rsidRDefault="00A70602" w:rsidP="00633093">
      <w:pPr>
        <w:pStyle w:val="BodyText"/>
        <w:numPr>
          <w:ilvl w:val="1"/>
          <w:numId w:val="28"/>
        </w:numPr>
        <w:spacing w:beforeLines="50" w:before="120"/>
        <w:rPr>
          <w:rFonts w:eastAsia="宋体"/>
          <w:iCs/>
          <w:color w:val="auto"/>
          <w:sz w:val="20"/>
          <w:highlight w:val="green"/>
        </w:rPr>
      </w:pPr>
      <w:r w:rsidRPr="00DC7873">
        <w:rPr>
          <w:rFonts w:eastAsia="宋体"/>
          <w:iCs/>
          <w:color w:val="auto"/>
          <w:sz w:val="20"/>
          <w:highlight w:val="green"/>
        </w:rPr>
        <w:t xml:space="preserve">the baseline for system-level </w:t>
      </w:r>
      <w:r w:rsidR="00633093" w:rsidRPr="00DC7873">
        <w:rPr>
          <w:rFonts w:eastAsia="宋体"/>
          <w:iCs/>
          <w:color w:val="auto"/>
          <w:sz w:val="20"/>
          <w:highlight w:val="green"/>
        </w:rPr>
        <w:t>performance comparison is</w:t>
      </w:r>
      <w:r w:rsidRPr="00DC7873">
        <w:rPr>
          <w:rFonts w:eastAsia="宋体" w:hint="eastAsia"/>
          <w:iCs/>
          <w:color w:val="auto"/>
          <w:sz w:val="20"/>
          <w:highlight w:val="green"/>
        </w:rPr>
        <w:t xml:space="preserve"> </w:t>
      </w:r>
    </w:p>
    <w:p w14:paraId="3913BBAA" w14:textId="273EC56D" w:rsidR="00A70602" w:rsidRPr="00DC7873" w:rsidRDefault="00A70602" w:rsidP="00633093">
      <w:pPr>
        <w:pStyle w:val="BodyText"/>
        <w:numPr>
          <w:ilvl w:val="2"/>
          <w:numId w:val="28"/>
        </w:numPr>
        <w:spacing w:beforeLines="50" w:before="120"/>
        <w:rPr>
          <w:rFonts w:eastAsia="宋体"/>
          <w:iCs/>
          <w:color w:val="auto"/>
          <w:sz w:val="20"/>
          <w:highlight w:val="green"/>
        </w:rPr>
      </w:pPr>
      <w:r w:rsidRPr="00DC7873">
        <w:rPr>
          <w:rFonts w:eastAsia="宋体"/>
          <w:iCs/>
          <w:color w:val="auto"/>
          <w:sz w:val="20"/>
          <w:highlight w:val="green"/>
        </w:rPr>
        <w:t xml:space="preserve">UL transmission </w:t>
      </w:r>
      <w:r w:rsidR="00633093" w:rsidRPr="00DC7873">
        <w:rPr>
          <w:rFonts w:eastAsia="宋体"/>
          <w:iCs/>
          <w:color w:val="auto"/>
          <w:sz w:val="20"/>
          <w:highlight w:val="green"/>
        </w:rPr>
        <w:t>with</w:t>
      </w:r>
      <w:r w:rsidRPr="00DC7873">
        <w:rPr>
          <w:rFonts w:eastAsia="宋体"/>
          <w:iCs/>
          <w:color w:val="auto"/>
          <w:sz w:val="20"/>
          <w:highlight w:val="green"/>
        </w:rPr>
        <w:t xml:space="preserve"> configured grant type 1 or type 2</w:t>
      </w:r>
      <w:r w:rsidR="00411A40" w:rsidRPr="00DC7873">
        <w:rPr>
          <w:rFonts w:eastAsia="宋体"/>
          <w:iCs/>
          <w:color w:val="auto"/>
          <w:sz w:val="20"/>
          <w:highlight w:val="green"/>
        </w:rPr>
        <w:t xml:space="preserve"> in Rel.15 NR.</w:t>
      </w:r>
    </w:p>
    <w:p w14:paraId="5D35E17C" w14:textId="7D1AE536" w:rsidR="00E50F8A" w:rsidRPr="00DC7873" w:rsidRDefault="00E50F8A" w:rsidP="00E50F8A">
      <w:pPr>
        <w:pStyle w:val="BodyText"/>
        <w:numPr>
          <w:ilvl w:val="3"/>
          <w:numId w:val="28"/>
        </w:numPr>
        <w:spacing w:beforeLines="50" w:before="120"/>
        <w:rPr>
          <w:rFonts w:eastAsia="宋体"/>
          <w:iCs/>
          <w:color w:val="auto"/>
          <w:sz w:val="20"/>
          <w:highlight w:val="green"/>
        </w:rPr>
      </w:pPr>
      <w:r w:rsidRPr="00DC7873">
        <w:rPr>
          <w:rFonts w:eastAsia="宋体" w:hint="eastAsia"/>
          <w:iCs/>
          <w:color w:val="auto"/>
          <w:sz w:val="20"/>
          <w:highlight w:val="green"/>
        </w:rPr>
        <w:t xml:space="preserve"> </w:t>
      </w:r>
      <w:r w:rsidRPr="00DC7873">
        <w:rPr>
          <w:rFonts w:eastAsia="宋体"/>
          <w:iCs/>
          <w:color w:val="auto"/>
          <w:sz w:val="20"/>
          <w:highlight w:val="green"/>
        </w:rPr>
        <w:t>Companies to report the link adaptation assumptions</w:t>
      </w:r>
      <w:r w:rsidR="00DB09FA" w:rsidRPr="00DC7873">
        <w:rPr>
          <w:rFonts w:eastAsia="宋体"/>
          <w:iCs/>
          <w:color w:val="auto"/>
          <w:sz w:val="20"/>
          <w:highlight w:val="green"/>
        </w:rPr>
        <w:t>, if any</w:t>
      </w:r>
      <w:r w:rsidRPr="00DC7873">
        <w:rPr>
          <w:rFonts w:eastAsia="宋体"/>
          <w:iCs/>
          <w:color w:val="auto"/>
          <w:sz w:val="20"/>
          <w:highlight w:val="green"/>
        </w:rPr>
        <w:t>.</w:t>
      </w:r>
    </w:p>
    <w:p w14:paraId="64F5E7A2" w14:textId="1F8DB21F" w:rsidR="00670863" w:rsidRPr="00DC7873" w:rsidRDefault="00670863" w:rsidP="00633093">
      <w:pPr>
        <w:pStyle w:val="BodyText"/>
        <w:numPr>
          <w:ilvl w:val="3"/>
          <w:numId w:val="28"/>
        </w:numPr>
        <w:spacing w:beforeLines="50" w:before="120"/>
        <w:rPr>
          <w:rFonts w:eastAsia="宋体"/>
          <w:iCs/>
          <w:color w:val="auto"/>
          <w:sz w:val="20"/>
          <w:highlight w:val="green"/>
        </w:rPr>
      </w:pPr>
      <w:r w:rsidRPr="00DC7873">
        <w:rPr>
          <w:rFonts w:eastAsia="宋体"/>
          <w:iCs/>
          <w:color w:val="auto"/>
          <w:sz w:val="20"/>
          <w:highlight w:val="green"/>
        </w:rPr>
        <w:t>T</w:t>
      </w:r>
      <w:r w:rsidRPr="00DC7873">
        <w:rPr>
          <w:rFonts w:eastAsia="宋体" w:hint="eastAsia"/>
          <w:iCs/>
          <w:color w:val="auto"/>
          <w:sz w:val="20"/>
          <w:highlight w:val="green"/>
        </w:rPr>
        <w:t>he DMRS collision</w:t>
      </w:r>
      <w:r w:rsidRPr="00DC7873">
        <w:rPr>
          <w:rFonts w:eastAsia="宋体"/>
          <w:iCs/>
          <w:color w:val="auto"/>
          <w:sz w:val="20"/>
          <w:highlight w:val="green"/>
        </w:rPr>
        <w:t xml:space="preserve">, if any, </w:t>
      </w:r>
      <w:r w:rsidRPr="00DC7873">
        <w:rPr>
          <w:rFonts w:eastAsia="宋体" w:hint="eastAsia"/>
          <w:iCs/>
          <w:color w:val="auto"/>
          <w:sz w:val="20"/>
          <w:highlight w:val="green"/>
        </w:rPr>
        <w:t>should be taken into account.</w:t>
      </w:r>
    </w:p>
    <w:p w14:paraId="3AAC2FF9" w14:textId="2DD60952" w:rsidR="00633093" w:rsidRPr="00DE12B3" w:rsidRDefault="003B6283" w:rsidP="00633093">
      <w:pPr>
        <w:pStyle w:val="BodyText"/>
        <w:numPr>
          <w:ilvl w:val="1"/>
          <w:numId w:val="28"/>
        </w:numPr>
        <w:spacing w:beforeLines="50" w:before="120"/>
        <w:rPr>
          <w:rFonts w:eastAsia="宋体"/>
          <w:iCs/>
          <w:color w:val="auto"/>
          <w:sz w:val="20"/>
          <w:highlight w:val="green"/>
        </w:rPr>
      </w:pPr>
      <w:r w:rsidRPr="00DE12B3">
        <w:rPr>
          <w:rFonts w:eastAsia="宋体"/>
          <w:iCs/>
          <w:color w:val="auto"/>
          <w:sz w:val="20"/>
          <w:highlight w:val="green"/>
        </w:rPr>
        <w:t>F</w:t>
      </w:r>
      <w:r w:rsidR="00633093" w:rsidRPr="00DE12B3">
        <w:rPr>
          <w:rFonts w:eastAsia="宋体"/>
          <w:iCs/>
          <w:color w:val="auto"/>
          <w:sz w:val="20"/>
          <w:highlight w:val="green"/>
        </w:rPr>
        <w:t>or the</w:t>
      </w:r>
      <w:r w:rsidR="00633093" w:rsidRPr="00DE12B3">
        <w:rPr>
          <w:rFonts w:eastAsia="宋体" w:hint="eastAsia"/>
          <w:iCs/>
          <w:color w:val="auto"/>
          <w:sz w:val="20"/>
          <w:highlight w:val="green"/>
        </w:rPr>
        <w:t xml:space="preserve"> evaluation of NOMA schemes</w:t>
      </w:r>
    </w:p>
    <w:p w14:paraId="4C0BB792" w14:textId="209D5C6C" w:rsidR="00505ABC" w:rsidRPr="00DE12B3" w:rsidRDefault="00505ABC" w:rsidP="00505ABC">
      <w:pPr>
        <w:pStyle w:val="BodyText"/>
        <w:numPr>
          <w:ilvl w:val="2"/>
          <w:numId w:val="28"/>
        </w:numPr>
        <w:spacing w:beforeLines="50" w:before="120"/>
        <w:rPr>
          <w:rFonts w:eastAsia="宋体"/>
          <w:iCs/>
          <w:color w:val="auto"/>
          <w:sz w:val="20"/>
          <w:highlight w:val="green"/>
        </w:rPr>
      </w:pPr>
      <w:r w:rsidRPr="00DE12B3">
        <w:rPr>
          <w:rFonts w:eastAsia="宋体"/>
          <w:iCs/>
          <w:color w:val="auto"/>
          <w:sz w:val="20"/>
          <w:highlight w:val="green"/>
        </w:rPr>
        <w:t xml:space="preserve">UL transmission with configured grant type 1 or type 2 in Rel.15 </w:t>
      </w:r>
      <w:r w:rsidR="003B6283" w:rsidRPr="00DE12B3">
        <w:rPr>
          <w:rFonts w:eastAsia="宋体"/>
          <w:iCs/>
          <w:color w:val="auto"/>
          <w:sz w:val="20"/>
          <w:highlight w:val="green"/>
        </w:rPr>
        <w:t>NR as staring point</w:t>
      </w:r>
    </w:p>
    <w:p w14:paraId="788E454F" w14:textId="77777777" w:rsidR="00505ABC" w:rsidRPr="00DE12B3" w:rsidRDefault="00505ABC" w:rsidP="00505ABC">
      <w:pPr>
        <w:pStyle w:val="BodyText"/>
        <w:numPr>
          <w:ilvl w:val="3"/>
          <w:numId w:val="28"/>
        </w:numPr>
        <w:spacing w:beforeLines="50" w:before="120"/>
        <w:rPr>
          <w:rFonts w:eastAsia="宋体"/>
          <w:iCs/>
          <w:color w:val="auto"/>
          <w:sz w:val="20"/>
          <w:highlight w:val="green"/>
        </w:rPr>
      </w:pPr>
      <w:r w:rsidRPr="00DE12B3">
        <w:rPr>
          <w:rFonts w:eastAsia="宋体" w:hint="eastAsia"/>
          <w:iCs/>
          <w:color w:val="auto"/>
          <w:sz w:val="20"/>
          <w:highlight w:val="green"/>
        </w:rPr>
        <w:t xml:space="preserve"> </w:t>
      </w:r>
      <w:r w:rsidRPr="00DE12B3">
        <w:rPr>
          <w:rFonts w:eastAsia="宋体"/>
          <w:iCs/>
          <w:color w:val="auto"/>
          <w:sz w:val="20"/>
          <w:highlight w:val="green"/>
        </w:rPr>
        <w:t>Companies to report the link adaptation assumptions, if any.</w:t>
      </w:r>
    </w:p>
    <w:p w14:paraId="1FD55134" w14:textId="24D16F40" w:rsidR="008D1B22" w:rsidRPr="00DE12B3" w:rsidRDefault="008D1B22" w:rsidP="00505ABC">
      <w:pPr>
        <w:pStyle w:val="BodyText"/>
        <w:numPr>
          <w:ilvl w:val="3"/>
          <w:numId w:val="28"/>
        </w:numPr>
        <w:spacing w:beforeLines="50" w:before="120"/>
        <w:rPr>
          <w:rFonts w:eastAsia="宋体"/>
          <w:iCs/>
          <w:color w:val="auto"/>
          <w:sz w:val="20"/>
          <w:highlight w:val="green"/>
        </w:rPr>
      </w:pPr>
      <w:r w:rsidRPr="00DE12B3">
        <w:rPr>
          <w:rFonts w:eastAsia="宋体"/>
          <w:iCs/>
          <w:color w:val="auto"/>
          <w:sz w:val="20"/>
          <w:highlight w:val="green"/>
        </w:rPr>
        <w:t xml:space="preserve"> The MA signature (including DMRS) is semi-statically configured.</w:t>
      </w:r>
    </w:p>
    <w:p w14:paraId="0505EFC6" w14:textId="0A7998C1" w:rsidR="00505ABC" w:rsidRPr="00DE12B3" w:rsidRDefault="00505ABC" w:rsidP="008D1B22">
      <w:pPr>
        <w:pStyle w:val="BodyText"/>
        <w:numPr>
          <w:ilvl w:val="4"/>
          <w:numId w:val="28"/>
        </w:numPr>
        <w:spacing w:beforeLines="50" w:before="120"/>
        <w:rPr>
          <w:rFonts w:eastAsia="宋体"/>
          <w:iCs/>
          <w:color w:val="auto"/>
          <w:sz w:val="20"/>
          <w:highlight w:val="green"/>
        </w:rPr>
      </w:pPr>
      <w:r w:rsidRPr="00DE12B3">
        <w:rPr>
          <w:rFonts w:eastAsia="宋体"/>
          <w:iCs/>
          <w:color w:val="auto"/>
          <w:sz w:val="20"/>
          <w:highlight w:val="green"/>
        </w:rPr>
        <w:t>T</w:t>
      </w:r>
      <w:r w:rsidRPr="00DE12B3">
        <w:rPr>
          <w:rFonts w:eastAsia="宋体" w:hint="eastAsia"/>
          <w:iCs/>
          <w:color w:val="auto"/>
          <w:sz w:val="20"/>
          <w:highlight w:val="green"/>
        </w:rPr>
        <w:t xml:space="preserve">he </w:t>
      </w:r>
      <w:r w:rsidR="008D1B22" w:rsidRPr="00DE12B3">
        <w:rPr>
          <w:rFonts w:eastAsia="宋体"/>
          <w:iCs/>
          <w:color w:val="auto"/>
          <w:sz w:val="20"/>
          <w:highlight w:val="green"/>
        </w:rPr>
        <w:t xml:space="preserve">MA signature </w:t>
      </w:r>
      <w:r w:rsidRPr="00DE12B3">
        <w:rPr>
          <w:rFonts w:eastAsia="宋体" w:hint="eastAsia"/>
          <w:iCs/>
          <w:color w:val="auto"/>
          <w:sz w:val="20"/>
          <w:highlight w:val="green"/>
        </w:rPr>
        <w:t>collision</w:t>
      </w:r>
      <w:r w:rsidRPr="00DE12B3">
        <w:rPr>
          <w:rFonts w:eastAsia="宋体"/>
          <w:iCs/>
          <w:color w:val="auto"/>
          <w:sz w:val="20"/>
          <w:highlight w:val="green"/>
        </w:rPr>
        <w:t xml:space="preserve">, if any, </w:t>
      </w:r>
      <w:r w:rsidRPr="00DE12B3">
        <w:rPr>
          <w:rFonts w:eastAsia="宋体" w:hint="eastAsia"/>
          <w:iCs/>
          <w:color w:val="auto"/>
          <w:sz w:val="20"/>
          <w:highlight w:val="green"/>
        </w:rPr>
        <w:t>should be taken into account.</w:t>
      </w:r>
    </w:p>
    <w:p w14:paraId="415A687D" w14:textId="2A5D8CF5" w:rsidR="006364C6" w:rsidRPr="00DE12B3" w:rsidRDefault="00455283" w:rsidP="006364C6">
      <w:pPr>
        <w:pStyle w:val="BodyText"/>
        <w:numPr>
          <w:ilvl w:val="2"/>
          <w:numId w:val="28"/>
        </w:numPr>
        <w:spacing w:beforeLines="50" w:before="120"/>
        <w:rPr>
          <w:rFonts w:eastAsia="宋体"/>
          <w:iCs/>
          <w:color w:val="auto"/>
          <w:sz w:val="20"/>
          <w:highlight w:val="green"/>
        </w:rPr>
      </w:pPr>
      <w:r w:rsidRPr="00DE12B3">
        <w:rPr>
          <w:rFonts w:eastAsia="宋体"/>
          <w:iCs/>
          <w:color w:val="auto"/>
          <w:sz w:val="20"/>
          <w:highlight w:val="green"/>
        </w:rPr>
        <w:t xml:space="preserve">FFS: </w:t>
      </w:r>
      <w:r w:rsidR="00EE29AC" w:rsidRPr="00DE12B3">
        <w:rPr>
          <w:rFonts w:eastAsia="宋体"/>
          <w:iCs/>
          <w:color w:val="auto"/>
          <w:sz w:val="20"/>
          <w:highlight w:val="green"/>
        </w:rPr>
        <w:t xml:space="preserve">to </w:t>
      </w:r>
      <w:r w:rsidR="00C9454E" w:rsidRPr="00DE12B3">
        <w:rPr>
          <w:rFonts w:eastAsia="宋体"/>
          <w:iCs/>
          <w:color w:val="auto"/>
          <w:sz w:val="20"/>
          <w:highlight w:val="green"/>
        </w:rPr>
        <w:t xml:space="preserve">demonstrate the </w:t>
      </w:r>
      <w:r w:rsidR="00E94FF1" w:rsidRPr="00DE12B3">
        <w:rPr>
          <w:rFonts w:eastAsia="宋体"/>
          <w:iCs/>
          <w:color w:val="auto"/>
          <w:sz w:val="20"/>
          <w:highlight w:val="green"/>
        </w:rPr>
        <w:t xml:space="preserve">potential </w:t>
      </w:r>
      <w:r w:rsidR="00C9454E" w:rsidRPr="00DE12B3">
        <w:rPr>
          <w:rFonts w:eastAsia="宋体"/>
          <w:iCs/>
          <w:color w:val="auto"/>
          <w:sz w:val="20"/>
          <w:highlight w:val="green"/>
        </w:rPr>
        <w:t>NOMA gain under</w:t>
      </w:r>
      <w:r w:rsidR="00EE29AC" w:rsidRPr="00DE12B3">
        <w:rPr>
          <w:rFonts w:eastAsia="宋体"/>
          <w:iCs/>
          <w:color w:val="auto"/>
          <w:sz w:val="20"/>
          <w:highlight w:val="green"/>
        </w:rPr>
        <w:t xml:space="preserve"> </w:t>
      </w:r>
      <w:r w:rsidR="00A70602" w:rsidRPr="00DE12B3">
        <w:rPr>
          <w:rFonts w:eastAsia="宋体"/>
          <w:iCs/>
          <w:color w:val="auto"/>
          <w:sz w:val="20"/>
          <w:highlight w:val="green"/>
        </w:rPr>
        <w:t xml:space="preserve">grant-free </w:t>
      </w:r>
      <w:r w:rsidR="00FC1939" w:rsidRPr="00DE12B3">
        <w:rPr>
          <w:rFonts w:eastAsia="宋体"/>
          <w:iCs/>
          <w:color w:val="auto"/>
          <w:sz w:val="20"/>
          <w:highlight w:val="green"/>
        </w:rPr>
        <w:t xml:space="preserve">transmission </w:t>
      </w:r>
      <w:r w:rsidR="00A70602" w:rsidRPr="00DE12B3">
        <w:rPr>
          <w:rFonts w:eastAsia="宋体"/>
          <w:iCs/>
          <w:color w:val="auto"/>
          <w:sz w:val="20"/>
          <w:highlight w:val="green"/>
        </w:rPr>
        <w:t>with random selection of MA signatures, where collision of MA signature should be considered.</w:t>
      </w:r>
    </w:p>
    <w:p w14:paraId="26ED2828" w14:textId="732A573A" w:rsidR="00EC5056" w:rsidRPr="00DE12B3" w:rsidRDefault="00EC5056" w:rsidP="00EC5056">
      <w:pPr>
        <w:pStyle w:val="BodyText"/>
        <w:numPr>
          <w:ilvl w:val="3"/>
          <w:numId w:val="28"/>
        </w:numPr>
        <w:spacing w:beforeLines="50" w:before="120"/>
        <w:rPr>
          <w:rFonts w:eastAsia="宋体"/>
          <w:iCs/>
          <w:color w:val="auto"/>
          <w:sz w:val="20"/>
          <w:highlight w:val="green"/>
        </w:rPr>
      </w:pPr>
      <w:r w:rsidRPr="00DE12B3">
        <w:rPr>
          <w:rFonts w:eastAsia="宋体"/>
          <w:iCs/>
          <w:color w:val="auto"/>
          <w:sz w:val="20"/>
          <w:highlight w:val="green"/>
        </w:rPr>
        <w:t>The grant-free definition follows Rel.14 NR SI.</w:t>
      </w:r>
    </w:p>
    <w:p w14:paraId="2224A1AD" w14:textId="77777777" w:rsidR="00633093" w:rsidRDefault="00633093" w:rsidP="00633093">
      <w:pPr>
        <w:pStyle w:val="BodyText"/>
        <w:spacing w:beforeLines="50" w:before="120"/>
        <w:rPr>
          <w:rFonts w:eastAsia="宋体"/>
          <w:iCs/>
          <w:color w:val="auto"/>
          <w:sz w:val="20"/>
        </w:rPr>
      </w:pPr>
    </w:p>
    <w:p w14:paraId="725B221E" w14:textId="77777777" w:rsidR="00633093" w:rsidRPr="00FE4468" w:rsidRDefault="00633093" w:rsidP="00633093">
      <w:pPr>
        <w:pStyle w:val="BodyText"/>
        <w:spacing w:beforeLines="50" w:before="120"/>
        <w:rPr>
          <w:rFonts w:eastAsia="宋体"/>
          <w:iCs/>
          <w:color w:val="auto"/>
          <w:sz w:val="20"/>
        </w:rPr>
      </w:pPr>
      <w:bookmarkStart w:id="2" w:name="_GoBack"/>
      <w:bookmarkEnd w:id="2"/>
    </w:p>
    <w:p w14:paraId="787F0974" w14:textId="77777777" w:rsidR="00634FB3" w:rsidRPr="004950BC" w:rsidRDefault="00A70602" w:rsidP="00A70602">
      <w:pPr>
        <w:pStyle w:val="BodyText"/>
        <w:numPr>
          <w:ilvl w:val="0"/>
          <w:numId w:val="28"/>
        </w:numPr>
        <w:spacing w:beforeLines="50" w:before="120"/>
        <w:rPr>
          <w:rFonts w:eastAsia="宋体"/>
          <w:iCs/>
          <w:color w:val="auto"/>
          <w:sz w:val="20"/>
          <w:highlight w:val="green"/>
        </w:rPr>
      </w:pPr>
      <w:r w:rsidRPr="004950BC">
        <w:rPr>
          <w:rFonts w:hint="eastAsia"/>
          <w:iCs/>
          <w:color w:val="auto"/>
          <w:sz w:val="20"/>
          <w:highlight w:val="green"/>
        </w:rPr>
        <w:t xml:space="preserve">For eMBB, </w:t>
      </w:r>
    </w:p>
    <w:p w14:paraId="0D568B9F" w14:textId="3C9AAEC3" w:rsidR="00A70602" w:rsidRPr="00E57E21" w:rsidRDefault="00A70602" w:rsidP="00634FB3">
      <w:pPr>
        <w:pStyle w:val="BodyText"/>
        <w:numPr>
          <w:ilvl w:val="1"/>
          <w:numId w:val="28"/>
        </w:numPr>
        <w:spacing w:beforeLines="50" w:before="120"/>
        <w:rPr>
          <w:rFonts w:eastAsia="宋体"/>
          <w:iCs/>
          <w:color w:val="auto"/>
          <w:sz w:val="20"/>
          <w:highlight w:val="green"/>
        </w:rPr>
      </w:pPr>
      <w:r w:rsidRPr="00E57E21">
        <w:rPr>
          <w:rFonts w:hint="eastAsia"/>
          <w:iCs/>
          <w:color w:val="auto"/>
          <w:sz w:val="20"/>
          <w:highlight w:val="green"/>
        </w:rPr>
        <w:t>the baseline for</w:t>
      </w:r>
      <w:r w:rsidRPr="00E57E21">
        <w:rPr>
          <w:rFonts w:eastAsia="宋体"/>
          <w:iCs/>
          <w:color w:val="auto"/>
          <w:sz w:val="20"/>
          <w:highlight w:val="green"/>
        </w:rPr>
        <w:t xml:space="preserve"> system-level</w:t>
      </w:r>
      <w:r w:rsidRPr="00E57E21">
        <w:rPr>
          <w:rFonts w:hint="eastAsia"/>
          <w:iCs/>
          <w:color w:val="auto"/>
          <w:sz w:val="20"/>
          <w:highlight w:val="green"/>
        </w:rPr>
        <w:t xml:space="preserve"> performance comparison </w:t>
      </w:r>
      <w:r w:rsidRPr="00E57E21">
        <w:rPr>
          <w:rFonts w:eastAsia="宋体" w:hint="eastAsia"/>
          <w:iCs/>
          <w:color w:val="auto"/>
          <w:sz w:val="20"/>
          <w:highlight w:val="green"/>
        </w:rPr>
        <w:t xml:space="preserve">can be </w:t>
      </w:r>
    </w:p>
    <w:p w14:paraId="5C8FA9F5" w14:textId="1BBC630E" w:rsidR="00AB3831" w:rsidRPr="00E57E21" w:rsidRDefault="007F55AC" w:rsidP="00634FB3">
      <w:pPr>
        <w:pStyle w:val="BodyText"/>
        <w:numPr>
          <w:ilvl w:val="2"/>
          <w:numId w:val="28"/>
        </w:numPr>
        <w:spacing w:beforeLines="50" w:before="120"/>
        <w:rPr>
          <w:rFonts w:eastAsia="宋体"/>
          <w:iCs/>
          <w:color w:val="auto"/>
          <w:sz w:val="20"/>
          <w:highlight w:val="green"/>
        </w:rPr>
      </w:pPr>
      <w:r w:rsidRPr="00E57E21">
        <w:rPr>
          <w:rFonts w:eastAsia="宋体"/>
          <w:iCs/>
          <w:color w:val="auto"/>
          <w:sz w:val="20"/>
          <w:highlight w:val="green"/>
        </w:rPr>
        <w:t>C</w:t>
      </w:r>
      <w:r w:rsidR="00AB3831" w:rsidRPr="00E57E21">
        <w:rPr>
          <w:rFonts w:eastAsia="宋体"/>
          <w:iCs/>
          <w:color w:val="auto"/>
          <w:sz w:val="20"/>
          <w:highlight w:val="green"/>
        </w:rPr>
        <w:t>onfigured grant type 1 or type 2 in Rel.15 NR.</w:t>
      </w:r>
    </w:p>
    <w:p w14:paraId="4024580C" w14:textId="77777777" w:rsidR="002C463E" w:rsidRPr="00E57E21" w:rsidRDefault="002C463E" w:rsidP="002C463E">
      <w:pPr>
        <w:pStyle w:val="BodyText"/>
        <w:numPr>
          <w:ilvl w:val="3"/>
          <w:numId w:val="28"/>
        </w:numPr>
        <w:spacing w:beforeLines="50" w:before="120"/>
        <w:rPr>
          <w:rFonts w:eastAsia="宋体"/>
          <w:iCs/>
          <w:color w:val="auto"/>
          <w:sz w:val="20"/>
          <w:highlight w:val="green"/>
        </w:rPr>
      </w:pPr>
      <w:r w:rsidRPr="00E57E21">
        <w:rPr>
          <w:rFonts w:eastAsia="宋体"/>
          <w:iCs/>
          <w:color w:val="auto"/>
          <w:sz w:val="20"/>
          <w:highlight w:val="green"/>
        </w:rPr>
        <w:t>T</w:t>
      </w:r>
      <w:r w:rsidRPr="00E57E21">
        <w:rPr>
          <w:rFonts w:eastAsia="宋体" w:hint="eastAsia"/>
          <w:iCs/>
          <w:color w:val="auto"/>
          <w:sz w:val="20"/>
          <w:highlight w:val="green"/>
        </w:rPr>
        <w:t>he DMRS collision</w:t>
      </w:r>
      <w:r w:rsidRPr="00E57E21">
        <w:rPr>
          <w:rFonts w:eastAsia="宋体"/>
          <w:iCs/>
          <w:color w:val="auto"/>
          <w:sz w:val="20"/>
          <w:highlight w:val="green"/>
        </w:rPr>
        <w:t xml:space="preserve">, if any, </w:t>
      </w:r>
      <w:r w:rsidRPr="00E57E21">
        <w:rPr>
          <w:rFonts w:eastAsia="宋体" w:hint="eastAsia"/>
          <w:iCs/>
          <w:color w:val="auto"/>
          <w:sz w:val="20"/>
          <w:highlight w:val="green"/>
        </w:rPr>
        <w:t>should be taken into account.</w:t>
      </w:r>
    </w:p>
    <w:p w14:paraId="0E78129E" w14:textId="065D30C3" w:rsidR="00AB3831" w:rsidRPr="00E57E21" w:rsidRDefault="00AB3831" w:rsidP="00634FB3">
      <w:pPr>
        <w:pStyle w:val="BodyText"/>
        <w:numPr>
          <w:ilvl w:val="3"/>
          <w:numId w:val="28"/>
        </w:numPr>
        <w:spacing w:beforeLines="50" w:before="120"/>
        <w:rPr>
          <w:rFonts w:eastAsia="宋体"/>
          <w:iCs/>
          <w:color w:val="auto"/>
          <w:sz w:val="20"/>
          <w:highlight w:val="green"/>
        </w:rPr>
      </w:pPr>
      <w:r w:rsidRPr="00E57E21">
        <w:rPr>
          <w:rFonts w:eastAsia="宋体"/>
          <w:iCs/>
          <w:color w:val="auto"/>
          <w:sz w:val="20"/>
          <w:highlight w:val="green"/>
        </w:rPr>
        <w:t>Companies to report the link adaptation assumptions, if any.</w:t>
      </w:r>
    </w:p>
    <w:p w14:paraId="504BE17B" w14:textId="16451AEE" w:rsidR="00AB3831" w:rsidRPr="00E57E21" w:rsidRDefault="007F55AC" w:rsidP="007F55AC">
      <w:pPr>
        <w:pStyle w:val="BodyText"/>
        <w:numPr>
          <w:ilvl w:val="2"/>
          <w:numId w:val="28"/>
        </w:numPr>
        <w:spacing w:beforeLines="50" w:before="120"/>
        <w:rPr>
          <w:rFonts w:eastAsia="宋体"/>
          <w:iCs/>
          <w:color w:val="auto"/>
          <w:sz w:val="20"/>
          <w:highlight w:val="green"/>
        </w:rPr>
      </w:pPr>
      <w:r w:rsidRPr="00E57E21">
        <w:rPr>
          <w:rFonts w:eastAsia="宋体"/>
          <w:iCs/>
          <w:color w:val="auto"/>
          <w:sz w:val="20"/>
          <w:highlight w:val="green"/>
        </w:rPr>
        <w:t>UL transmission with dynamic grant</w:t>
      </w:r>
    </w:p>
    <w:p w14:paraId="743D1D99" w14:textId="13D07814" w:rsidR="00E57E21" w:rsidRPr="00E57E21" w:rsidRDefault="008D66F1" w:rsidP="00E57E21">
      <w:pPr>
        <w:pStyle w:val="BodyText"/>
        <w:numPr>
          <w:ilvl w:val="3"/>
          <w:numId w:val="28"/>
        </w:numPr>
        <w:spacing w:beforeLines="50" w:before="120"/>
        <w:rPr>
          <w:rFonts w:eastAsia="宋体"/>
          <w:iCs/>
          <w:color w:val="auto"/>
          <w:sz w:val="20"/>
          <w:highlight w:val="green"/>
        </w:rPr>
      </w:pPr>
      <w:r w:rsidRPr="00E57E21">
        <w:rPr>
          <w:rFonts w:eastAsia="宋体"/>
          <w:iCs/>
          <w:color w:val="auto"/>
          <w:sz w:val="20"/>
          <w:highlight w:val="green"/>
        </w:rPr>
        <w:t>D</w:t>
      </w:r>
      <w:r w:rsidR="00C00A67" w:rsidRPr="00E57E21">
        <w:rPr>
          <w:rFonts w:eastAsia="宋体"/>
          <w:iCs/>
          <w:color w:val="auto"/>
          <w:sz w:val="20"/>
          <w:highlight w:val="green"/>
        </w:rPr>
        <w:t xml:space="preserve">etails to be </w:t>
      </w:r>
      <w:r w:rsidR="00E57E21">
        <w:rPr>
          <w:rFonts w:eastAsia="宋体"/>
          <w:iCs/>
          <w:color w:val="auto"/>
          <w:sz w:val="20"/>
          <w:highlight w:val="green"/>
        </w:rPr>
        <w:t>reported</w:t>
      </w:r>
      <w:r w:rsidR="00A3407F" w:rsidRPr="00E57E21">
        <w:rPr>
          <w:rFonts w:eastAsia="宋体"/>
          <w:iCs/>
          <w:color w:val="auto"/>
          <w:sz w:val="20"/>
          <w:highlight w:val="green"/>
        </w:rPr>
        <w:t>.</w:t>
      </w:r>
    </w:p>
    <w:p w14:paraId="5CF3B6B7" w14:textId="67A56DFA" w:rsidR="00A3407F" w:rsidRPr="00E57E21" w:rsidRDefault="00E57E21" w:rsidP="00E57E21">
      <w:pPr>
        <w:pStyle w:val="BodyText"/>
        <w:numPr>
          <w:ilvl w:val="3"/>
          <w:numId w:val="28"/>
        </w:numPr>
        <w:spacing w:beforeLines="50" w:before="120"/>
        <w:rPr>
          <w:rFonts w:eastAsia="宋体"/>
          <w:iCs/>
          <w:color w:val="auto"/>
          <w:sz w:val="20"/>
          <w:highlight w:val="green"/>
        </w:rPr>
      </w:pPr>
      <w:r w:rsidRPr="00E57E21">
        <w:rPr>
          <w:rFonts w:eastAsia="宋体"/>
          <w:iCs/>
          <w:color w:val="auto"/>
          <w:sz w:val="20"/>
          <w:highlight w:val="green"/>
        </w:rPr>
        <w:t>The signall</w:t>
      </w:r>
      <w:r w:rsidR="00A3407F" w:rsidRPr="00E57E21">
        <w:rPr>
          <w:rFonts w:eastAsia="宋体"/>
          <w:iCs/>
          <w:color w:val="auto"/>
          <w:sz w:val="20"/>
          <w:highlight w:val="green"/>
        </w:rPr>
        <w:t>ing overhead should be reported.</w:t>
      </w:r>
    </w:p>
    <w:p w14:paraId="0A1616AF" w14:textId="77777777" w:rsidR="00AB3831" w:rsidRPr="005800D0" w:rsidRDefault="00AB3831" w:rsidP="00C00A67">
      <w:pPr>
        <w:pStyle w:val="BodyText"/>
        <w:numPr>
          <w:ilvl w:val="1"/>
          <w:numId w:val="28"/>
        </w:numPr>
        <w:spacing w:beforeLines="50" w:before="120"/>
        <w:rPr>
          <w:rFonts w:eastAsia="宋体"/>
          <w:iCs/>
          <w:color w:val="auto"/>
          <w:sz w:val="20"/>
          <w:highlight w:val="green"/>
        </w:rPr>
      </w:pPr>
      <w:r w:rsidRPr="005800D0">
        <w:rPr>
          <w:rFonts w:eastAsia="宋体"/>
          <w:iCs/>
          <w:color w:val="auto"/>
          <w:sz w:val="20"/>
          <w:highlight w:val="green"/>
        </w:rPr>
        <w:t>For the</w:t>
      </w:r>
      <w:r w:rsidRPr="005800D0">
        <w:rPr>
          <w:rFonts w:eastAsia="宋体" w:hint="eastAsia"/>
          <w:iCs/>
          <w:color w:val="auto"/>
          <w:sz w:val="20"/>
          <w:highlight w:val="green"/>
        </w:rPr>
        <w:t xml:space="preserve"> evaluation of NOMA schemes</w:t>
      </w:r>
    </w:p>
    <w:p w14:paraId="6E8C52DA" w14:textId="77777777" w:rsidR="002C463E" w:rsidRPr="005800D0" w:rsidRDefault="002C463E" w:rsidP="002C463E">
      <w:pPr>
        <w:pStyle w:val="BodyText"/>
        <w:numPr>
          <w:ilvl w:val="2"/>
          <w:numId w:val="28"/>
        </w:numPr>
        <w:spacing w:beforeLines="50" w:before="120"/>
        <w:rPr>
          <w:rFonts w:eastAsia="宋体"/>
          <w:iCs/>
          <w:color w:val="auto"/>
          <w:sz w:val="20"/>
          <w:highlight w:val="green"/>
        </w:rPr>
      </w:pPr>
      <w:r w:rsidRPr="005800D0">
        <w:rPr>
          <w:rFonts w:eastAsia="宋体"/>
          <w:iCs/>
          <w:color w:val="auto"/>
          <w:sz w:val="20"/>
          <w:highlight w:val="green"/>
        </w:rPr>
        <w:t>Configured grant type 1 or type 2 in Rel.15 NR.</w:t>
      </w:r>
    </w:p>
    <w:p w14:paraId="0804B2FF" w14:textId="77777777" w:rsidR="002C463E" w:rsidRPr="005800D0" w:rsidRDefault="002C463E" w:rsidP="002C463E">
      <w:pPr>
        <w:pStyle w:val="BodyText"/>
        <w:numPr>
          <w:ilvl w:val="3"/>
          <w:numId w:val="28"/>
        </w:numPr>
        <w:spacing w:beforeLines="50" w:before="120"/>
        <w:rPr>
          <w:rFonts w:eastAsia="宋体"/>
          <w:iCs/>
          <w:color w:val="auto"/>
          <w:sz w:val="20"/>
          <w:highlight w:val="green"/>
        </w:rPr>
      </w:pPr>
      <w:r w:rsidRPr="005800D0">
        <w:rPr>
          <w:rFonts w:eastAsia="宋体" w:hint="eastAsia"/>
          <w:iCs/>
          <w:color w:val="auto"/>
          <w:sz w:val="20"/>
          <w:highlight w:val="green"/>
        </w:rPr>
        <w:t xml:space="preserve"> </w:t>
      </w:r>
      <w:r w:rsidRPr="005800D0">
        <w:rPr>
          <w:rFonts w:eastAsia="宋体"/>
          <w:iCs/>
          <w:color w:val="auto"/>
          <w:sz w:val="20"/>
          <w:highlight w:val="green"/>
        </w:rPr>
        <w:t>The MA signature (including DMRS) is semi-statically configured.</w:t>
      </w:r>
    </w:p>
    <w:p w14:paraId="6FF84FDE" w14:textId="77777777" w:rsidR="002C463E" w:rsidRPr="005800D0" w:rsidRDefault="002C463E" w:rsidP="002C463E">
      <w:pPr>
        <w:pStyle w:val="BodyText"/>
        <w:numPr>
          <w:ilvl w:val="3"/>
          <w:numId w:val="28"/>
        </w:numPr>
        <w:spacing w:beforeLines="50" w:before="120"/>
        <w:rPr>
          <w:rFonts w:eastAsia="宋体"/>
          <w:iCs/>
          <w:color w:val="auto"/>
          <w:sz w:val="20"/>
          <w:highlight w:val="green"/>
        </w:rPr>
      </w:pPr>
      <w:r w:rsidRPr="005800D0">
        <w:rPr>
          <w:rFonts w:eastAsia="宋体"/>
          <w:iCs/>
          <w:color w:val="auto"/>
          <w:sz w:val="20"/>
          <w:highlight w:val="green"/>
        </w:rPr>
        <w:t>T</w:t>
      </w:r>
      <w:r w:rsidRPr="005800D0">
        <w:rPr>
          <w:rFonts w:eastAsia="宋体" w:hint="eastAsia"/>
          <w:iCs/>
          <w:color w:val="auto"/>
          <w:sz w:val="20"/>
          <w:highlight w:val="green"/>
        </w:rPr>
        <w:t xml:space="preserve">he </w:t>
      </w:r>
      <w:r w:rsidRPr="005800D0">
        <w:rPr>
          <w:rFonts w:eastAsia="宋体"/>
          <w:iCs/>
          <w:color w:val="auto"/>
          <w:sz w:val="20"/>
          <w:highlight w:val="green"/>
        </w:rPr>
        <w:t xml:space="preserve">MA signature </w:t>
      </w:r>
      <w:r w:rsidRPr="005800D0">
        <w:rPr>
          <w:rFonts w:eastAsia="宋体" w:hint="eastAsia"/>
          <w:iCs/>
          <w:color w:val="auto"/>
          <w:sz w:val="20"/>
          <w:highlight w:val="green"/>
        </w:rPr>
        <w:t>collision</w:t>
      </w:r>
      <w:r w:rsidRPr="005800D0">
        <w:rPr>
          <w:rFonts w:eastAsia="宋体"/>
          <w:iCs/>
          <w:color w:val="auto"/>
          <w:sz w:val="20"/>
          <w:highlight w:val="green"/>
        </w:rPr>
        <w:t xml:space="preserve">, if any, </w:t>
      </w:r>
      <w:r w:rsidRPr="005800D0">
        <w:rPr>
          <w:rFonts w:eastAsia="宋体" w:hint="eastAsia"/>
          <w:iCs/>
          <w:color w:val="auto"/>
          <w:sz w:val="20"/>
          <w:highlight w:val="green"/>
        </w:rPr>
        <w:t>should be taken into account.</w:t>
      </w:r>
    </w:p>
    <w:p w14:paraId="18536750" w14:textId="37539E74" w:rsidR="002C463E" w:rsidRPr="005800D0" w:rsidRDefault="002C463E" w:rsidP="002C463E">
      <w:pPr>
        <w:pStyle w:val="BodyText"/>
        <w:numPr>
          <w:ilvl w:val="3"/>
          <w:numId w:val="28"/>
        </w:numPr>
        <w:spacing w:beforeLines="50" w:before="120"/>
        <w:rPr>
          <w:rFonts w:eastAsia="宋体"/>
          <w:iCs/>
          <w:color w:val="auto"/>
          <w:sz w:val="20"/>
          <w:highlight w:val="green"/>
        </w:rPr>
      </w:pPr>
      <w:r w:rsidRPr="005800D0">
        <w:rPr>
          <w:rFonts w:eastAsia="宋体"/>
          <w:iCs/>
          <w:color w:val="auto"/>
          <w:sz w:val="20"/>
          <w:highlight w:val="green"/>
        </w:rPr>
        <w:t>Companies to report the link adaptation assumptions, if any.</w:t>
      </w:r>
    </w:p>
    <w:p w14:paraId="52AF341D" w14:textId="77777777" w:rsidR="002C463E" w:rsidRPr="005800D0" w:rsidRDefault="002C463E" w:rsidP="002C463E">
      <w:pPr>
        <w:pStyle w:val="BodyText"/>
        <w:numPr>
          <w:ilvl w:val="2"/>
          <w:numId w:val="28"/>
        </w:numPr>
        <w:spacing w:beforeLines="50" w:before="120"/>
        <w:rPr>
          <w:rFonts w:eastAsia="宋体"/>
          <w:iCs/>
          <w:color w:val="auto"/>
          <w:sz w:val="20"/>
          <w:highlight w:val="green"/>
        </w:rPr>
      </w:pPr>
      <w:r w:rsidRPr="005800D0">
        <w:rPr>
          <w:rFonts w:eastAsia="宋体"/>
          <w:iCs/>
          <w:color w:val="auto"/>
          <w:sz w:val="20"/>
          <w:highlight w:val="green"/>
        </w:rPr>
        <w:t>UL transmission with dynamic grant</w:t>
      </w:r>
    </w:p>
    <w:p w14:paraId="44E7FFAF" w14:textId="77777777" w:rsidR="008D66F1" w:rsidRPr="00E57E21" w:rsidRDefault="008D66F1" w:rsidP="008D66F1">
      <w:pPr>
        <w:pStyle w:val="BodyText"/>
        <w:numPr>
          <w:ilvl w:val="3"/>
          <w:numId w:val="28"/>
        </w:numPr>
        <w:spacing w:beforeLines="50" w:before="120"/>
        <w:rPr>
          <w:rFonts w:eastAsia="宋体"/>
          <w:iCs/>
          <w:color w:val="auto"/>
          <w:sz w:val="20"/>
          <w:highlight w:val="green"/>
        </w:rPr>
      </w:pPr>
      <w:r w:rsidRPr="00E57E21">
        <w:rPr>
          <w:rFonts w:eastAsia="宋体"/>
          <w:iCs/>
          <w:color w:val="auto"/>
          <w:sz w:val="20"/>
          <w:highlight w:val="green"/>
        </w:rPr>
        <w:t xml:space="preserve">Details to be </w:t>
      </w:r>
      <w:r>
        <w:rPr>
          <w:rFonts w:eastAsia="宋体"/>
          <w:iCs/>
          <w:color w:val="auto"/>
          <w:sz w:val="20"/>
          <w:highlight w:val="green"/>
        </w:rPr>
        <w:t>reported</w:t>
      </w:r>
      <w:r w:rsidRPr="00E57E21">
        <w:rPr>
          <w:rFonts w:eastAsia="宋体"/>
          <w:iCs/>
          <w:color w:val="auto"/>
          <w:sz w:val="20"/>
          <w:highlight w:val="green"/>
        </w:rPr>
        <w:t>.</w:t>
      </w:r>
    </w:p>
    <w:p w14:paraId="2A286299" w14:textId="1DA8760B" w:rsidR="00AB3831" w:rsidRPr="005800D0" w:rsidRDefault="00E57E21" w:rsidP="002C463E">
      <w:pPr>
        <w:pStyle w:val="BodyText"/>
        <w:numPr>
          <w:ilvl w:val="3"/>
          <w:numId w:val="28"/>
        </w:numPr>
        <w:spacing w:beforeLines="50" w:before="120"/>
        <w:rPr>
          <w:rFonts w:eastAsia="宋体"/>
          <w:iCs/>
          <w:color w:val="auto"/>
          <w:sz w:val="20"/>
          <w:highlight w:val="green"/>
        </w:rPr>
      </w:pPr>
      <w:r w:rsidRPr="005800D0">
        <w:rPr>
          <w:rFonts w:eastAsia="宋体"/>
          <w:iCs/>
          <w:color w:val="auto"/>
          <w:sz w:val="20"/>
          <w:highlight w:val="green"/>
        </w:rPr>
        <w:t>The signall</w:t>
      </w:r>
      <w:r w:rsidR="002C463E" w:rsidRPr="005800D0">
        <w:rPr>
          <w:rFonts w:eastAsia="宋体"/>
          <w:iCs/>
          <w:color w:val="auto"/>
          <w:sz w:val="20"/>
          <w:highlight w:val="green"/>
        </w:rPr>
        <w:t>ing overhead should be reported.</w:t>
      </w:r>
    </w:p>
    <w:p w14:paraId="6A5B53A2" w14:textId="77777777" w:rsidR="00AB3831" w:rsidRPr="005800D0" w:rsidRDefault="00AB3831" w:rsidP="002C463E">
      <w:pPr>
        <w:pStyle w:val="BodyText"/>
        <w:numPr>
          <w:ilvl w:val="2"/>
          <w:numId w:val="28"/>
        </w:numPr>
        <w:spacing w:beforeLines="50" w:before="120"/>
        <w:rPr>
          <w:rFonts w:eastAsia="宋体"/>
          <w:iCs/>
          <w:color w:val="auto"/>
          <w:sz w:val="20"/>
          <w:highlight w:val="green"/>
        </w:rPr>
      </w:pPr>
      <w:r w:rsidRPr="005800D0">
        <w:rPr>
          <w:rFonts w:eastAsia="宋体"/>
          <w:iCs/>
          <w:color w:val="auto"/>
          <w:sz w:val="20"/>
          <w:highlight w:val="green"/>
        </w:rPr>
        <w:t>FFS: to demonstrate the potential NOMA gain under grant-free transmission with random selection of MA signatures, where collision of MA signature should be considered.</w:t>
      </w:r>
    </w:p>
    <w:p w14:paraId="4CA455B4" w14:textId="77777777" w:rsidR="00AB3831" w:rsidRPr="00634FB3" w:rsidRDefault="00AB3831" w:rsidP="002C463E">
      <w:pPr>
        <w:pStyle w:val="BodyText"/>
        <w:numPr>
          <w:ilvl w:val="3"/>
          <w:numId w:val="28"/>
        </w:numPr>
        <w:spacing w:beforeLines="50" w:before="120"/>
        <w:rPr>
          <w:rFonts w:eastAsia="宋体"/>
          <w:iCs/>
          <w:color w:val="auto"/>
          <w:sz w:val="20"/>
        </w:rPr>
      </w:pPr>
      <w:r w:rsidRPr="005800D0">
        <w:rPr>
          <w:rFonts w:eastAsia="宋体"/>
          <w:iCs/>
          <w:color w:val="auto"/>
          <w:sz w:val="20"/>
          <w:highlight w:val="green"/>
        </w:rPr>
        <w:t>The grant-free definition follows Rel.14 NR SI.</w:t>
      </w:r>
    </w:p>
    <w:p w14:paraId="195D30BA" w14:textId="77777777" w:rsidR="0053081E" w:rsidRDefault="0053081E" w:rsidP="0053081E">
      <w:pPr>
        <w:pStyle w:val="BodyText"/>
        <w:tabs>
          <w:tab w:val="left" w:pos="840"/>
          <w:tab w:val="left" w:pos="1260"/>
        </w:tabs>
        <w:spacing w:beforeLines="50" w:before="120"/>
        <w:rPr>
          <w:iCs/>
          <w:color w:val="auto"/>
          <w:sz w:val="20"/>
        </w:rPr>
      </w:pPr>
    </w:p>
    <w:p w14:paraId="27231F85" w14:textId="77777777" w:rsidR="0053081E" w:rsidRDefault="0053081E" w:rsidP="0053081E">
      <w:pPr>
        <w:pStyle w:val="BodyText"/>
        <w:tabs>
          <w:tab w:val="left" w:pos="840"/>
          <w:tab w:val="left" w:pos="1260"/>
        </w:tabs>
        <w:spacing w:beforeLines="50" w:before="120"/>
        <w:rPr>
          <w:iCs/>
          <w:color w:val="auto"/>
          <w:sz w:val="20"/>
        </w:rPr>
      </w:pPr>
    </w:p>
    <w:p w14:paraId="097D03E4" w14:textId="77777777" w:rsidR="0053081E" w:rsidRDefault="0053081E" w:rsidP="0053081E">
      <w:pPr>
        <w:pStyle w:val="BodyText"/>
        <w:tabs>
          <w:tab w:val="left" w:pos="840"/>
          <w:tab w:val="left" w:pos="1260"/>
        </w:tabs>
        <w:spacing w:beforeLines="50" w:before="120"/>
        <w:rPr>
          <w:iCs/>
          <w:color w:val="auto"/>
          <w:sz w:val="20"/>
        </w:rPr>
      </w:pPr>
    </w:p>
    <w:p w14:paraId="1C0AFBC0" w14:textId="77777777" w:rsidR="0053081E" w:rsidRPr="00FE4468" w:rsidRDefault="0053081E" w:rsidP="0053081E">
      <w:pPr>
        <w:pStyle w:val="BodyText"/>
        <w:tabs>
          <w:tab w:val="left" w:pos="840"/>
          <w:tab w:val="left" w:pos="1260"/>
        </w:tabs>
        <w:spacing w:beforeLines="50" w:before="120"/>
        <w:rPr>
          <w:rFonts w:eastAsia="宋体"/>
          <w:iCs/>
          <w:color w:val="auto"/>
          <w:sz w:val="20"/>
        </w:rPr>
      </w:pPr>
    </w:p>
    <w:p w14:paraId="0056C217" w14:textId="32947DCC" w:rsidR="00EF42DB" w:rsidRDefault="00C954EF" w:rsidP="00EF42DB">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w:t>
      </w:r>
      <w:r w:rsidR="00EF42DB">
        <w:rPr>
          <w:rFonts w:eastAsia="宋体" w:hint="eastAsia"/>
          <w:b/>
          <w:i/>
          <w:iCs/>
          <w:sz w:val="20"/>
          <w:szCs w:val="20"/>
          <w:u w:val="single"/>
        </w:rPr>
        <w:t xml:space="preserve"> </w:t>
      </w:r>
      <w:r w:rsidR="00EF42DB">
        <w:rPr>
          <w:rFonts w:eastAsia="宋体"/>
          <w:b/>
          <w:i/>
          <w:iCs/>
          <w:sz w:val="20"/>
          <w:szCs w:val="20"/>
          <w:u w:val="single"/>
        </w:rPr>
        <w:t>2</w:t>
      </w:r>
      <w:r w:rsidR="00EF42DB">
        <w:rPr>
          <w:rFonts w:eastAsia="MS Gothic"/>
          <w:b/>
          <w:i/>
          <w:iCs/>
          <w:sz w:val="20"/>
          <w:szCs w:val="20"/>
          <w:u w:val="single"/>
        </w:rPr>
        <w:t xml:space="preserve">: </w:t>
      </w:r>
    </w:p>
    <w:p w14:paraId="5B191D3E" w14:textId="77777777" w:rsidR="00A70602" w:rsidRPr="00FE4468" w:rsidRDefault="00A70602" w:rsidP="00A70602">
      <w:pPr>
        <w:pStyle w:val="BodyText"/>
        <w:numPr>
          <w:ilvl w:val="0"/>
          <w:numId w:val="28"/>
        </w:numPr>
        <w:spacing w:beforeLines="50" w:before="120"/>
        <w:rPr>
          <w:rFonts w:eastAsia="宋体"/>
          <w:iCs/>
          <w:color w:val="auto"/>
          <w:sz w:val="20"/>
        </w:rPr>
      </w:pPr>
      <w:r w:rsidRPr="00FE4468">
        <w:rPr>
          <w:rFonts w:hint="eastAsia"/>
          <w:iCs/>
          <w:color w:val="auto"/>
          <w:sz w:val="20"/>
        </w:rPr>
        <w:t xml:space="preserve">For </w:t>
      </w:r>
      <w:r>
        <w:rPr>
          <w:iCs/>
          <w:color w:val="auto"/>
          <w:sz w:val="20"/>
        </w:rPr>
        <w:t xml:space="preserve">SLS in </w:t>
      </w:r>
      <w:r w:rsidRPr="00FE4468">
        <w:rPr>
          <w:rFonts w:hint="eastAsia"/>
          <w:iCs/>
          <w:color w:val="auto"/>
          <w:sz w:val="20"/>
        </w:rPr>
        <w:t xml:space="preserve">mMTC and eMBB, the packet drop rate (PDR) </w:t>
      </w:r>
      <w:r w:rsidRPr="00FE4468">
        <w:rPr>
          <w:iCs/>
          <w:color w:val="auto"/>
          <w:sz w:val="20"/>
        </w:rPr>
        <w:t>is</w:t>
      </w:r>
      <w:r w:rsidRPr="00FE4468">
        <w:rPr>
          <w:rFonts w:hint="eastAsia"/>
          <w:iCs/>
          <w:color w:val="auto"/>
          <w:sz w:val="20"/>
        </w:rPr>
        <w:t xml:space="preserve"> defined as</w:t>
      </w:r>
      <w:r w:rsidRPr="00FE4468">
        <w:rPr>
          <w:rFonts w:eastAsia="宋体" w:hint="eastAsia"/>
          <w:iCs/>
          <w:color w:val="auto"/>
          <w:sz w:val="20"/>
        </w:rPr>
        <w:t xml:space="preserve"> (the number of packets in outage) / (the number of packets generated), where a packet is in outage if this packet failed to be successfully decoded by the receiver beyond </w:t>
      </w:r>
      <w:r w:rsidRPr="00FE4468">
        <w:rPr>
          <w:rFonts w:eastAsia="宋体"/>
          <w:iCs/>
          <w:color w:val="auto"/>
          <w:sz w:val="20"/>
        </w:rPr>
        <w:t>“</w:t>
      </w:r>
      <w:r w:rsidRPr="00FE4468">
        <w:rPr>
          <w:rFonts w:eastAsia="宋体" w:hint="eastAsia"/>
          <w:iCs/>
          <w:color w:val="auto"/>
          <w:sz w:val="20"/>
        </w:rPr>
        <w:t>packet dropping timer</w:t>
      </w:r>
      <w:r w:rsidRPr="00FE4468">
        <w:rPr>
          <w:rFonts w:eastAsia="宋体"/>
          <w:iCs/>
          <w:color w:val="auto"/>
          <w:sz w:val="20"/>
        </w:rPr>
        <w:t>”</w:t>
      </w:r>
      <w:r w:rsidRPr="00FE4468">
        <w:rPr>
          <w:rFonts w:eastAsia="宋体" w:hint="eastAsia"/>
          <w:iCs/>
          <w:color w:val="auto"/>
          <w:sz w:val="20"/>
        </w:rPr>
        <w:t>.</w:t>
      </w:r>
    </w:p>
    <w:p w14:paraId="6D83BA9F" w14:textId="77777777" w:rsidR="00A70602" w:rsidRDefault="00A70602" w:rsidP="00A70602">
      <w:pPr>
        <w:pStyle w:val="BodyText"/>
        <w:numPr>
          <w:ilvl w:val="1"/>
          <w:numId w:val="28"/>
        </w:numPr>
        <w:spacing w:beforeLines="50" w:before="120"/>
        <w:rPr>
          <w:rFonts w:eastAsia="宋体"/>
          <w:iCs/>
          <w:color w:val="auto"/>
          <w:sz w:val="20"/>
        </w:rPr>
      </w:pPr>
      <w:r w:rsidRPr="00FE4468">
        <w:rPr>
          <w:rFonts w:eastAsia="宋体" w:hint="eastAsia"/>
          <w:iCs/>
          <w:color w:val="auto"/>
          <w:sz w:val="20"/>
        </w:rPr>
        <w:t>The packet dropping timer can be set to 1s as the starting point.</w:t>
      </w:r>
    </w:p>
    <w:p w14:paraId="63D7E799" w14:textId="635E5099" w:rsidR="00EE2727" w:rsidRDefault="00C954EF" w:rsidP="00EE2727">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 xml:space="preserve">Proposal </w:t>
      </w:r>
      <w:r w:rsidR="00EE2727">
        <w:rPr>
          <w:rFonts w:eastAsia="宋体"/>
          <w:b/>
          <w:i/>
          <w:iCs/>
          <w:sz w:val="20"/>
          <w:szCs w:val="20"/>
          <w:u w:val="single"/>
        </w:rPr>
        <w:t>3</w:t>
      </w:r>
      <w:r w:rsidR="00EE2727">
        <w:rPr>
          <w:rFonts w:eastAsia="MS Gothic"/>
          <w:b/>
          <w:i/>
          <w:iCs/>
          <w:sz w:val="20"/>
          <w:szCs w:val="20"/>
          <w:u w:val="single"/>
        </w:rPr>
        <w:t xml:space="preserve">: </w:t>
      </w:r>
    </w:p>
    <w:p w14:paraId="5D9B4337" w14:textId="77777777" w:rsidR="00A70602" w:rsidRPr="00C666A0" w:rsidRDefault="00A70602" w:rsidP="00A70602">
      <w:pPr>
        <w:pStyle w:val="BodyText"/>
        <w:numPr>
          <w:ilvl w:val="0"/>
          <w:numId w:val="28"/>
        </w:numPr>
        <w:spacing w:beforeLines="50" w:before="120"/>
        <w:rPr>
          <w:rFonts w:eastAsia="宋体"/>
          <w:iCs/>
          <w:color w:val="auto"/>
        </w:rPr>
      </w:pPr>
      <w:r>
        <w:rPr>
          <w:rFonts w:eastAsia="宋体"/>
          <w:iCs/>
          <w:color w:val="auto"/>
          <w:sz w:val="20"/>
        </w:rPr>
        <w:t>Simplified</w:t>
      </w:r>
      <w:r w:rsidRPr="00FE4468">
        <w:rPr>
          <w:rFonts w:hint="eastAsia"/>
          <w:iCs/>
          <w:color w:val="auto"/>
          <w:sz w:val="20"/>
        </w:rPr>
        <w:t xml:space="preserve"> </w:t>
      </w:r>
      <w:r>
        <w:rPr>
          <w:iCs/>
          <w:color w:val="auto"/>
          <w:sz w:val="20"/>
        </w:rPr>
        <w:t>system-level</w:t>
      </w:r>
      <w:r w:rsidRPr="00FE4468">
        <w:rPr>
          <w:rFonts w:hint="eastAsia"/>
          <w:iCs/>
          <w:color w:val="auto"/>
          <w:sz w:val="20"/>
        </w:rPr>
        <w:t xml:space="preserve"> evaluations </w:t>
      </w:r>
      <w:r>
        <w:rPr>
          <w:iCs/>
          <w:color w:val="auto"/>
          <w:sz w:val="20"/>
        </w:rPr>
        <w:t>should be used for</w:t>
      </w:r>
      <w:r w:rsidRPr="00FE4468">
        <w:rPr>
          <w:rFonts w:hint="eastAsia"/>
          <w:iCs/>
          <w:color w:val="auto"/>
          <w:sz w:val="20"/>
        </w:rPr>
        <w:t xml:space="preserve"> </w:t>
      </w:r>
      <w:r w:rsidRPr="00FE4468">
        <w:rPr>
          <w:rFonts w:eastAsia="宋体" w:hint="eastAsia"/>
          <w:iCs/>
          <w:color w:val="auto"/>
          <w:sz w:val="20"/>
        </w:rPr>
        <w:t>URLLC</w:t>
      </w:r>
      <w:r w:rsidRPr="00FE4468">
        <w:rPr>
          <w:rFonts w:hint="eastAsia"/>
          <w:iCs/>
          <w:color w:val="auto"/>
          <w:sz w:val="20"/>
        </w:rPr>
        <w:t xml:space="preserve"> scenario</w:t>
      </w:r>
    </w:p>
    <w:p w14:paraId="286E89F2" w14:textId="77777777" w:rsidR="00A70602" w:rsidRPr="00FE4468" w:rsidRDefault="00A70602" w:rsidP="00A70602">
      <w:pPr>
        <w:pStyle w:val="BodyText"/>
        <w:numPr>
          <w:ilvl w:val="1"/>
          <w:numId w:val="28"/>
        </w:numPr>
        <w:spacing w:beforeLines="50" w:before="120"/>
        <w:rPr>
          <w:rFonts w:eastAsia="宋体"/>
          <w:iCs/>
          <w:color w:val="auto"/>
        </w:rPr>
      </w:pPr>
      <w:r w:rsidRPr="00FE4468">
        <w:rPr>
          <w:rFonts w:eastAsia="宋体"/>
          <w:iCs/>
          <w:color w:val="auto"/>
          <w:sz w:val="20"/>
        </w:rPr>
        <w:t>Average</w:t>
      </w:r>
      <w:r w:rsidRPr="00FE4468">
        <w:rPr>
          <w:rFonts w:hint="eastAsia"/>
          <w:iCs/>
          <w:color w:val="auto"/>
        </w:rPr>
        <w:t xml:space="preserve"> BLER of </w:t>
      </w:r>
      <w:r w:rsidRPr="00FE4468">
        <w:rPr>
          <w:rFonts w:eastAsia="宋体" w:hint="eastAsia"/>
          <w:iCs/>
          <w:color w:val="auto"/>
        </w:rPr>
        <w:t>a</w:t>
      </w:r>
      <w:r w:rsidRPr="00FE4468">
        <w:rPr>
          <w:rFonts w:hint="eastAsia"/>
          <w:iCs/>
          <w:color w:val="auto"/>
        </w:rPr>
        <w:t xml:space="preserve"> UE </w:t>
      </w:r>
      <w:r w:rsidRPr="00FE4468">
        <w:rPr>
          <w:rFonts w:eastAsia="宋体" w:hint="eastAsia"/>
          <w:iCs/>
          <w:color w:val="auto"/>
        </w:rPr>
        <w:t xml:space="preserve">can be used </w:t>
      </w:r>
      <w:r w:rsidRPr="00FE4468">
        <w:rPr>
          <w:rFonts w:hint="eastAsia"/>
          <w:iCs/>
          <w:color w:val="auto"/>
        </w:rPr>
        <w:t xml:space="preserve">to represent the </w:t>
      </w:r>
      <w:r w:rsidRPr="00FE4468">
        <w:rPr>
          <w:rFonts w:eastAsia="宋体" w:hint="eastAsia"/>
          <w:iCs/>
          <w:color w:val="auto"/>
        </w:rPr>
        <w:t>reliability of</w:t>
      </w:r>
      <w:r w:rsidRPr="00FE4468">
        <w:rPr>
          <w:rFonts w:hint="eastAsia"/>
          <w:iCs/>
          <w:color w:val="auto"/>
        </w:rPr>
        <w:t xml:space="preserve"> the UE</w:t>
      </w:r>
      <w:r w:rsidRPr="00FE4468">
        <w:rPr>
          <w:rFonts w:eastAsia="宋体" w:hint="eastAsia"/>
          <w:iCs/>
          <w:color w:val="auto"/>
        </w:rPr>
        <w:t xml:space="preserve">. </w:t>
      </w:r>
    </w:p>
    <w:p w14:paraId="33AED125" w14:textId="77777777" w:rsidR="00A70602" w:rsidRPr="00EE61E1" w:rsidRDefault="00A70602" w:rsidP="00EE61E1">
      <w:pPr>
        <w:pStyle w:val="BodyText"/>
        <w:numPr>
          <w:ilvl w:val="2"/>
          <w:numId w:val="28"/>
        </w:numPr>
        <w:spacing w:beforeLines="50" w:before="120"/>
        <w:rPr>
          <w:iCs/>
          <w:color w:val="auto"/>
        </w:rPr>
      </w:pPr>
      <w:r w:rsidRPr="00FE4468">
        <w:rPr>
          <w:rFonts w:eastAsia="宋体" w:hint="eastAsia"/>
          <w:iCs/>
          <w:color w:val="auto"/>
        </w:rPr>
        <w:t xml:space="preserve">Note: </w:t>
      </w:r>
      <w:r w:rsidRPr="00FE4468">
        <w:rPr>
          <w:rFonts w:eastAsia="宋体" w:hint="eastAsia"/>
          <w:iCs/>
          <w:color w:val="auto"/>
          <w:sz w:val="20"/>
        </w:rPr>
        <w:t>Further considerations can be reviewed.</w:t>
      </w:r>
    </w:p>
    <w:p w14:paraId="36D6E4BA" w14:textId="4BFC824E" w:rsidR="00EE61E1" w:rsidRPr="003928AB" w:rsidRDefault="00EE61E1" w:rsidP="00EE61E1">
      <w:pPr>
        <w:pStyle w:val="BodyText"/>
        <w:numPr>
          <w:ilvl w:val="1"/>
          <w:numId w:val="28"/>
        </w:numPr>
        <w:spacing w:beforeLines="50" w:before="120"/>
        <w:rPr>
          <w:iCs/>
          <w:color w:val="FF0000"/>
        </w:rPr>
      </w:pPr>
      <w:r w:rsidRPr="003928AB">
        <w:rPr>
          <w:rFonts w:eastAsia="宋体"/>
          <w:iCs/>
          <w:color w:val="FF0000"/>
          <w:sz w:val="20"/>
        </w:rPr>
        <w:t>The target reliability is 99.999%</w:t>
      </w:r>
      <w:r w:rsidR="00CE558F" w:rsidRPr="003928AB">
        <w:rPr>
          <w:rFonts w:eastAsia="宋体"/>
          <w:iCs/>
          <w:color w:val="FF0000"/>
          <w:sz w:val="20"/>
        </w:rPr>
        <w:t xml:space="preserve"> and the t</w:t>
      </w:r>
      <w:r w:rsidR="00CE558F" w:rsidRPr="00706D19">
        <w:rPr>
          <w:rFonts w:eastAsia="宋体" w:hint="eastAsia"/>
          <w:iCs/>
          <w:color w:val="FF0000"/>
        </w:rPr>
        <w:t>arget delay requirement is 1ms as starting point.</w:t>
      </w:r>
    </w:p>
    <w:p w14:paraId="75314ED3" w14:textId="1D4FF592" w:rsidR="00C976BB" w:rsidRDefault="00C954EF">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w:t>
      </w:r>
      <w:r w:rsidR="00650EA7">
        <w:rPr>
          <w:rFonts w:eastAsia="宋体" w:hint="eastAsia"/>
          <w:b/>
          <w:i/>
          <w:iCs/>
          <w:sz w:val="20"/>
          <w:szCs w:val="20"/>
          <w:u w:val="single"/>
        </w:rPr>
        <w:t xml:space="preserve"> </w:t>
      </w:r>
      <w:r w:rsidR="00650EA7">
        <w:rPr>
          <w:rFonts w:eastAsia="宋体"/>
          <w:b/>
          <w:i/>
          <w:iCs/>
          <w:sz w:val="20"/>
          <w:szCs w:val="20"/>
          <w:u w:val="single"/>
        </w:rPr>
        <w:t>4</w:t>
      </w:r>
      <w:r w:rsidR="00650EA7">
        <w:rPr>
          <w:rFonts w:eastAsia="MS Gothic"/>
          <w:b/>
          <w:i/>
          <w:iCs/>
          <w:sz w:val="20"/>
          <w:szCs w:val="20"/>
          <w:u w:val="single"/>
        </w:rPr>
        <w:t>:</w:t>
      </w:r>
      <w:r w:rsidR="0060504C">
        <w:rPr>
          <w:rFonts w:eastAsia="MS Gothic"/>
          <w:b/>
          <w:i/>
          <w:iCs/>
          <w:sz w:val="20"/>
          <w:szCs w:val="20"/>
          <w:u w:val="single"/>
        </w:rPr>
        <w:t xml:space="preserve"> </w:t>
      </w:r>
    </w:p>
    <w:p w14:paraId="171DB4AC" w14:textId="77777777" w:rsidR="00FC56DE" w:rsidRPr="00FE4468" w:rsidRDefault="00FC56DE" w:rsidP="00FC56DE">
      <w:pPr>
        <w:pStyle w:val="BodyText"/>
        <w:numPr>
          <w:ilvl w:val="0"/>
          <w:numId w:val="30"/>
        </w:numPr>
        <w:spacing w:beforeLines="50" w:before="120"/>
        <w:rPr>
          <w:rFonts w:eastAsia="宋体"/>
          <w:iCs/>
          <w:color w:val="auto"/>
          <w:sz w:val="20"/>
        </w:rPr>
      </w:pPr>
      <w:r w:rsidRPr="00FE4468">
        <w:rPr>
          <w:rFonts w:hint="eastAsia"/>
          <w:iCs/>
          <w:color w:val="auto"/>
          <w:sz w:val="20"/>
        </w:rPr>
        <w:t xml:space="preserve">PHY abstraction methods agreed in </w:t>
      </w:r>
      <w:r w:rsidRPr="00FE4468">
        <w:rPr>
          <w:iCs/>
          <w:color w:val="auto"/>
          <w:sz w:val="20"/>
        </w:rPr>
        <w:t>TR38.802 (</w:t>
      </w:r>
      <w:r w:rsidRPr="00FE4468">
        <w:rPr>
          <w:rFonts w:hint="eastAsia"/>
          <w:iCs/>
          <w:color w:val="auto"/>
          <w:sz w:val="20"/>
        </w:rPr>
        <w:t>Rel</w:t>
      </w:r>
      <w:r w:rsidRPr="00FE4468">
        <w:rPr>
          <w:rFonts w:eastAsia="宋体" w:hint="eastAsia"/>
          <w:iCs/>
          <w:color w:val="auto"/>
          <w:sz w:val="20"/>
        </w:rPr>
        <w:t>-</w:t>
      </w:r>
      <w:r w:rsidRPr="00FE4468">
        <w:rPr>
          <w:rFonts w:hint="eastAsia"/>
          <w:iCs/>
          <w:color w:val="auto"/>
          <w:sz w:val="20"/>
        </w:rPr>
        <w:t>14</w:t>
      </w:r>
      <w:r w:rsidRPr="00FE4468">
        <w:rPr>
          <w:iCs/>
          <w:color w:val="auto"/>
          <w:sz w:val="20"/>
        </w:rPr>
        <w:t>)</w:t>
      </w:r>
      <w:r w:rsidRPr="00FE4468">
        <w:rPr>
          <w:rFonts w:hint="eastAsia"/>
          <w:iCs/>
          <w:color w:val="auto"/>
          <w:sz w:val="20"/>
        </w:rPr>
        <w:t xml:space="preserve"> </w:t>
      </w:r>
      <w:r w:rsidRPr="00FE4468">
        <w:rPr>
          <w:rFonts w:eastAsia="宋体" w:hint="eastAsia"/>
          <w:iCs/>
          <w:color w:val="auto"/>
          <w:sz w:val="20"/>
        </w:rPr>
        <w:t xml:space="preserve">can be </w:t>
      </w:r>
      <w:r w:rsidRPr="00FE4468">
        <w:rPr>
          <w:rFonts w:hint="eastAsia"/>
          <w:iCs/>
          <w:color w:val="auto"/>
          <w:sz w:val="20"/>
        </w:rPr>
        <w:t>reused</w:t>
      </w:r>
      <w:r w:rsidRPr="00FE4468">
        <w:rPr>
          <w:rFonts w:eastAsia="宋体" w:hint="eastAsia"/>
          <w:iCs/>
          <w:color w:val="auto"/>
          <w:sz w:val="20"/>
        </w:rPr>
        <w:t xml:space="preserve"> as the starting point.</w:t>
      </w:r>
    </w:p>
    <w:p w14:paraId="69A8DA49" w14:textId="77777777" w:rsidR="00FC56DE" w:rsidRPr="00FE4468" w:rsidRDefault="00FC56DE" w:rsidP="00FC56DE">
      <w:pPr>
        <w:pStyle w:val="BodyText"/>
        <w:numPr>
          <w:ilvl w:val="1"/>
          <w:numId w:val="30"/>
        </w:numPr>
        <w:spacing w:beforeLines="50" w:before="120" w:afterLines="50" w:after="120"/>
        <w:rPr>
          <w:rFonts w:eastAsia="宋体"/>
          <w:color w:val="auto"/>
        </w:rPr>
      </w:pPr>
      <w:r w:rsidRPr="00FE4468">
        <w:rPr>
          <w:rFonts w:eastAsia="宋体" w:hint="eastAsia"/>
          <w:iCs/>
          <w:color w:val="auto"/>
          <w:sz w:val="20"/>
        </w:rPr>
        <w:t>Note: Further considerations can be reviewed.</w:t>
      </w:r>
    </w:p>
    <w:p w14:paraId="38DE21B1" w14:textId="77777777" w:rsidR="008A43D4" w:rsidRPr="00FC56DE" w:rsidRDefault="008A43D4" w:rsidP="008A43D4">
      <w:pPr>
        <w:spacing w:afterLines="50" w:after="120"/>
        <w:jc w:val="both"/>
        <w:rPr>
          <w:rFonts w:eastAsia="宋体"/>
        </w:rPr>
      </w:pPr>
    </w:p>
    <w:p w14:paraId="28E35643" w14:textId="77777777" w:rsidR="008A43D4" w:rsidRDefault="008A43D4" w:rsidP="008A43D4">
      <w:pPr>
        <w:spacing w:afterLines="50" w:after="120"/>
        <w:jc w:val="both"/>
        <w:rPr>
          <w:rFonts w:eastAsia="宋体"/>
        </w:rPr>
      </w:pPr>
      <w:r>
        <w:rPr>
          <w:rFonts w:eastAsia="宋体"/>
        </w:rPr>
        <w:t>Any comments?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4"/>
        <w:gridCol w:w="7402"/>
      </w:tblGrid>
      <w:tr w:rsidR="00265EB0" w14:paraId="48B01349" w14:textId="77777777" w:rsidTr="00265EB0">
        <w:tc>
          <w:tcPr>
            <w:tcW w:w="2204" w:type="dxa"/>
            <w:shd w:val="clear" w:color="auto" w:fill="8DB3E2"/>
          </w:tcPr>
          <w:p w14:paraId="3470FFB6" w14:textId="77777777" w:rsidR="008A43D4" w:rsidRPr="00265EB0" w:rsidRDefault="008A43D4" w:rsidP="00265EB0">
            <w:pPr>
              <w:spacing w:afterLines="50" w:after="120"/>
              <w:jc w:val="both"/>
              <w:rPr>
                <w:rFonts w:eastAsia="MS Mincho"/>
              </w:rPr>
            </w:pPr>
            <w:r w:rsidRPr="00265EB0">
              <w:rPr>
                <w:rFonts w:eastAsia="MS Mincho"/>
              </w:rPr>
              <w:t>Company</w:t>
            </w:r>
          </w:p>
        </w:tc>
        <w:tc>
          <w:tcPr>
            <w:tcW w:w="7402" w:type="dxa"/>
            <w:shd w:val="clear" w:color="auto" w:fill="8DB3E2"/>
          </w:tcPr>
          <w:p w14:paraId="6E0ECBDF" w14:textId="77777777" w:rsidR="008A43D4" w:rsidRPr="00265EB0" w:rsidRDefault="008A43D4" w:rsidP="00265EB0">
            <w:pPr>
              <w:spacing w:afterLines="50" w:after="120"/>
              <w:jc w:val="both"/>
              <w:rPr>
                <w:rFonts w:eastAsia="MS Mincho"/>
              </w:rPr>
            </w:pPr>
            <w:r w:rsidRPr="00265EB0">
              <w:rPr>
                <w:rFonts w:eastAsia="MS Mincho"/>
              </w:rPr>
              <w:t>View</w:t>
            </w:r>
          </w:p>
        </w:tc>
      </w:tr>
      <w:tr w:rsidR="00265EB0" w14:paraId="3EFC9285" w14:textId="77777777" w:rsidTr="00265EB0">
        <w:tc>
          <w:tcPr>
            <w:tcW w:w="2204" w:type="dxa"/>
            <w:shd w:val="clear" w:color="auto" w:fill="auto"/>
          </w:tcPr>
          <w:p w14:paraId="25E0B94E" w14:textId="77777777" w:rsidR="008A43D4" w:rsidRPr="00265EB0" w:rsidRDefault="008A43D4" w:rsidP="00265EB0">
            <w:pPr>
              <w:spacing w:afterLines="50" w:after="120"/>
              <w:jc w:val="both"/>
              <w:rPr>
                <w:rFonts w:eastAsia="Malgun Gothic"/>
                <w:lang w:eastAsia="ko-KR"/>
              </w:rPr>
            </w:pPr>
          </w:p>
        </w:tc>
        <w:tc>
          <w:tcPr>
            <w:tcW w:w="7402" w:type="dxa"/>
            <w:shd w:val="clear" w:color="auto" w:fill="auto"/>
          </w:tcPr>
          <w:p w14:paraId="39319A63" w14:textId="77777777" w:rsidR="008A43D4" w:rsidRPr="00265EB0" w:rsidRDefault="008A43D4" w:rsidP="00265EB0">
            <w:pPr>
              <w:spacing w:afterLines="50" w:after="120"/>
              <w:jc w:val="both"/>
              <w:rPr>
                <w:rFonts w:eastAsia="Malgun Gothic"/>
                <w:lang w:eastAsia="ko-KR"/>
              </w:rPr>
            </w:pPr>
          </w:p>
        </w:tc>
      </w:tr>
      <w:tr w:rsidR="00265EB0" w14:paraId="537F6B55" w14:textId="77777777" w:rsidTr="00265EB0">
        <w:tc>
          <w:tcPr>
            <w:tcW w:w="2204" w:type="dxa"/>
            <w:shd w:val="clear" w:color="auto" w:fill="auto"/>
          </w:tcPr>
          <w:p w14:paraId="7A8DC7E3" w14:textId="77777777" w:rsidR="008A43D4" w:rsidRPr="00265EB0" w:rsidRDefault="008A43D4" w:rsidP="00265EB0">
            <w:pPr>
              <w:spacing w:afterLines="50" w:after="120"/>
              <w:jc w:val="both"/>
              <w:rPr>
                <w:rFonts w:eastAsia="Malgun Gothic"/>
                <w:lang w:eastAsia="ko-KR"/>
              </w:rPr>
            </w:pPr>
          </w:p>
        </w:tc>
        <w:tc>
          <w:tcPr>
            <w:tcW w:w="7402" w:type="dxa"/>
            <w:shd w:val="clear" w:color="auto" w:fill="auto"/>
          </w:tcPr>
          <w:p w14:paraId="2C3A4BEC" w14:textId="77777777" w:rsidR="008A43D4" w:rsidRPr="00265EB0" w:rsidRDefault="008A43D4" w:rsidP="00265EB0">
            <w:pPr>
              <w:spacing w:afterLines="50" w:after="120"/>
              <w:jc w:val="both"/>
              <w:rPr>
                <w:rFonts w:eastAsia="宋体"/>
              </w:rPr>
            </w:pPr>
          </w:p>
        </w:tc>
      </w:tr>
    </w:tbl>
    <w:p w14:paraId="5A458A79" w14:textId="77777777" w:rsidR="008A43D4" w:rsidRPr="00456DBC" w:rsidRDefault="008A43D4" w:rsidP="008A43D4"/>
    <w:p w14:paraId="469E7434" w14:textId="77777777" w:rsidR="00C976BB" w:rsidRDefault="00C976BB">
      <w:pPr>
        <w:pStyle w:val="BodyText"/>
        <w:spacing w:beforeLines="50" w:before="120"/>
        <w:rPr>
          <w:bCs/>
          <w:color w:val="auto"/>
        </w:rPr>
      </w:pPr>
    </w:p>
    <w:p w14:paraId="47DCD804"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hint="eastAsia"/>
          <w:sz w:val="28"/>
          <w:szCs w:val="28"/>
        </w:rPr>
        <w:t>Traffic model</w:t>
      </w:r>
    </w:p>
    <w:p w14:paraId="7E57E538" w14:textId="77777777" w:rsidR="00C976BB" w:rsidRDefault="00C976BB">
      <w:pPr>
        <w:pStyle w:val="BodyText"/>
        <w:spacing w:beforeLines="50" w:before="120"/>
        <w:rPr>
          <w:bCs/>
          <w:color w:val="auto"/>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6565EB82"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0D019866"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114028B2"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28FD0A1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208D8EF" w14:textId="77777777" w:rsidR="00C976BB" w:rsidRDefault="0060504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14:paraId="78770237" w14:textId="77777777" w:rsidR="00C976BB" w:rsidRDefault="0060504C">
            <w:pPr>
              <w:spacing w:afterLines="50" w:after="120"/>
              <w:jc w:val="both"/>
              <w:rPr>
                <w:sz w:val="20"/>
                <w:szCs w:val="20"/>
              </w:rPr>
            </w:pPr>
            <w:r>
              <w:rPr>
                <w:rFonts w:hint="eastAsia"/>
                <w:sz w:val="20"/>
                <w:szCs w:val="20"/>
              </w:rPr>
              <w:t>For mMTC, higher layer protocol overhead can be confirmed to 29 bytes for evaluation purpose, and the protoc</w:t>
            </w:r>
            <w:r>
              <w:rPr>
                <w:sz w:val="20"/>
                <w:szCs w:val="20"/>
              </w:rPr>
              <w:t>ol overhead below higher layer need to be clarified for alignment</w:t>
            </w:r>
            <w:r>
              <w:rPr>
                <w:rFonts w:eastAsia="宋体"/>
                <w:sz w:val="20"/>
                <w:szCs w:val="20"/>
              </w:rPr>
              <w:t xml:space="preserve"> (</w:t>
            </w:r>
            <w:r>
              <w:rPr>
                <w:sz w:val="20"/>
              </w:rPr>
              <w:t>for example, the header overhead for PDCP, RLC, MAC and the CRC overhead can be 1 byte, 1 byte, 1 byte and 2 bytes respectively</w:t>
            </w:r>
            <w:r>
              <w:rPr>
                <w:rFonts w:eastAsia="宋体"/>
                <w:sz w:val="20"/>
                <w:szCs w:val="20"/>
              </w:rPr>
              <w:t>)</w:t>
            </w:r>
            <w:r>
              <w:rPr>
                <w:sz w:val="20"/>
                <w:szCs w:val="20"/>
              </w:rPr>
              <w:t>.</w:t>
            </w:r>
          </w:p>
          <w:p w14:paraId="089CFD6E" w14:textId="77777777" w:rsidR="00C976BB" w:rsidRDefault="0060504C">
            <w:pPr>
              <w:spacing w:afterLines="50" w:after="120"/>
              <w:jc w:val="both"/>
              <w:rPr>
                <w:sz w:val="20"/>
                <w:szCs w:val="20"/>
              </w:rPr>
            </w:pPr>
            <w:r>
              <w:rPr>
                <w:rFonts w:hint="eastAsia"/>
                <w:sz w:val="20"/>
                <w:szCs w:val="20"/>
              </w:rPr>
              <w:t>For URLLC, FTP model 3 with Poisson arrival can be used, and the packet size can be set to 50 bytes.</w:t>
            </w:r>
          </w:p>
          <w:p w14:paraId="09B32BC6" w14:textId="77777777" w:rsidR="00C976BB" w:rsidRDefault="0060504C">
            <w:pPr>
              <w:pStyle w:val="LGTdoc"/>
              <w:spacing w:beforeLines="50" w:before="120" w:afterLines="0" w:line="240" w:lineRule="auto"/>
              <w:rPr>
                <w:rFonts w:eastAsia="宋体"/>
                <w:bCs/>
                <w:iCs/>
                <w:sz w:val="20"/>
                <w:szCs w:val="20"/>
                <w:lang w:eastAsia="zh-CN"/>
              </w:rPr>
            </w:pPr>
            <w:r>
              <w:rPr>
                <w:rFonts w:eastAsia="宋体"/>
                <w:bCs/>
                <w:iCs/>
                <w:sz w:val="20"/>
                <w:szCs w:val="20"/>
                <w:lang w:val="en-US" w:eastAsia="zh-CN"/>
              </w:rPr>
              <w:t>For eMBB</w:t>
            </w:r>
            <w:r>
              <w:rPr>
                <w:rFonts w:eastAsia="宋体" w:hint="eastAsia"/>
                <w:bCs/>
                <w:iCs/>
                <w:sz w:val="20"/>
                <w:szCs w:val="20"/>
                <w:lang w:val="en-US" w:eastAsia="zh-CN"/>
              </w:rPr>
              <w:t>, FTP model 3 with Poisson arrival can be used</w:t>
            </w:r>
            <w:r>
              <w:rPr>
                <w:rFonts w:eastAsia="宋体"/>
                <w:bCs/>
                <w:iCs/>
                <w:sz w:val="20"/>
                <w:szCs w:val="20"/>
                <w:lang w:val="en-US" w:eastAsia="zh-CN"/>
              </w:rPr>
              <w:t xml:space="preserve">, </w:t>
            </w:r>
            <w:r>
              <w:rPr>
                <w:rFonts w:eastAsia="宋体" w:hint="eastAsia"/>
                <w:bCs/>
                <w:iCs/>
                <w:sz w:val="20"/>
                <w:szCs w:val="20"/>
                <w:lang w:val="en-US" w:eastAsia="zh-CN"/>
              </w:rPr>
              <w:t>and the following two options can be considered for the packet size of the traffic model:</w:t>
            </w:r>
          </w:p>
          <w:p w14:paraId="39A2F0FE" w14:textId="77777777" w:rsidR="00C976BB" w:rsidRDefault="0060504C">
            <w:pPr>
              <w:pStyle w:val="LGTdoc"/>
              <w:numPr>
                <w:ilvl w:val="0"/>
                <w:numId w:val="8"/>
              </w:numPr>
              <w:spacing w:beforeLines="50" w:before="120" w:afterLines="0" w:line="240" w:lineRule="auto"/>
              <w:rPr>
                <w:rFonts w:eastAsia="宋体"/>
                <w:bCs/>
                <w:iCs/>
                <w:sz w:val="20"/>
                <w:szCs w:val="20"/>
                <w:lang w:val="en-US" w:eastAsia="zh-CN"/>
              </w:rPr>
            </w:pPr>
            <w:r>
              <w:rPr>
                <w:rFonts w:eastAsia="宋体" w:hint="eastAsia"/>
                <w:bCs/>
                <w:iCs/>
                <w:sz w:val="20"/>
                <w:szCs w:val="20"/>
                <w:lang w:val="en-US" w:eastAsia="zh-CN"/>
              </w:rPr>
              <w:t xml:space="preserve">Option 1: the packet size distribution is a </w:t>
            </w:r>
            <w:r>
              <w:rPr>
                <w:bCs/>
                <w:iCs/>
                <w:sz w:val="20"/>
                <w:lang w:val="en-US" w:eastAsia="zh-CN"/>
              </w:rPr>
              <w:t xml:space="preserve">Pareto distribution with shape parameter alpha = 2 and minimum </w:t>
            </w:r>
            <w:r>
              <w:rPr>
                <w:rFonts w:hint="eastAsia"/>
                <w:bCs/>
                <w:iCs/>
                <w:sz w:val="20"/>
                <w:lang w:val="en-US" w:eastAsia="zh-CN"/>
              </w:rPr>
              <w:t>packet</w:t>
            </w:r>
            <w:r>
              <w:rPr>
                <w:bCs/>
                <w:iCs/>
                <w:sz w:val="20"/>
                <w:lang w:val="en-US" w:eastAsia="zh-CN"/>
              </w:rPr>
              <w:t xml:space="preserve"> size = </w:t>
            </w:r>
            <w:r>
              <w:rPr>
                <w:rFonts w:hint="eastAsia"/>
                <w:bCs/>
                <w:iCs/>
                <w:sz w:val="20"/>
                <w:lang w:val="en-US" w:eastAsia="zh-CN"/>
              </w:rPr>
              <w:t>4</w:t>
            </w:r>
            <w:r>
              <w:rPr>
                <w:bCs/>
                <w:iCs/>
                <w:sz w:val="20"/>
                <w:lang w:val="en-US" w:eastAsia="zh-CN"/>
              </w:rPr>
              <w:t>0 bytes</w:t>
            </w:r>
            <w:r>
              <w:rPr>
                <w:rFonts w:hint="eastAsia"/>
                <w:bCs/>
                <w:iCs/>
                <w:sz w:val="20"/>
                <w:lang w:val="en-US" w:eastAsia="zh-CN"/>
              </w:rPr>
              <w:t xml:space="preserve">, and </w:t>
            </w:r>
            <w:r>
              <w:rPr>
                <w:bCs/>
                <w:iCs/>
                <w:sz w:val="20"/>
                <w:lang w:val="en-US" w:eastAsia="zh-CN"/>
              </w:rPr>
              <w:t xml:space="preserve">with a cut off of </w:t>
            </w:r>
            <w:r>
              <w:rPr>
                <w:rFonts w:hint="eastAsia"/>
                <w:bCs/>
                <w:iCs/>
                <w:sz w:val="20"/>
                <w:lang w:val="en-US" w:eastAsia="zh-CN"/>
              </w:rPr>
              <w:t>6</w:t>
            </w:r>
            <w:r>
              <w:rPr>
                <w:bCs/>
                <w:iCs/>
                <w:sz w:val="20"/>
                <w:lang w:val="en-US" w:eastAsia="zh-CN"/>
              </w:rPr>
              <w:t xml:space="preserve">00 bytes i.e. </w:t>
            </w:r>
            <w:r>
              <w:rPr>
                <w:rFonts w:hint="eastAsia"/>
                <w:bCs/>
                <w:iCs/>
                <w:sz w:val="20"/>
                <w:lang w:val="en-US" w:eastAsia="zh-CN"/>
              </w:rPr>
              <w:t>packet</w:t>
            </w:r>
            <w:r>
              <w:rPr>
                <w:bCs/>
                <w:iCs/>
                <w:sz w:val="20"/>
                <w:lang w:val="en-US" w:eastAsia="zh-CN"/>
              </w:rPr>
              <w:t xml:space="preserve"> sizes higher than </w:t>
            </w:r>
            <w:r>
              <w:rPr>
                <w:rFonts w:hint="eastAsia"/>
                <w:bCs/>
                <w:iCs/>
                <w:sz w:val="20"/>
                <w:lang w:val="en-US" w:eastAsia="zh-CN"/>
              </w:rPr>
              <w:t>6</w:t>
            </w:r>
            <w:r>
              <w:rPr>
                <w:bCs/>
                <w:iCs/>
                <w:sz w:val="20"/>
                <w:lang w:val="en-US" w:eastAsia="zh-CN"/>
              </w:rPr>
              <w:t xml:space="preserve">00 bytes are assumed to be </w:t>
            </w:r>
            <w:r>
              <w:rPr>
                <w:rFonts w:hint="eastAsia"/>
                <w:bCs/>
                <w:iCs/>
                <w:sz w:val="20"/>
                <w:lang w:val="en-US" w:eastAsia="zh-CN"/>
              </w:rPr>
              <w:t>6</w:t>
            </w:r>
            <w:r>
              <w:rPr>
                <w:bCs/>
                <w:iCs/>
                <w:sz w:val="20"/>
                <w:lang w:val="en-US" w:eastAsia="zh-CN"/>
              </w:rPr>
              <w:t>00 bytes.</w:t>
            </w:r>
            <w:r>
              <w:rPr>
                <w:rFonts w:hint="eastAsia"/>
                <w:bCs/>
                <w:iCs/>
                <w:sz w:val="20"/>
                <w:lang w:val="en-US" w:eastAsia="zh-CN"/>
              </w:rPr>
              <w:t xml:space="preserve"> The packet size generated already includes the higher layer protocol overhead.</w:t>
            </w:r>
          </w:p>
          <w:p w14:paraId="3B04249A" w14:textId="156A0E7B" w:rsidR="00C12F27" w:rsidRPr="00C12F27" w:rsidRDefault="0060504C" w:rsidP="00C12F27">
            <w:pPr>
              <w:pStyle w:val="LGTdoc"/>
              <w:numPr>
                <w:ilvl w:val="0"/>
                <w:numId w:val="8"/>
              </w:numPr>
              <w:spacing w:beforeLines="50" w:before="120" w:afterLines="0" w:line="240" w:lineRule="auto"/>
              <w:rPr>
                <w:sz w:val="20"/>
                <w:szCs w:val="20"/>
              </w:rPr>
            </w:pPr>
            <w:r>
              <w:rPr>
                <w:rFonts w:eastAsia="宋体" w:hint="eastAsia"/>
                <w:bCs/>
                <w:iCs/>
                <w:sz w:val="20"/>
                <w:szCs w:val="20"/>
                <w:lang w:val="en-US" w:eastAsia="zh-CN"/>
              </w:rPr>
              <w:t xml:space="preserve">Option 2: the packet size distribution is a </w:t>
            </w:r>
            <w:r>
              <w:rPr>
                <w:bCs/>
                <w:iCs/>
                <w:sz w:val="20"/>
                <w:lang w:val="en-US" w:eastAsia="zh-CN"/>
              </w:rPr>
              <w:t xml:space="preserve">Pareto distribution with shape parameter alpha = </w:t>
            </w:r>
            <w:r>
              <w:rPr>
                <w:rFonts w:hint="eastAsia"/>
                <w:bCs/>
                <w:iCs/>
                <w:sz w:val="20"/>
                <w:lang w:val="en-US" w:eastAsia="zh-CN"/>
              </w:rPr>
              <w:t>1.5</w:t>
            </w:r>
            <w:r>
              <w:rPr>
                <w:bCs/>
                <w:iCs/>
                <w:sz w:val="20"/>
                <w:lang w:val="en-US" w:eastAsia="zh-CN"/>
              </w:rPr>
              <w:t xml:space="preserve"> and minimum </w:t>
            </w:r>
            <w:r>
              <w:rPr>
                <w:rFonts w:hint="eastAsia"/>
                <w:bCs/>
                <w:iCs/>
                <w:sz w:val="20"/>
                <w:lang w:val="en-US" w:eastAsia="zh-CN"/>
              </w:rPr>
              <w:t>packet</w:t>
            </w:r>
            <w:r>
              <w:rPr>
                <w:bCs/>
                <w:iCs/>
                <w:sz w:val="20"/>
                <w:lang w:val="en-US" w:eastAsia="zh-CN"/>
              </w:rPr>
              <w:t xml:space="preserve"> size = </w:t>
            </w:r>
            <w:r>
              <w:rPr>
                <w:rFonts w:hint="eastAsia"/>
                <w:bCs/>
                <w:iCs/>
                <w:sz w:val="20"/>
                <w:lang w:val="en-US" w:eastAsia="zh-CN"/>
              </w:rPr>
              <w:t>4</w:t>
            </w:r>
            <w:r>
              <w:rPr>
                <w:bCs/>
                <w:iCs/>
                <w:sz w:val="20"/>
                <w:lang w:val="en-US" w:eastAsia="zh-CN"/>
              </w:rPr>
              <w:t>0 bytes</w:t>
            </w:r>
            <w:r>
              <w:rPr>
                <w:rFonts w:hint="eastAsia"/>
                <w:bCs/>
                <w:iCs/>
                <w:sz w:val="20"/>
                <w:lang w:val="en-US" w:eastAsia="zh-CN"/>
              </w:rPr>
              <w:t xml:space="preserve">, and </w:t>
            </w:r>
            <w:r>
              <w:rPr>
                <w:bCs/>
                <w:iCs/>
                <w:sz w:val="20"/>
                <w:lang w:val="en-US" w:eastAsia="zh-CN"/>
              </w:rPr>
              <w:t xml:space="preserve">with a cut off of </w:t>
            </w:r>
            <w:r>
              <w:rPr>
                <w:rFonts w:hint="eastAsia"/>
                <w:bCs/>
                <w:iCs/>
                <w:sz w:val="20"/>
                <w:lang w:val="en-US" w:eastAsia="zh-CN"/>
              </w:rPr>
              <w:t>6</w:t>
            </w:r>
            <w:r>
              <w:rPr>
                <w:bCs/>
                <w:iCs/>
                <w:sz w:val="20"/>
                <w:lang w:val="en-US" w:eastAsia="zh-CN"/>
              </w:rPr>
              <w:t xml:space="preserve">00 bytes i.e. </w:t>
            </w:r>
            <w:r>
              <w:rPr>
                <w:rFonts w:hint="eastAsia"/>
                <w:bCs/>
                <w:iCs/>
                <w:sz w:val="20"/>
                <w:lang w:val="en-US" w:eastAsia="zh-CN"/>
              </w:rPr>
              <w:t>packet</w:t>
            </w:r>
            <w:r>
              <w:rPr>
                <w:bCs/>
                <w:iCs/>
                <w:sz w:val="20"/>
                <w:lang w:val="en-US" w:eastAsia="zh-CN"/>
              </w:rPr>
              <w:t xml:space="preserve"> sizes </w:t>
            </w:r>
            <w:r>
              <w:rPr>
                <w:bCs/>
                <w:iCs/>
                <w:sz w:val="20"/>
                <w:lang w:val="en-US" w:eastAsia="zh-CN"/>
              </w:rPr>
              <w:lastRenderedPageBreak/>
              <w:t xml:space="preserve">higher than </w:t>
            </w:r>
            <w:r>
              <w:rPr>
                <w:rFonts w:hint="eastAsia"/>
                <w:bCs/>
                <w:iCs/>
                <w:sz w:val="20"/>
                <w:lang w:val="en-US" w:eastAsia="zh-CN"/>
              </w:rPr>
              <w:t>6</w:t>
            </w:r>
            <w:r>
              <w:rPr>
                <w:bCs/>
                <w:iCs/>
                <w:sz w:val="20"/>
                <w:lang w:val="en-US" w:eastAsia="zh-CN"/>
              </w:rPr>
              <w:t xml:space="preserve">00 bytes are assumed to be </w:t>
            </w:r>
            <w:r>
              <w:rPr>
                <w:rFonts w:hint="eastAsia"/>
                <w:bCs/>
                <w:iCs/>
                <w:sz w:val="20"/>
                <w:lang w:val="en-US" w:eastAsia="zh-CN"/>
              </w:rPr>
              <w:t>6</w:t>
            </w:r>
            <w:r>
              <w:rPr>
                <w:bCs/>
                <w:iCs/>
                <w:sz w:val="20"/>
                <w:lang w:val="en-US" w:eastAsia="zh-CN"/>
              </w:rPr>
              <w:t>00 bytes.</w:t>
            </w:r>
            <w:r>
              <w:rPr>
                <w:rFonts w:hint="eastAsia"/>
                <w:bCs/>
                <w:iCs/>
                <w:sz w:val="20"/>
                <w:lang w:val="en-US" w:eastAsia="zh-CN"/>
              </w:rPr>
              <w:t xml:space="preserve"> The packet size generated already includes the higher layer protocol overhead.</w:t>
            </w:r>
          </w:p>
        </w:tc>
      </w:tr>
      <w:tr w:rsidR="00C976BB" w14:paraId="37F804C1"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0E795F57" w14:textId="77777777" w:rsidR="00C976BB" w:rsidRDefault="0060504C">
            <w:pPr>
              <w:spacing w:afterLines="50" w:after="120"/>
              <w:jc w:val="both"/>
              <w:rPr>
                <w:rFonts w:eastAsia="宋体"/>
                <w:sz w:val="20"/>
                <w:szCs w:val="20"/>
              </w:rPr>
            </w:pPr>
            <w:r>
              <w:rPr>
                <w:rFonts w:eastAsia="宋体" w:hint="eastAsia"/>
                <w:sz w:val="20"/>
                <w:szCs w:val="20"/>
              </w:rPr>
              <w:lastRenderedPageBreak/>
              <w:t>Huawei</w:t>
            </w:r>
          </w:p>
        </w:tc>
        <w:tc>
          <w:tcPr>
            <w:tcW w:w="8109" w:type="dxa"/>
            <w:tcBorders>
              <w:top w:val="single" w:sz="4" w:space="0" w:color="auto"/>
              <w:left w:val="single" w:sz="4" w:space="0" w:color="auto"/>
              <w:bottom w:val="single" w:sz="4" w:space="0" w:color="auto"/>
              <w:right w:val="single" w:sz="4" w:space="0" w:color="auto"/>
            </w:tcBorders>
          </w:tcPr>
          <w:p w14:paraId="614B428D" w14:textId="77777777" w:rsidR="00C976BB" w:rsidRDefault="0060504C">
            <w:pPr>
              <w:spacing w:afterLines="50" w:after="120"/>
              <w:jc w:val="both"/>
              <w:rPr>
                <w:iCs/>
                <w:sz w:val="20"/>
                <w:szCs w:val="20"/>
              </w:rPr>
            </w:pPr>
            <w:r>
              <w:rPr>
                <w:iCs/>
                <w:sz w:val="20"/>
                <w:szCs w:val="20"/>
              </w:rPr>
              <w:t>For the SLS evaluation in the URLLC scenario, it is needed to consider a few typical fixed packet sizes in between 32~100 bytes and both Poisson and periodic traffic arrivals as starting point for the traffic modelling.</w:t>
            </w:r>
          </w:p>
          <w:p w14:paraId="1F451309" w14:textId="77777777" w:rsidR="00C976BB" w:rsidRDefault="0060504C">
            <w:pPr>
              <w:spacing w:afterLines="50" w:after="120"/>
              <w:jc w:val="both"/>
              <w:rPr>
                <w:sz w:val="20"/>
                <w:szCs w:val="20"/>
              </w:rPr>
            </w:pPr>
            <w:r>
              <w:rPr>
                <w:sz w:val="20"/>
                <w:szCs w:val="20"/>
              </w:rPr>
              <w:t>For the SLS evaluation in the eMBB scenario, it is suggested to evaluate the packet size in range of 100~250 bytes with either typical fixed values or variable packet sizes with Pareto distribution.</w:t>
            </w:r>
          </w:p>
        </w:tc>
      </w:tr>
      <w:tr w:rsidR="00C976BB" w14:paraId="5138DC52"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40DB3AB4" w14:textId="77777777" w:rsidR="00C976BB" w:rsidRDefault="0060504C">
            <w:pPr>
              <w:spacing w:afterLines="50" w:after="120"/>
              <w:jc w:val="both"/>
              <w:rPr>
                <w:rFonts w:eastAsia="宋体"/>
                <w:sz w:val="20"/>
                <w:szCs w:val="20"/>
              </w:rPr>
            </w:pPr>
            <w:r>
              <w:rPr>
                <w:rFonts w:eastAsia="宋体" w:hint="eastAsia"/>
                <w:sz w:val="20"/>
                <w:szCs w:val="20"/>
              </w:rPr>
              <w:t>Ericsson</w:t>
            </w:r>
          </w:p>
        </w:tc>
        <w:tc>
          <w:tcPr>
            <w:tcW w:w="8109" w:type="dxa"/>
            <w:tcBorders>
              <w:top w:val="single" w:sz="4" w:space="0" w:color="auto"/>
              <w:left w:val="single" w:sz="4" w:space="0" w:color="auto"/>
              <w:bottom w:val="single" w:sz="4" w:space="0" w:color="auto"/>
              <w:right w:val="single" w:sz="4" w:space="0" w:color="auto"/>
            </w:tcBorders>
          </w:tcPr>
          <w:p w14:paraId="3567D605" w14:textId="77777777" w:rsidR="00C976BB" w:rsidRDefault="0060504C">
            <w:pPr>
              <w:pStyle w:val="BodyText"/>
              <w:rPr>
                <w:color w:val="auto"/>
              </w:rPr>
            </w:pPr>
            <w:r>
              <w:rPr>
                <w:b/>
                <w:color w:val="auto"/>
              </w:rPr>
              <w:t>Observations</w:t>
            </w:r>
            <w:r>
              <w:rPr>
                <w:color w:val="auto"/>
              </w:rPr>
              <w:t>:</w:t>
            </w:r>
          </w:p>
          <w:p w14:paraId="6B8A545B" w14:textId="77777777" w:rsidR="00C976BB" w:rsidRDefault="0060504C">
            <w:pPr>
              <w:pStyle w:val="BodyText"/>
              <w:numPr>
                <w:ilvl w:val="0"/>
                <w:numId w:val="9"/>
              </w:numPr>
              <w:rPr>
                <w:color w:val="auto"/>
              </w:rPr>
            </w:pPr>
            <w:r>
              <w:rPr>
                <w:color w:val="auto"/>
              </w:rPr>
              <w:t>URLLC use cases can be realistically modelled with periodic packet arrivals, in contrast to other use cases.</w:t>
            </w:r>
          </w:p>
          <w:p w14:paraId="34D31F65" w14:textId="77777777" w:rsidR="00C976BB" w:rsidRDefault="0060504C">
            <w:pPr>
              <w:pStyle w:val="BodyText"/>
              <w:numPr>
                <w:ilvl w:val="0"/>
                <w:numId w:val="9"/>
              </w:numPr>
              <w:rPr>
                <w:color w:val="auto"/>
              </w:rPr>
            </w:pPr>
            <w:r>
              <w:rPr>
                <w:color w:val="auto"/>
              </w:rPr>
              <w:t>Poisson arrivals are also realistic for URLLC</w:t>
            </w:r>
          </w:p>
          <w:p w14:paraId="226834BE" w14:textId="77777777" w:rsidR="00C976BB" w:rsidRDefault="0060504C">
            <w:pPr>
              <w:pStyle w:val="BodyText"/>
              <w:numPr>
                <w:ilvl w:val="0"/>
                <w:numId w:val="9"/>
              </w:numPr>
              <w:rPr>
                <w:color w:val="auto"/>
              </w:rPr>
            </w:pPr>
            <w:r>
              <w:rPr>
                <w:color w:val="auto"/>
              </w:rPr>
              <w:t>Packet sizes of 50 and 200 bytes seem reasonable for URLLC</w:t>
            </w:r>
          </w:p>
          <w:p w14:paraId="12BC28B4" w14:textId="77777777" w:rsidR="00C976BB" w:rsidRDefault="0060504C">
            <w:pPr>
              <w:pStyle w:val="BodyText"/>
              <w:numPr>
                <w:ilvl w:val="0"/>
                <w:numId w:val="9"/>
              </w:numPr>
              <w:rPr>
                <w:color w:val="auto"/>
              </w:rPr>
            </w:pPr>
            <w:r>
              <w:rPr>
                <w:color w:val="auto"/>
              </w:rPr>
              <w:t>UEs in a simulation should be able to transmit either 50 or 200 bytes to reflect some variation among UE applications in a cell</w:t>
            </w:r>
          </w:p>
          <w:p w14:paraId="57724666" w14:textId="77777777" w:rsidR="00C976BB" w:rsidRDefault="00C976BB">
            <w:pPr>
              <w:pStyle w:val="BodyText"/>
              <w:rPr>
                <w:color w:val="auto"/>
              </w:rPr>
            </w:pPr>
          </w:p>
          <w:p w14:paraId="56039C0F" w14:textId="77777777" w:rsidR="00C976BB" w:rsidRDefault="0060504C">
            <w:pPr>
              <w:pStyle w:val="BodyText"/>
              <w:rPr>
                <w:b/>
                <w:bCs/>
                <w:color w:val="auto"/>
              </w:rPr>
            </w:pPr>
            <w:r>
              <w:rPr>
                <w:rFonts w:hint="eastAsia"/>
                <w:b/>
                <w:bCs/>
                <w:color w:val="auto"/>
              </w:rPr>
              <w:t>Proposal:</w:t>
            </w:r>
          </w:p>
          <w:p w14:paraId="6386BF98" w14:textId="77777777" w:rsidR="00C976BB" w:rsidRDefault="0060504C">
            <w:pPr>
              <w:pStyle w:val="BodyText"/>
              <w:rPr>
                <w:color w:val="auto"/>
              </w:rPr>
            </w:pPr>
            <w:r>
              <w:rPr>
                <w:color w:val="auto"/>
              </w:rPr>
              <w:t>For NOMA URLLC, traffic is modelled as follows:</w:t>
            </w:r>
          </w:p>
          <w:p w14:paraId="43710362" w14:textId="77777777" w:rsidR="00C976BB" w:rsidRDefault="0060504C">
            <w:pPr>
              <w:pStyle w:val="BodyText"/>
              <w:numPr>
                <w:ilvl w:val="0"/>
                <w:numId w:val="9"/>
              </w:numPr>
              <w:rPr>
                <w:color w:val="auto"/>
              </w:rPr>
            </w:pPr>
            <w:r>
              <w:rPr>
                <w:color w:val="auto"/>
              </w:rPr>
              <w:t>Packet arrival per UE is either periodic or Poisson</w:t>
            </w:r>
          </w:p>
          <w:p w14:paraId="619BA649" w14:textId="77777777" w:rsidR="00C976BB" w:rsidRDefault="0060504C">
            <w:pPr>
              <w:pStyle w:val="BodyText"/>
              <w:numPr>
                <w:ilvl w:val="0"/>
                <w:numId w:val="9"/>
              </w:numPr>
              <w:rPr>
                <w:color w:val="auto"/>
              </w:rPr>
            </w:pPr>
            <w:r>
              <w:rPr>
                <w:color w:val="auto"/>
              </w:rPr>
              <w:t>Each p</w:t>
            </w:r>
            <w:r>
              <w:rPr>
                <w:rFonts w:hint="eastAsia"/>
                <w:color w:val="auto"/>
              </w:rPr>
              <w:t xml:space="preserve">acket </w:t>
            </w:r>
            <w:r>
              <w:rPr>
                <w:color w:val="auto"/>
              </w:rPr>
              <w:t xml:space="preserve">can be either 50 or </w:t>
            </w:r>
            <w:r>
              <w:rPr>
                <w:rFonts w:hint="eastAsia"/>
                <w:color w:val="auto"/>
              </w:rPr>
              <w:t>200 byte</w:t>
            </w:r>
            <w:r>
              <w:rPr>
                <w:color w:val="auto"/>
              </w:rPr>
              <w:t>s</w:t>
            </w:r>
            <w:r>
              <w:rPr>
                <w:rFonts w:eastAsia="宋体" w:hint="eastAsia"/>
                <w:color w:val="auto"/>
              </w:rPr>
              <w:t xml:space="preserve"> (to reflect some variation among UE applications in a cell)</w:t>
            </w:r>
          </w:p>
          <w:p w14:paraId="2B4716A3" w14:textId="77777777" w:rsidR="00C976BB" w:rsidRDefault="0060504C">
            <w:pPr>
              <w:pStyle w:val="BodyText"/>
              <w:numPr>
                <w:ilvl w:val="0"/>
                <w:numId w:val="9"/>
              </w:numPr>
              <w:rPr>
                <w:color w:val="auto"/>
              </w:rPr>
            </w:pPr>
            <w:r>
              <w:rPr>
                <w:color w:val="auto"/>
              </w:rPr>
              <w:t>Average packet arrival rate is no greater than 10 Hz</w:t>
            </w:r>
          </w:p>
          <w:p w14:paraId="613C3611" w14:textId="77777777" w:rsidR="00C976BB" w:rsidRDefault="0060504C">
            <w:pPr>
              <w:pStyle w:val="BodyText"/>
              <w:numPr>
                <w:ilvl w:val="0"/>
                <w:numId w:val="9"/>
              </w:numPr>
              <w:rPr>
                <w:color w:val="auto"/>
              </w:rPr>
            </w:pPr>
            <w:r>
              <w:rPr>
                <w:color w:val="auto"/>
              </w:rPr>
              <w:t>Average connection density over the cell is at most 0.01 UE / m</w:t>
            </w:r>
            <w:r>
              <w:rPr>
                <w:color w:val="auto"/>
                <w:vertAlign w:val="superscript"/>
              </w:rPr>
              <w:t>2</w:t>
            </w:r>
            <w:r>
              <w:rPr>
                <w:color w:val="auto"/>
              </w:rPr>
              <w:t xml:space="preserve"> </w:t>
            </w:r>
          </w:p>
          <w:p w14:paraId="5DF3159F" w14:textId="77777777" w:rsidR="00C976BB" w:rsidRDefault="00C976BB">
            <w:pPr>
              <w:spacing w:afterLines="50" w:after="120"/>
              <w:jc w:val="both"/>
              <w:rPr>
                <w:sz w:val="20"/>
                <w:szCs w:val="20"/>
              </w:rPr>
            </w:pPr>
          </w:p>
          <w:p w14:paraId="519160BC" w14:textId="77777777" w:rsidR="00C976BB" w:rsidRDefault="0060504C">
            <w:pPr>
              <w:spacing w:afterLines="50" w:after="120"/>
              <w:jc w:val="both"/>
              <w:rPr>
                <w:sz w:val="20"/>
                <w:szCs w:val="20"/>
              </w:rPr>
            </w:pPr>
            <w:r>
              <w:rPr>
                <w:rFonts w:eastAsia="宋体" w:hint="eastAsia"/>
                <w:sz w:val="20"/>
                <w:szCs w:val="20"/>
              </w:rPr>
              <w:t>T</w:t>
            </w:r>
            <w:r>
              <w:rPr>
                <w:rFonts w:hint="eastAsia"/>
                <w:sz w:val="20"/>
                <w:szCs w:val="20"/>
              </w:rPr>
              <w:t>here has been insufficient time to develop the use cases and traffic models for eMBB with small packets</w:t>
            </w:r>
            <w:r>
              <w:rPr>
                <w:rFonts w:eastAsia="宋体" w:hint="eastAsia"/>
                <w:sz w:val="20"/>
                <w:szCs w:val="20"/>
              </w:rPr>
              <w:t>.</w:t>
            </w:r>
          </w:p>
        </w:tc>
      </w:tr>
      <w:tr w:rsidR="00C976BB" w14:paraId="598CD6A5"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0D690F55" w14:textId="77777777" w:rsidR="00C976BB" w:rsidRDefault="0060504C">
            <w:pPr>
              <w:spacing w:afterLines="50" w:after="120"/>
              <w:jc w:val="both"/>
              <w:rPr>
                <w:rFonts w:eastAsia="宋体"/>
                <w:sz w:val="20"/>
                <w:szCs w:val="20"/>
              </w:rPr>
            </w:pPr>
            <w:r>
              <w:rPr>
                <w:rFonts w:eastAsia="宋体" w:hint="eastAsia"/>
                <w:sz w:val="20"/>
                <w:szCs w:val="20"/>
              </w:rPr>
              <w:t>CATT</w:t>
            </w:r>
          </w:p>
        </w:tc>
        <w:tc>
          <w:tcPr>
            <w:tcW w:w="8109" w:type="dxa"/>
            <w:tcBorders>
              <w:top w:val="single" w:sz="4" w:space="0" w:color="auto"/>
              <w:left w:val="single" w:sz="4" w:space="0" w:color="auto"/>
              <w:bottom w:val="single" w:sz="4" w:space="0" w:color="auto"/>
              <w:right w:val="single" w:sz="4" w:space="0" w:color="auto"/>
            </w:tcBorders>
          </w:tcPr>
          <w:p w14:paraId="127DE5AE" w14:textId="77777777" w:rsidR="00C976BB" w:rsidRDefault="0060504C">
            <w:pPr>
              <w:pStyle w:val="BodyText"/>
              <w:spacing w:beforeLines="50" w:before="120"/>
              <w:rPr>
                <w:bCs/>
                <w:iCs/>
                <w:color w:val="auto"/>
                <w:sz w:val="20"/>
                <w:lang w:val="en-GB"/>
              </w:rPr>
            </w:pPr>
            <w:r>
              <w:rPr>
                <w:bCs/>
                <w:iCs/>
                <w:color w:val="auto"/>
                <w:sz w:val="20"/>
                <w:lang w:val="en-GB"/>
              </w:rPr>
              <w:t xml:space="preserve">The traffic model below is used for NOMA evaluations in </w:t>
            </w:r>
            <w:r>
              <w:rPr>
                <w:rFonts w:eastAsia="宋体"/>
                <w:bCs/>
                <w:iCs/>
                <w:color w:val="auto"/>
                <w:sz w:val="20"/>
                <w:lang w:val="en-GB"/>
              </w:rPr>
              <w:t>URLLC</w:t>
            </w:r>
            <w:r>
              <w:rPr>
                <w:bCs/>
                <w:iCs/>
                <w:color w:val="auto"/>
                <w:sz w:val="20"/>
                <w:lang w:val="en-GB"/>
              </w:rPr>
              <w:t xml:space="preserve"> scenario</w:t>
            </w:r>
            <w:r>
              <w:rPr>
                <w:rFonts w:eastAsia="宋体"/>
                <w:bCs/>
                <w:iCs/>
                <w:color w:val="auto"/>
                <w:sz w:val="20"/>
                <w:lang w:val="en-GB"/>
              </w:rPr>
              <w:t xml:space="preserve"> as a starting point</w:t>
            </w:r>
            <w:r>
              <w:rPr>
                <w:bCs/>
                <w:iCs/>
                <w:color w:val="auto"/>
                <w:sz w:val="20"/>
                <w:lang w:val="en-GB"/>
              </w:rPr>
              <w:t>:</w:t>
            </w:r>
          </w:p>
          <w:p w14:paraId="02E107BA" w14:textId="77777777" w:rsidR="00C976BB" w:rsidRDefault="0060504C">
            <w:pPr>
              <w:widowControl w:val="0"/>
              <w:numPr>
                <w:ilvl w:val="1"/>
                <w:numId w:val="10"/>
              </w:numPr>
              <w:spacing w:after="0" w:line="240" w:lineRule="auto"/>
              <w:ind w:left="658" w:hanging="658"/>
              <w:jc w:val="both"/>
              <w:rPr>
                <w:bCs/>
                <w:iCs/>
                <w:sz w:val="20"/>
                <w:szCs w:val="20"/>
                <w:lang w:val="en-GB"/>
              </w:rPr>
            </w:pPr>
            <w:r>
              <w:rPr>
                <w:bCs/>
                <w:iCs/>
                <w:sz w:val="20"/>
                <w:szCs w:val="20"/>
                <w:lang w:val="en-GB"/>
              </w:rPr>
              <w:t>Packet arrival per UE: Poisson arrival with arrival rate λ;</w:t>
            </w:r>
          </w:p>
          <w:p w14:paraId="0DF210F0" w14:textId="77777777" w:rsidR="00C976BB" w:rsidRDefault="0060504C">
            <w:pPr>
              <w:widowControl w:val="0"/>
              <w:numPr>
                <w:ilvl w:val="1"/>
                <w:numId w:val="10"/>
              </w:numPr>
              <w:spacing w:after="0" w:line="240" w:lineRule="auto"/>
              <w:ind w:left="658" w:hanging="658"/>
              <w:jc w:val="both"/>
              <w:rPr>
                <w:bCs/>
                <w:iCs/>
                <w:sz w:val="20"/>
                <w:szCs w:val="20"/>
                <w:lang w:val="en-GB"/>
              </w:rPr>
            </w:pPr>
            <w:r>
              <w:rPr>
                <w:bCs/>
                <w:iCs/>
                <w:sz w:val="20"/>
                <w:szCs w:val="20"/>
                <w:lang w:val="en-GB"/>
              </w:rPr>
              <w:t xml:space="preserve">Packet size: </w:t>
            </w:r>
            <w:r>
              <w:rPr>
                <w:rFonts w:eastAsia="宋体"/>
                <w:bCs/>
                <w:iCs/>
                <w:sz w:val="20"/>
                <w:szCs w:val="20"/>
                <w:lang w:val="en-GB"/>
              </w:rPr>
              <w:t>32</w:t>
            </w:r>
            <w:r>
              <w:rPr>
                <w:bCs/>
                <w:iCs/>
                <w:sz w:val="20"/>
                <w:szCs w:val="20"/>
                <w:lang w:val="en-GB"/>
              </w:rPr>
              <w:t xml:space="preserve"> bytes + higher layer protocol overhead of [29] bytes</w:t>
            </w:r>
          </w:p>
          <w:p w14:paraId="1A807AAB" w14:textId="77777777" w:rsidR="00C976BB" w:rsidRDefault="0060504C">
            <w:pPr>
              <w:pStyle w:val="BodyText"/>
              <w:spacing w:beforeLines="50" w:before="120"/>
              <w:rPr>
                <w:bCs/>
                <w:iCs/>
                <w:color w:val="auto"/>
                <w:sz w:val="20"/>
                <w:lang w:val="en-GB"/>
              </w:rPr>
            </w:pPr>
            <w:r>
              <w:rPr>
                <w:rFonts w:hint="eastAsia"/>
                <w:bCs/>
                <w:iCs/>
                <w:color w:val="auto"/>
                <w:sz w:val="20"/>
                <w:lang w:val="en-GB"/>
              </w:rPr>
              <w:t>Aperiodic traffic with packet size derived from light background traffic in 36.822 is used as a starting point for NOMA evaluations in eMBB scenario.</w:t>
            </w:r>
          </w:p>
          <w:p w14:paraId="4DEEB46F" w14:textId="77777777" w:rsidR="00C976BB" w:rsidRDefault="00C976BB">
            <w:pPr>
              <w:pStyle w:val="BodyText"/>
              <w:spacing w:beforeLines="50" w:before="120"/>
              <w:rPr>
                <w:bCs/>
                <w:iCs/>
                <w:color w:val="auto"/>
                <w:sz w:val="20"/>
                <w:lang w:val="en-GB"/>
              </w:rPr>
            </w:pPr>
          </w:p>
        </w:tc>
      </w:tr>
      <w:tr w:rsidR="00C976BB" w14:paraId="2AFD5F20" w14:textId="77777777">
        <w:trPr>
          <w:trHeight w:val="90"/>
          <w:jc w:val="center"/>
        </w:trPr>
        <w:tc>
          <w:tcPr>
            <w:tcW w:w="1467" w:type="dxa"/>
            <w:tcBorders>
              <w:top w:val="single" w:sz="4" w:space="0" w:color="auto"/>
              <w:left w:val="single" w:sz="4" w:space="0" w:color="auto"/>
              <w:bottom w:val="single" w:sz="4" w:space="0" w:color="auto"/>
              <w:right w:val="single" w:sz="4" w:space="0" w:color="auto"/>
            </w:tcBorders>
          </w:tcPr>
          <w:p w14:paraId="0B136D5C" w14:textId="77777777" w:rsidR="00C976BB" w:rsidRDefault="0060504C">
            <w:pPr>
              <w:spacing w:afterLines="50" w:after="120"/>
              <w:jc w:val="both"/>
              <w:rPr>
                <w:rFonts w:eastAsia="宋体"/>
                <w:sz w:val="20"/>
                <w:szCs w:val="20"/>
              </w:rPr>
            </w:pPr>
            <w:r>
              <w:rPr>
                <w:rFonts w:eastAsia="宋体" w:hint="eastAsia"/>
                <w:sz w:val="20"/>
                <w:szCs w:val="20"/>
              </w:rPr>
              <w:t>Intel</w:t>
            </w:r>
          </w:p>
        </w:tc>
        <w:tc>
          <w:tcPr>
            <w:tcW w:w="8109" w:type="dxa"/>
            <w:tcBorders>
              <w:top w:val="single" w:sz="4" w:space="0" w:color="auto"/>
              <w:left w:val="single" w:sz="4" w:space="0" w:color="auto"/>
              <w:bottom w:val="single" w:sz="4" w:space="0" w:color="auto"/>
              <w:right w:val="single" w:sz="4" w:space="0" w:color="auto"/>
            </w:tcBorders>
          </w:tcPr>
          <w:p w14:paraId="035707BD" w14:textId="77777777" w:rsidR="00C976BB" w:rsidRDefault="0060504C">
            <w:pPr>
              <w:pStyle w:val="BodyText"/>
              <w:spacing w:beforeLines="50" w:before="120"/>
              <w:rPr>
                <w:rFonts w:eastAsia="宋体"/>
                <w:bCs/>
                <w:iCs/>
                <w:color w:val="auto"/>
                <w:sz w:val="20"/>
              </w:rPr>
            </w:pPr>
            <w:r>
              <w:rPr>
                <w:rFonts w:eastAsia="宋体"/>
                <w:bCs/>
                <w:iCs/>
                <w:color w:val="auto"/>
                <w:sz w:val="20"/>
              </w:rPr>
              <w:t>Traffic model for eMBB: both FTP Model 3 and periodic packet arrivals with packet size [20, 80, 150] bytes.</w:t>
            </w:r>
          </w:p>
          <w:p w14:paraId="3CD0A2AB" w14:textId="77777777" w:rsidR="00C976BB" w:rsidRDefault="0060504C">
            <w:pPr>
              <w:pStyle w:val="BodyText"/>
              <w:spacing w:beforeLines="50" w:before="120"/>
              <w:rPr>
                <w:rFonts w:eastAsia="宋体"/>
                <w:bCs/>
                <w:iCs/>
                <w:color w:val="auto"/>
                <w:sz w:val="20"/>
              </w:rPr>
            </w:pPr>
            <w:r>
              <w:rPr>
                <w:rFonts w:eastAsia="宋体"/>
                <w:bCs/>
                <w:iCs/>
                <w:color w:val="auto"/>
                <w:sz w:val="20"/>
              </w:rPr>
              <w:t>Traffic model for URLLC: both FTP Model 3 and periodic packet arrivals with packet size [10, 40, 75] bytes.</w:t>
            </w:r>
          </w:p>
        </w:tc>
      </w:tr>
      <w:tr w:rsidR="00C976BB" w14:paraId="5E4448CE"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553722C5" w14:textId="77777777" w:rsidR="00C976BB" w:rsidRDefault="0060504C">
            <w:pPr>
              <w:spacing w:afterLines="50" w:after="120"/>
              <w:jc w:val="both"/>
              <w:rPr>
                <w:rFonts w:eastAsia="宋体"/>
                <w:sz w:val="20"/>
                <w:szCs w:val="20"/>
              </w:rPr>
            </w:pPr>
            <w:r>
              <w:rPr>
                <w:rFonts w:eastAsia="宋体" w:hint="eastAsia"/>
                <w:sz w:val="20"/>
                <w:szCs w:val="20"/>
              </w:rPr>
              <w:t>Samsung</w:t>
            </w:r>
          </w:p>
        </w:tc>
        <w:tc>
          <w:tcPr>
            <w:tcW w:w="8109" w:type="dxa"/>
            <w:tcBorders>
              <w:top w:val="single" w:sz="4" w:space="0" w:color="auto"/>
              <w:left w:val="single" w:sz="4" w:space="0" w:color="auto"/>
              <w:bottom w:val="single" w:sz="4" w:space="0" w:color="auto"/>
              <w:right w:val="single" w:sz="4" w:space="0" w:color="auto"/>
            </w:tcBorders>
          </w:tcPr>
          <w:p w14:paraId="3F3DB8BB" w14:textId="77777777" w:rsidR="00C976BB" w:rsidRDefault="0060504C">
            <w:pPr>
              <w:pStyle w:val="BodyText"/>
              <w:spacing w:beforeLines="50" w:before="120"/>
              <w:rPr>
                <w:rFonts w:eastAsia="宋体"/>
                <w:bCs/>
                <w:iCs/>
                <w:color w:val="auto"/>
                <w:sz w:val="20"/>
              </w:rPr>
            </w:pPr>
            <w:r>
              <w:rPr>
                <w:rFonts w:eastAsia="宋体" w:hint="eastAsia"/>
                <w:bCs/>
                <w:iCs/>
                <w:color w:val="auto"/>
                <w:sz w:val="20"/>
              </w:rPr>
              <w:t>For eMBB with small packet, FTP model 3 can be used to emulate the realistic traffic and to simplify the evaluation. In order to differentiate the case of mMTC, within kBytes for eMBB evaluation can be considered.</w:t>
            </w:r>
          </w:p>
          <w:p w14:paraId="3DE4BD9E" w14:textId="77777777" w:rsidR="00C976BB" w:rsidRDefault="0060504C">
            <w:pPr>
              <w:pStyle w:val="BodyText"/>
              <w:spacing w:beforeLines="50" w:before="120"/>
              <w:rPr>
                <w:rFonts w:eastAsia="宋体"/>
                <w:bCs/>
                <w:iCs/>
                <w:color w:val="auto"/>
                <w:sz w:val="20"/>
              </w:rPr>
            </w:pPr>
            <w:r>
              <w:rPr>
                <w:rFonts w:eastAsia="宋体" w:hint="eastAsia"/>
                <w:bCs/>
                <w:iCs/>
                <w:color w:val="auto"/>
                <w:sz w:val="20"/>
              </w:rPr>
              <w:t>For URLLC scenario, the evaluation assumption in Rel-14 SI can still be reused. FTP model 3 and periodic packet arrivals with packet size 32, 50, 200 bytes should be used.</w:t>
            </w:r>
          </w:p>
          <w:p w14:paraId="0B4B2E85" w14:textId="77777777" w:rsidR="00C976BB" w:rsidRDefault="00C976BB">
            <w:pPr>
              <w:pStyle w:val="BodyText"/>
              <w:spacing w:beforeLines="50" w:before="120"/>
              <w:rPr>
                <w:rFonts w:eastAsia="宋体"/>
                <w:bCs/>
                <w:iCs/>
                <w:color w:val="auto"/>
                <w:sz w:val="20"/>
              </w:rPr>
            </w:pPr>
          </w:p>
        </w:tc>
      </w:tr>
      <w:tr w:rsidR="00C976BB" w14:paraId="5ECBE21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7CA9F248" w14:textId="77777777" w:rsidR="00C976BB" w:rsidRDefault="0060504C">
            <w:pPr>
              <w:spacing w:afterLines="50" w:after="120"/>
              <w:jc w:val="both"/>
              <w:rPr>
                <w:rFonts w:eastAsia="宋体"/>
                <w:sz w:val="20"/>
                <w:szCs w:val="20"/>
              </w:rPr>
            </w:pPr>
            <w:r>
              <w:rPr>
                <w:rFonts w:eastAsia="宋体" w:hint="eastAsia"/>
                <w:sz w:val="20"/>
                <w:szCs w:val="20"/>
              </w:rPr>
              <w:t>NTT DOCOMO</w:t>
            </w:r>
          </w:p>
        </w:tc>
        <w:tc>
          <w:tcPr>
            <w:tcW w:w="8109" w:type="dxa"/>
            <w:tcBorders>
              <w:top w:val="single" w:sz="4" w:space="0" w:color="auto"/>
              <w:left w:val="single" w:sz="4" w:space="0" w:color="auto"/>
              <w:bottom w:val="single" w:sz="4" w:space="0" w:color="auto"/>
              <w:right w:val="single" w:sz="4" w:space="0" w:color="auto"/>
            </w:tcBorders>
          </w:tcPr>
          <w:p w14:paraId="1EC0A021" w14:textId="77777777" w:rsidR="00C976BB" w:rsidRDefault="0060504C">
            <w:pPr>
              <w:pStyle w:val="BodyText"/>
              <w:spacing w:beforeLines="50" w:before="120"/>
              <w:rPr>
                <w:rFonts w:eastAsia="宋体"/>
                <w:bCs/>
                <w:iCs/>
                <w:color w:val="auto"/>
                <w:sz w:val="20"/>
              </w:rPr>
            </w:pPr>
            <w:r>
              <w:rPr>
                <w:rFonts w:eastAsia="宋体" w:hint="eastAsia"/>
                <w:bCs/>
                <w:iCs/>
                <w:color w:val="auto"/>
                <w:sz w:val="20"/>
              </w:rPr>
              <w:t>For URLLC/eMBB, non-full buffer FTP traffic model 3 can be used as the starting point.</w:t>
            </w:r>
          </w:p>
        </w:tc>
      </w:tr>
      <w:tr w:rsidR="007C1B7B" w14:paraId="3421AB42"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3D77FEB2" w14:textId="0AB3CF7B" w:rsidR="007C1B7B" w:rsidRDefault="007C1B7B">
            <w:pPr>
              <w:spacing w:afterLines="50" w:after="120"/>
              <w:jc w:val="both"/>
              <w:rPr>
                <w:rFonts w:eastAsia="宋体"/>
                <w:sz w:val="20"/>
                <w:szCs w:val="20"/>
              </w:rPr>
            </w:pPr>
            <w:r>
              <w:rPr>
                <w:rFonts w:eastAsia="宋体" w:hint="eastAsia"/>
                <w:sz w:val="20"/>
                <w:szCs w:val="20"/>
              </w:rPr>
              <w:t>Qualcomm</w:t>
            </w:r>
          </w:p>
        </w:tc>
        <w:tc>
          <w:tcPr>
            <w:tcW w:w="8109" w:type="dxa"/>
            <w:tcBorders>
              <w:top w:val="single" w:sz="4" w:space="0" w:color="auto"/>
              <w:left w:val="single" w:sz="4" w:space="0" w:color="auto"/>
              <w:bottom w:val="single" w:sz="4" w:space="0" w:color="auto"/>
              <w:right w:val="single" w:sz="4" w:space="0" w:color="auto"/>
            </w:tcBorders>
          </w:tcPr>
          <w:p w14:paraId="2BFC5926" w14:textId="77777777" w:rsidR="007C1B7B" w:rsidRPr="007C1B7B" w:rsidRDefault="007C1B7B" w:rsidP="007C1B7B">
            <w:pPr>
              <w:jc w:val="both"/>
              <w:rPr>
                <w:lang w:val="en-GB"/>
              </w:rPr>
            </w:pPr>
            <w:r w:rsidRPr="007C1B7B">
              <w:rPr>
                <w:lang w:val="en-GB"/>
              </w:rPr>
              <w:t>The following traffic models should be considered and prioritized in NR NOMA SLS:</w:t>
            </w:r>
          </w:p>
          <w:p w14:paraId="0AF4CD2A" w14:textId="77777777" w:rsidR="007C1B7B" w:rsidRPr="007C1B7B" w:rsidRDefault="007C1B7B" w:rsidP="007C1B7B">
            <w:pPr>
              <w:pStyle w:val="ListParagraph"/>
              <w:numPr>
                <w:ilvl w:val="0"/>
                <w:numId w:val="15"/>
              </w:numPr>
              <w:jc w:val="both"/>
              <w:rPr>
                <w:lang w:val="en-GB"/>
              </w:rPr>
            </w:pPr>
            <w:r w:rsidRPr="007C1B7B">
              <w:rPr>
                <w:rFonts w:ascii="Times New Roman" w:hAnsi="Times New Roman"/>
                <w:lang w:val="en-GB"/>
              </w:rPr>
              <w:t>eMBB: FTP model 3, small packet size;</w:t>
            </w:r>
          </w:p>
          <w:p w14:paraId="6C6F8D3C" w14:textId="77777777" w:rsidR="007C1B7B" w:rsidRPr="007C1B7B" w:rsidRDefault="007C1B7B" w:rsidP="007C1B7B">
            <w:pPr>
              <w:pStyle w:val="ListParagraph"/>
              <w:numPr>
                <w:ilvl w:val="0"/>
                <w:numId w:val="15"/>
              </w:numPr>
              <w:jc w:val="both"/>
              <w:rPr>
                <w:lang w:val="en-GB"/>
              </w:rPr>
            </w:pPr>
            <w:r w:rsidRPr="007C1B7B">
              <w:rPr>
                <w:rFonts w:ascii="Times New Roman" w:hAnsi="Times New Roman"/>
                <w:lang w:val="en-GB"/>
              </w:rPr>
              <w:lastRenderedPageBreak/>
              <w:t>URLLC: FTP model 3, small packet size (e.g. 32 bytes);</w:t>
            </w:r>
          </w:p>
          <w:p w14:paraId="3F72D9FE" w14:textId="5CC211CA" w:rsidR="007C1B7B" w:rsidRPr="007C1B7B" w:rsidRDefault="007C1B7B" w:rsidP="007C1B7B">
            <w:pPr>
              <w:pStyle w:val="ListParagraph"/>
              <w:numPr>
                <w:ilvl w:val="0"/>
                <w:numId w:val="15"/>
              </w:numPr>
              <w:jc w:val="both"/>
              <w:rPr>
                <w:lang w:val="en-GB"/>
              </w:rPr>
            </w:pPr>
            <w:r w:rsidRPr="007C1B7B">
              <w:rPr>
                <w:rFonts w:ascii="Times New Roman" w:hAnsi="Times New Roman"/>
                <w:lang w:val="en-GB"/>
              </w:rPr>
              <w:t>mMTC: as specified in 45.820</w:t>
            </w:r>
          </w:p>
        </w:tc>
      </w:tr>
    </w:tbl>
    <w:p w14:paraId="4EAD4680" w14:textId="77777777" w:rsidR="00C976BB" w:rsidRDefault="00C976BB">
      <w:pPr>
        <w:pStyle w:val="BodyText"/>
        <w:spacing w:beforeLines="50" w:before="120"/>
        <w:rPr>
          <w:bCs/>
          <w:color w:val="auto"/>
        </w:rPr>
      </w:pPr>
    </w:p>
    <w:p w14:paraId="6876748A" w14:textId="594A7663" w:rsidR="00C976BB" w:rsidRDefault="00C954EF">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 5</w:t>
      </w:r>
      <w:r w:rsidR="0060504C">
        <w:rPr>
          <w:rFonts w:eastAsia="MS Gothic"/>
          <w:b/>
          <w:i/>
          <w:iCs/>
          <w:sz w:val="20"/>
          <w:szCs w:val="20"/>
          <w:u w:val="single"/>
        </w:rPr>
        <w:t xml:space="preserve">: </w:t>
      </w:r>
    </w:p>
    <w:p w14:paraId="5DC6A137" w14:textId="77777777" w:rsidR="002E60AF" w:rsidRPr="00FE4468" w:rsidRDefault="002E60AF" w:rsidP="002E60AF">
      <w:pPr>
        <w:pStyle w:val="BodyText"/>
        <w:numPr>
          <w:ilvl w:val="0"/>
          <w:numId w:val="30"/>
        </w:numPr>
        <w:spacing w:beforeLines="50" w:before="120"/>
        <w:rPr>
          <w:iCs/>
          <w:color w:val="auto"/>
          <w:sz w:val="20"/>
        </w:rPr>
      </w:pPr>
      <w:r w:rsidRPr="00FE4468">
        <w:rPr>
          <w:rFonts w:hint="eastAsia"/>
          <w:iCs/>
          <w:color w:val="auto"/>
          <w:sz w:val="20"/>
        </w:rPr>
        <w:t>For mMTC, higher layer protocol overhead can be confirmed to 29 bytes for evaluation purpose.</w:t>
      </w:r>
    </w:p>
    <w:p w14:paraId="2823AF59" w14:textId="77777777" w:rsidR="002E60AF" w:rsidRPr="00FE4468" w:rsidRDefault="002E60AF" w:rsidP="002E60AF">
      <w:pPr>
        <w:pStyle w:val="BodyText"/>
        <w:numPr>
          <w:ilvl w:val="0"/>
          <w:numId w:val="30"/>
        </w:numPr>
        <w:spacing w:beforeLines="50" w:before="120"/>
        <w:rPr>
          <w:iCs/>
          <w:color w:val="auto"/>
          <w:sz w:val="20"/>
        </w:rPr>
      </w:pPr>
      <w:r w:rsidRPr="00FE4468">
        <w:rPr>
          <w:rFonts w:hint="eastAsia"/>
          <w:iCs/>
          <w:color w:val="auto"/>
          <w:sz w:val="20"/>
        </w:rPr>
        <w:t xml:space="preserve">The traffic model below is used for NOMA evaluations in </w:t>
      </w:r>
      <w:r w:rsidRPr="00FE4468">
        <w:rPr>
          <w:rFonts w:eastAsia="宋体" w:hint="eastAsia"/>
          <w:iCs/>
          <w:color w:val="auto"/>
          <w:sz w:val="20"/>
        </w:rPr>
        <w:t>URLLC</w:t>
      </w:r>
      <w:r w:rsidRPr="00FE4468">
        <w:rPr>
          <w:rFonts w:hint="eastAsia"/>
          <w:iCs/>
          <w:color w:val="auto"/>
          <w:sz w:val="20"/>
        </w:rPr>
        <w:t xml:space="preserve"> scenario:</w:t>
      </w:r>
    </w:p>
    <w:p w14:paraId="7C0AA02D" w14:textId="77777777" w:rsidR="002E60AF" w:rsidRPr="00FE4468" w:rsidRDefault="002E60AF" w:rsidP="002E60AF">
      <w:pPr>
        <w:pStyle w:val="BodyText"/>
        <w:numPr>
          <w:ilvl w:val="0"/>
          <w:numId w:val="11"/>
        </w:numPr>
        <w:spacing w:beforeLines="50" w:before="120"/>
        <w:ind w:leftChars="100" w:left="640"/>
        <w:rPr>
          <w:iCs/>
          <w:color w:val="auto"/>
          <w:sz w:val="20"/>
        </w:rPr>
      </w:pPr>
      <w:r w:rsidRPr="00FE4468">
        <w:rPr>
          <w:rFonts w:hint="eastAsia"/>
          <w:iCs/>
          <w:color w:val="auto"/>
          <w:sz w:val="20"/>
        </w:rPr>
        <w:t xml:space="preserve">Packet arrival per UE: </w:t>
      </w:r>
    </w:p>
    <w:p w14:paraId="3EAFDD0D" w14:textId="77777777" w:rsidR="002E60AF" w:rsidRPr="00FE4468" w:rsidRDefault="002E60AF" w:rsidP="002E60AF">
      <w:pPr>
        <w:pStyle w:val="BodyText"/>
        <w:numPr>
          <w:ilvl w:val="1"/>
          <w:numId w:val="12"/>
        </w:numPr>
        <w:spacing w:beforeLines="50" w:before="120"/>
        <w:ind w:leftChars="291" w:left="1060"/>
        <w:rPr>
          <w:iCs/>
          <w:color w:val="auto"/>
          <w:sz w:val="20"/>
        </w:rPr>
      </w:pPr>
      <w:r w:rsidRPr="00FE4468">
        <w:rPr>
          <w:rFonts w:eastAsia="宋体" w:hint="eastAsia"/>
          <w:iCs/>
          <w:color w:val="auto"/>
          <w:sz w:val="20"/>
        </w:rPr>
        <w:t xml:space="preserve">Option 1: </w:t>
      </w:r>
      <w:r w:rsidRPr="00FE4468">
        <w:rPr>
          <w:rFonts w:hint="eastAsia"/>
          <w:iCs/>
          <w:color w:val="auto"/>
          <w:sz w:val="20"/>
        </w:rPr>
        <w:t>FTP Model 3</w:t>
      </w:r>
      <w:r w:rsidRPr="00FE4468">
        <w:rPr>
          <w:rFonts w:eastAsia="宋体" w:hint="eastAsia"/>
          <w:iCs/>
          <w:color w:val="auto"/>
          <w:sz w:val="20"/>
        </w:rPr>
        <w:t xml:space="preserve"> </w:t>
      </w:r>
      <w:r w:rsidRPr="00FE4468">
        <w:rPr>
          <w:rFonts w:hint="eastAsia"/>
          <w:iCs/>
          <w:color w:val="auto"/>
          <w:sz w:val="20"/>
        </w:rPr>
        <w:t>with Poisson arrival;</w:t>
      </w:r>
    </w:p>
    <w:p w14:paraId="7BC01B8D" w14:textId="77777777" w:rsidR="002E60AF" w:rsidRPr="00FE4468" w:rsidRDefault="002E60AF" w:rsidP="002E60AF">
      <w:pPr>
        <w:pStyle w:val="BodyText"/>
        <w:numPr>
          <w:ilvl w:val="1"/>
          <w:numId w:val="12"/>
        </w:numPr>
        <w:spacing w:beforeLines="50" w:before="120"/>
        <w:ind w:leftChars="291" w:left="1060"/>
        <w:rPr>
          <w:iCs/>
          <w:color w:val="auto"/>
          <w:sz w:val="20"/>
        </w:rPr>
      </w:pPr>
      <w:r w:rsidRPr="00FE4468">
        <w:rPr>
          <w:rFonts w:eastAsia="宋体" w:hint="eastAsia"/>
          <w:iCs/>
          <w:color w:val="auto"/>
          <w:sz w:val="20"/>
        </w:rPr>
        <w:t>Option 2: Periodic packet arrivals.</w:t>
      </w:r>
    </w:p>
    <w:p w14:paraId="13EDFCA4" w14:textId="77777777" w:rsidR="002E60AF" w:rsidRPr="00FE4468" w:rsidRDefault="002E60AF" w:rsidP="002E60AF">
      <w:pPr>
        <w:pStyle w:val="BodyText"/>
        <w:numPr>
          <w:ilvl w:val="0"/>
          <w:numId w:val="13"/>
        </w:numPr>
        <w:spacing w:beforeLines="50" w:before="120"/>
        <w:ind w:leftChars="100" w:left="640"/>
        <w:rPr>
          <w:iCs/>
          <w:color w:val="auto"/>
          <w:sz w:val="20"/>
        </w:rPr>
      </w:pPr>
      <w:r w:rsidRPr="00FE4468">
        <w:rPr>
          <w:rFonts w:hint="eastAsia"/>
          <w:iCs/>
          <w:color w:val="auto"/>
          <w:sz w:val="20"/>
        </w:rPr>
        <w:t>Packet size:</w:t>
      </w:r>
      <w:r w:rsidRPr="00FE4468">
        <w:rPr>
          <w:rFonts w:eastAsia="宋体" w:hint="eastAsia"/>
          <w:iCs/>
          <w:color w:val="auto"/>
          <w:sz w:val="20"/>
        </w:rPr>
        <w:t xml:space="preserve"> 50 bytes</w:t>
      </w:r>
    </w:p>
    <w:p w14:paraId="2C01E257" w14:textId="77777777" w:rsidR="002E60AF" w:rsidRPr="00FE4468" w:rsidRDefault="002E60AF" w:rsidP="002E60AF">
      <w:pPr>
        <w:pStyle w:val="BodyText"/>
        <w:numPr>
          <w:ilvl w:val="0"/>
          <w:numId w:val="31"/>
        </w:numPr>
        <w:spacing w:beforeLines="50" w:before="120"/>
        <w:rPr>
          <w:iCs/>
          <w:color w:val="auto"/>
          <w:sz w:val="20"/>
        </w:rPr>
      </w:pPr>
      <w:r w:rsidRPr="00FE4468">
        <w:rPr>
          <w:rFonts w:hint="eastAsia"/>
          <w:iCs/>
          <w:color w:val="auto"/>
          <w:sz w:val="20"/>
        </w:rPr>
        <w:t xml:space="preserve">The traffic model below is used for NOMA evaluations in </w:t>
      </w:r>
      <w:r w:rsidRPr="00FE4468">
        <w:rPr>
          <w:rFonts w:eastAsia="宋体" w:hint="eastAsia"/>
          <w:iCs/>
          <w:color w:val="auto"/>
          <w:sz w:val="20"/>
        </w:rPr>
        <w:t>eMBB</w:t>
      </w:r>
      <w:r w:rsidRPr="00FE4468">
        <w:rPr>
          <w:rFonts w:hint="eastAsia"/>
          <w:iCs/>
          <w:color w:val="auto"/>
          <w:sz w:val="20"/>
        </w:rPr>
        <w:t xml:space="preserve"> scenario:</w:t>
      </w:r>
    </w:p>
    <w:p w14:paraId="5F54F760" w14:textId="77777777" w:rsidR="002E60AF" w:rsidRPr="00FE4468" w:rsidRDefault="002E60AF" w:rsidP="002E60AF">
      <w:pPr>
        <w:pStyle w:val="BodyText"/>
        <w:numPr>
          <w:ilvl w:val="0"/>
          <w:numId w:val="14"/>
        </w:numPr>
        <w:spacing w:beforeLines="50" w:before="120"/>
        <w:ind w:leftChars="100" w:left="640"/>
        <w:rPr>
          <w:iCs/>
          <w:color w:val="auto"/>
          <w:sz w:val="20"/>
        </w:rPr>
      </w:pPr>
      <w:r w:rsidRPr="00FE4468">
        <w:rPr>
          <w:rFonts w:hint="eastAsia"/>
          <w:iCs/>
          <w:color w:val="auto"/>
          <w:sz w:val="20"/>
        </w:rPr>
        <w:t>Packet arrival per UE: FTP Model 3</w:t>
      </w:r>
      <w:r w:rsidRPr="00FE4468">
        <w:rPr>
          <w:rFonts w:eastAsia="宋体" w:hint="eastAsia"/>
          <w:iCs/>
          <w:color w:val="auto"/>
          <w:sz w:val="20"/>
        </w:rPr>
        <w:t xml:space="preserve"> </w:t>
      </w:r>
      <w:r w:rsidRPr="00FE4468">
        <w:rPr>
          <w:rFonts w:hint="eastAsia"/>
          <w:iCs/>
          <w:color w:val="auto"/>
          <w:sz w:val="20"/>
        </w:rPr>
        <w:t>with Poisson arrival</w:t>
      </w:r>
    </w:p>
    <w:p w14:paraId="59A2FA8F" w14:textId="77777777" w:rsidR="002E60AF" w:rsidRPr="00FE4468" w:rsidRDefault="002E60AF" w:rsidP="002E60AF">
      <w:pPr>
        <w:pStyle w:val="BodyText"/>
        <w:numPr>
          <w:ilvl w:val="0"/>
          <w:numId w:val="14"/>
        </w:numPr>
        <w:spacing w:beforeLines="50" w:before="120"/>
        <w:ind w:leftChars="100" w:left="640"/>
        <w:rPr>
          <w:iCs/>
          <w:color w:val="auto"/>
          <w:sz w:val="20"/>
        </w:rPr>
      </w:pPr>
      <w:r w:rsidRPr="00FE4468">
        <w:rPr>
          <w:rFonts w:hint="eastAsia"/>
          <w:iCs/>
          <w:color w:val="auto"/>
          <w:sz w:val="20"/>
        </w:rPr>
        <w:t>Packet size:</w:t>
      </w:r>
    </w:p>
    <w:p w14:paraId="5C73343D" w14:textId="77777777" w:rsidR="002E60AF" w:rsidRPr="00FE4468" w:rsidRDefault="002E60AF" w:rsidP="002E60AF">
      <w:pPr>
        <w:pStyle w:val="BodyText"/>
        <w:numPr>
          <w:ilvl w:val="1"/>
          <w:numId w:val="12"/>
        </w:numPr>
        <w:spacing w:beforeLines="50" w:before="120"/>
        <w:ind w:leftChars="291" w:left="1060"/>
        <w:rPr>
          <w:iCs/>
          <w:color w:val="auto"/>
          <w:sz w:val="20"/>
        </w:rPr>
      </w:pPr>
      <w:r w:rsidRPr="00FE4468">
        <w:rPr>
          <w:rFonts w:hint="eastAsia"/>
          <w:iCs/>
          <w:color w:val="auto"/>
          <w:sz w:val="20"/>
        </w:rPr>
        <w:t>Option 1: the packet size distribution is a Pareto distribution with shape parameter alpha = 2 and minimum packet size = 40 bytes, and with a cut off of 600 bytes i.e. packet sizes higher than 600 bytes are assumed to be 600 bytes. The packet size generated already includes the higher layer protocol overhead.</w:t>
      </w:r>
    </w:p>
    <w:p w14:paraId="4AA7DE67" w14:textId="77777777" w:rsidR="002E60AF" w:rsidRPr="00FE4468" w:rsidRDefault="002E60AF" w:rsidP="002E60AF">
      <w:pPr>
        <w:pStyle w:val="BodyText"/>
        <w:numPr>
          <w:ilvl w:val="1"/>
          <w:numId w:val="12"/>
        </w:numPr>
        <w:spacing w:beforeLines="50" w:before="120"/>
        <w:ind w:leftChars="291" w:left="1060"/>
        <w:rPr>
          <w:iCs/>
          <w:color w:val="auto"/>
          <w:sz w:val="20"/>
        </w:rPr>
      </w:pPr>
      <w:r w:rsidRPr="00FE4468">
        <w:rPr>
          <w:rFonts w:hint="eastAsia"/>
          <w:iCs/>
          <w:color w:val="auto"/>
          <w:sz w:val="20"/>
        </w:rPr>
        <w:t>Option 2: the packet size distribution is a Pareto distribution with shape parameter alpha = 1.5 and minimum packet size = 40 bytes, and with a cut off of 600 bytes i.e. packet sizes higher than 600 bytes are assumed to be 600 bytes. The packet size generated already includes the higher layer protocol overhead.</w:t>
      </w:r>
    </w:p>
    <w:p w14:paraId="469EBF38" w14:textId="77777777" w:rsidR="00C954EF" w:rsidRPr="002E60AF" w:rsidRDefault="00C954EF" w:rsidP="00C954EF">
      <w:pPr>
        <w:spacing w:afterLines="50" w:after="120"/>
        <w:jc w:val="both"/>
        <w:rPr>
          <w:rFonts w:eastAsia="宋体"/>
        </w:rPr>
      </w:pPr>
    </w:p>
    <w:p w14:paraId="531AA334" w14:textId="77777777" w:rsidR="00C954EF" w:rsidRDefault="00C954EF" w:rsidP="00C954EF">
      <w:pPr>
        <w:spacing w:afterLines="50" w:after="120"/>
        <w:jc w:val="both"/>
        <w:rPr>
          <w:rFonts w:eastAsia="宋体"/>
        </w:rPr>
      </w:pPr>
      <w:r>
        <w:rPr>
          <w:rFonts w:eastAsia="宋体"/>
        </w:rPr>
        <w:t>Any comments?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265EB0" w14:paraId="2A688EFF" w14:textId="77777777" w:rsidTr="00265EB0">
        <w:trPr>
          <w:trHeight w:val="380"/>
        </w:trPr>
        <w:tc>
          <w:tcPr>
            <w:tcW w:w="2117" w:type="dxa"/>
            <w:shd w:val="clear" w:color="auto" w:fill="8DB3E2"/>
          </w:tcPr>
          <w:p w14:paraId="3FF3F641" w14:textId="77777777" w:rsidR="00C954EF" w:rsidRPr="00265EB0" w:rsidRDefault="00C954EF" w:rsidP="00265EB0">
            <w:pPr>
              <w:spacing w:afterLines="50" w:after="120"/>
              <w:jc w:val="both"/>
              <w:rPr>
                <w:rFonts w:eastAsia="MS Mincho"/>
              </w:rPr>
            </w:pPr>
            <w:r w:rsidRPr="00265EB0">
              <w:rPr>
                <w:rFonts w:eastAsia="MS Mincho"/>
              </w:rPr>
              <w:t>Company</w:t>
            </w:r>
          </w:p>
        </w:tc>
        <w:tc>
          <w:tcPr>
            <w:tcW w:w="7347" w:type="dxa"/>
            <w:shd w:val="clear" w:color="auto" w:fill="8DB3E2"/>
          </w:tcPr>
          <w:p w14:paraId="0D3AF8D4" w14:textId="77777777" w:rsidR="00C954EF" w:rsidRPr="00265EB0" w:rsidRDefault="00C954EF" w:rsidP="00265EB0">
            <w:pPr>
              <w:spacing w:afterLines="50" w:after="120"/>
              <w:jc w:val="both"/>
              <w:rPr>
                <w:rFonts w:eastAsia="MS Mincho"/>
              </w:rPr>
            </w:pPr>
            <w:r w:rsidRPr="00265EB0">
              <w:rPr>
                <w:rFonts w:eastAsia="MS Mincho"/>
              </w:rPr>
              <w:t>View</w:t>
            </w:r>
          </w:p>
        </w:tc>
      </w:tr>
      <w:tr w:rsidR="00265EB0" w14:paraId="18FE3A02" w14:textId="77777777" w:rsidTr="00265EB0">
        <w:trPr>
          <w:trHeight w:val="402"/>
        </w:trPr>
        <w:tc>
          <w:tcPr>
            <w:tcW w:w="2117" w:type="dxa"/>
            <w:shd w:val="clear" w:color="auto" w:fill="auto"/>
          </w:tcPr>
          <w:p w14:paraId="08428609"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7B1CBFFD" w14:textId="77777777" w:rsidR="00C954EF" w:rsidRPr="00265EB0" w:rsidRDefault="00C954EF" w:rsidP="00265EB0">
            <w:pPr>
              <w:spacing w:afterLines="50" w:after="120"/>
              <w:jc w:val="both"/>
              <w:rPr>
                <w:rFonts w:eastAsia="Malgun Gothic"/>
                <w:lang w:eastAsia="ko-KR"/>
              </w:rPr>
            </w:pPr>
          </w:p>
        </w:tc>
      </w:tr>
      <w:tr w:rsidR="00265EB0" w14:paraId="2146819D" w14:textId="77777777" w:rsidTr="00265EB0">
        <w:trPr>
          <w:trHeight w:val="392"/>
        </w:trPr>
        <w:tc>
          <w:tcPr>
            <w:tcW w:w="2117" w:type="dxa"/>
            <w:shd w:val="clear" w:color="auto" w:fill="auto"/>
          </w:tcPr>
          <w:p w14:paraId="6C04242F"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75ED0785" w14:textId="77777777" w:rsidR="00C954EF" w:rsidRPr="00265EB0" w:rsidRDefault="00C954EF" w:rsidP="00265EB0">
            <w:pPr>
              <w:spacing w:afterLines="50" w:after="120"/>
              <w:jc w:val="both"/>
              <w:rPr>
                <w:rFonts w:eastAsia="宋体"/>
              </w:rPr>
            </w:pPr>
          </w:p>
        </w:tc>
      </w:tr>
    </w:tbl>
    <w:p w14:paraId="28E72719" w14:textId="77777777" w:rsidR="00C954EF" w:rsidRPr="00456DBC" w:rsidRDefault="00C954EF" w:rsidP="00C954EF"/>
    <w:p w14:paraId="76D11A10" w14:textId="77777777" w:rsidR="00C976BB" w:rsidRDefault="00C976BB">
      <w:pPr>
        <w:pStyle w:val="BodyText"/>
        <w:spacing w:beforeLines="50" w:before="120"/>
        <w:rPr>
          <w:bCs/>
          <w:color w:val="auto"/>
        </w:rPr>
      </w:pPr>
    </w:p>
    <w:p w14:paraId="4EE1D8FD"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hint="eastAsia"/>
          <w:sz w:val="28"/>
          <w:szCs w:val="28"/>
        </w:rPr>
        <w:t>Evaluation assumptions</w:t>
      </w:r>
    </w:p>
    <w:p w14:paraId="494E4172" w14:textId="77777777" w:rsidR="00C976BB" w:rsidRDefault="00C976BB">
      <w:pPr>
        <w:pStyle w:val="BodyText"/>
        <w:spacing w:beforeLines="50" w:before="120"/>
        <w:rPr>
          <w:bCs/>
          <w:color w:val="auto"/>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1D4A35C3"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5A317C98"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3785A651"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6AE17F46" w14:textId="77777777">
        <w:trPr>
          <w:trHeight w:val="2261"/>
          <w:jc w:val="center"/>
        </w:trPr>
        <w:tc>
          <w:tcPr>
            <w:tcW w:w="1467" w:type="dxa"/>
            <w:tcBorders>
              <w:top w:val="single" w:sz="4" w:space="0" w:color="auto"/>
              <w:left w:val="single" w:sz="4" w:space="0" w:color="auto"/>
              <w:bottom w:val="single" w:sz="4" w:space="0" w:color="auto"/>
              <w:right w:val="single" w:sz="4" w:space="0" w:color="auto"/>
            </w:tcBorders>
          </w:tcPr>
          <w:p w14:paraId="42FD467E" w14:textId="77777777" w:rsidR="00C976BB" w:rsidRDefault="0060504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14:paraId="098622A6" w14:textId="77777777" w:rsidR="00C976BB" w:rsidRDefault="0060504C">
            <w:pPr>
              <w:spacing w:afterLines="50" w:after="120"/>
              <w:jc w:val="both"/>
              <w:rPr>
                <w:rFonts w:eastAsia="宋体"/>
                <w:sz w:val="20"/>
                <w:szCs w:val="20"/>
              </w:rPr>
            </w:pPr>
            <w:r>
              <w:rPr>
                <w:rFonts w:eastAsia="宋体" w:hint="eastAsia"/>
                <w:sz w:val="20"/>
                <w:szCs w:val="20"/>
              </w:rPr>
              <w:t>To adopt the parameters in the following table II for system-level evaluations for NOMA study.</w:t>
            </w:r>
          </w:p>
          <w:p w14:paraId="79EBE9BB" w14:textId="77777777" w:rsidR="00C976BB" w:rsidRDefault="0060504C">
            <w:pPr>
              <w:spacing w:afterLines="50" w:after="120"/>
              <w:jc w:val="center"/>
              <w:rPr>
                <w:rFonts w:eastAsia="宋体"/>
                <w:sz w:val="20"/>
                <w:szCs w:val="20"/>
              </w:rPr>
            </w:pPr>
            <w:r>
              <w:rPr>
                <w:rFonts w:eastAsia="宋体" w:hint="eastAsia"/>
                <w:sz w:val="20"/>
                <w:szCs w:val="20"/>
              </w:rPr>
              <w:t>Table II: System-level evaluation assumptions</w:t>
            </w:r>
          </w:p>
          <w:tbl>
            <w:tblPr>
              <w:tblW w:w="7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777"/>
              <w:gridCol w:w="1777"/>
              <w:gridCol w:w="1777"/>
            </w:tblGrid>
            <w:tr w:rsidR="00C976BB" w14:paraId="1FC3DA37" w14:textId="77777777">
              <w:trPr>
                <w:trHeight w:val="20"/>
              </w:trPr>
              <w:tc>
                <w:tcPr>
                  <w:tcW w:w="2416" w:type="dxa"/>
                  <w:shd w:val="clear" w:color="auto" w:fill="DBDBDB"/>
                  <w:vAlign w:val="center"/>
                </w:tcPr>
                <w:p w14:paraId="6A72AA4F" w14:textId="77777777" w:rsidR="00C976BB" w:rsidRDefault="0060504C">
                  <w:pPr>
                    <w:spacing w:after="0" w:line="240" w:lineRule="auto"/>
                    <w:jc w:val="center"/>
                    <w:rPr>
                      <w:b/>
                      <w:bCs/>
                      <w:sz w:val="20"/>
                      <w:szCs w:val="20"/>
                    </w:rPr>
                  </w:pPr>
                  <w:r>
                    <w:rPr>
                      <w:b/>
                      <w:bCs/>
                      <w:sz w:val="20"/>
                      <w:szCs w:val="20"/>
                    </w:rPr>
                    <w:t>Parameters</w:t>
                  </w:r>
                </w:p>
              </w:tc>
              <w:tc>
                <w:tcPr>
                  <w:tcW w:w="1777" w:type="dxa"/>
                  <w:shd w:val="clear" w:color="auto" w:fill="DBDBDB"/>
                  <w:vAlign w:val="center"/>
                </w:tcPr>
                <w:p w14:paraId="4BFC90CF" w14:textId="77777777" w:rsidR="00C976BB" w:rsidRDefault="0060504C">
                  <w:pPr>
                    <w:spacing w:after="0" w:line="240" w:lineRule="auto"/>
                    <w:jc w:val="center"/>
                    <w:rPr>
                      <w:b/>
                      <w:bCs/>
                      <w:sz w:val="20"/>
                      <w:szCs w:val="20"/>
                    </w:rPr>
                  </w:pPr>
                  <w:r>
                    <w:rPr>
                      <w:b/>
                      <w:bCs/>
                      <w:sz w:val="20"/>
                      <w:szCs w:val="20"/>
                    </w:rPr>
                    <w:t>mMTC</w:t>
                  </w:r>
                </w:p>
              </w:tc>
              <w:tc>
                <w:tcPr>
                  <w:tcW w:w="1777" w:type="dxa"/>
                  <w:shd w:val="clear" w:color="auto" w:fill="DBDBDB"/>
                  <w:vAlign w:val="center"/>
                </w:tcPr>
                <w:p w14:paraId="334C358F" w14:textId="77777777" w:rsidR="00C976BB" w:rsidRDefault="0060504C">
                  <w:pPr>
                    <w:spacing w:after="0" w:line="240" w:lineRule="auto"/>
                    <w:jc w:val="center"/>
                    <w:rPr>
                      <w:b/>
                      <w:bCs/>
                      <w:sz w:val="20"/>
                      <w:szCs w:val="20"/>
                    </w:rPr>
                  </w:pPr>
                  <w:r>
                    <w:rPr>
                      <w:b/>
                      <w:bCs/>
                      <w:sz w:val="20"/>
                      <w:szCs w:val="20"/>
                    </w:rPr>
                    <w:t>URLLC</w:t>
                  </w:r>
                </w:p>
              </w:tc>
              <w:tc>
                <w:tcPr>
                  <w:tcW w:w="1777" w:type="dxa"/>
                  <w:shd w:val="clear" w:color="auto" w:fill="DBDBDB"/>
                  <w:vAlign w:val="center"/>
                </w:tcPr>
                <w:p w14:paraId="0DAF790F" w14:textId="77777777" w:rsidR="00C976BB" w:rsidRDefault="0060504C">
                  <w:pPr>
                    <w:spacing w:after="0" w:line="240" w:lineRule="auto"/>
                    <w:jc w:val="center"/>
                    <w:rPr>
                      <w:b/>
                      <w:bCs/>
                      <w:sz w:val="20"/>
                      <w:szCs w:val="20"/>
                    </w:rPr>
                  </w:pPr>
                  <w:r>
                    <w:rPr>
                      <w:b/>
                      <w:bCs/>
                      <w:sz w:val="20"/>
                      <w:szCs w:val="20"/>
                    </w:rPr>
                    <w:t>eMBB</w:t>
                  </w:r>
                </w:p>
              </w:tc>
            </w:tr>
            <w:tr w:rsidR="00C976BB" w14:paraId="3307E38A" w14:textId="77777777">
              <w:trPr>
                <w:trHeight w:val="302"/>
              </w:trPr>
              <w:tc>
                <w:tcPr>
                  <w:tcW w:w="2416" w:type="dxa"/>
                </w:tcPr>
                <w:p w14:paraId="37973870" w14:textId="77777777" w:rsidR="00C976BB" w:rsidRDefault="0060504C">
                  <w:pPr>
                    <w:spacing w:after="0" w:line="240" w:lineRule="auto"/>
                    <w:rPr>
                      <w:sz w:val="20"/>
                      <w:szCs w:val="20"/>
                    </w:rPr>
                  </w:pPr>
                  <w:r>
                    <w:rPr>
                      <w:sz w:val="20"/>
                      <w:szCs w:val="20"/>
                      <w:lang w:eastAsia="ja-JP"/>
                    </w:rPr>
                    <w:t>Inter-BS distance</w:t>
                  </w:r>
                </w:p>
              </w:tc>
              <w:tc>
                <w:tcPr>
                  <w:tcW w:w="1777" w:type="dxa"/>
                </w:tcPr>
                <w:p w14:paraId="3F5CECF7" w14:textId="77777777" w:rsidR="00C976BB" w:rsidRDefault="0060504C">
                  <w:pPr>
                    <w:spacing w:after="0" w:line="240" w:lineRule="auto"/>
                    <w:rPr>
                      <w:sz w:val="20"/>
                      <w:szCs w:val="20"/>
                    </w:rPr>
                  </w:pPr>
                  <w:r>
                    <w:rPr>
                      <w:sz w:val="20"/>
                      <w:szCs w:val="20"/>
                      <w:lang w:eastAsia="ja-JP"/>
                    </w:rPr>
                    <w:t xml:space="preserve">1732m </w:t>
                  </w:r>
                </w:p>
              </w:tc>
              <w:tc>
                <w:tcPr>
                  <w:tcW w:w="1777" w:type="dxa"/>
                </w:tcPr>
                <w:p w14:paraId="6AFB961F" w14:textId="77777777" w:rsidR="00C976BB" w:rsidRDefault="0060504C">
                  <w:pPr>
                    <w:spacing w:after="0" w:line="240" w:lineRule="auto"/>
                    <w:rPr>
                      <w:sz w:val="20"/>
                      <w:szCs w:val="20"/>
                    </w:rPr>
                  </w:pPr>
                  <w:r>
                    <w:rPr>
                      <w:sz w:val="20"/>
                      <w:szCs w:val="20"/>
                    </w:rPr>
                    <w:t>500m</w:t>
                  </w:r>
                </w:p>
              </w:tc>
              <w:tc>
                <w:tcPr>
                  <w:tcW w:w="1777" w:type="dxa"/>
                </w:tcPr>
                <w:p w14:paraId="50BB0DA9" w14:textId="77777777" w:rsidR="00C976BB" w:rsidRDefault="0060504C">
                  <w:pPr>
                    <w:spacing w:after="0" w:line="240" w:lineRule="auto"/>
                    <w:rPr>
                      <w:sz w:val="20"/>
                      <w:szCs w:val="20"/>
                      <w:lang w:eastAsia="ja-JP"/>
                    </w:rPr>
                  </w:pPr>
                  <w:r>
                    <w:rPr>
                      <w:sz w:val="20"/>
                      <w:szCs w:val="20"/>
                    </w:rPr>
                    <w:t>200m</w:t>
                  </w:r>
                </w:p>
              </w:tc>
            </w:tr>
            <w:tr w:rsidR="00C976BB" w14:paraId="7326C1EB" w14:textId="77777777">
              <w:trPr>
                <w:trHeight w:val="302"/>
              </w:trPr>
              <w:tc>
                <w:tcPr>
                  <w:tcW w:w="2416" w:type="dxa"/>
                </w:tcPr>
                <w:p w14:paraId="50B0E220" w14:textId="77777777" w:rsidR="00C976BB" w:rsidRDefault="0060504C">
                  <w:pPr>
                    <w:spacing w:after="0" w:line="240" w:lineRule="auto"/>
                    <w:rPr>
                      <w:sz w:val="20"/>
                      <w:szCs w:val="20"/>
                      <w:lang w:eastAsia="ja-JP"/>
                    </w:rPr>
                  </w:pPr>
                  <w:r>
                    <w:rPr>
                      <w:sz w:val="20"/>
                      <w:szCs w:val="20"/>
                      <w:lang w:eastAsia="ja-JP"/>
                    </w:rPr>
                    <w:t>Carrier frequency</w:t>
                  </w:r>
                </w:p>
              </w:tc>
              <w:tc>
                <w:tcPr>
                  <w:tcW w:w="1777" w:type="dxa"/>
                </w:tcPr>
                <w:p w14:paraId="2CDFB9EC" w14:textId="77777777" w:rsidR="00C976BB" w:rsidRDefault="0060504C">
                  <w:pPr>
                    <w:spacing w:after="0" w:line="240" w:lineRule="auto"/>
                    <w:rPr>
                      <w:sz w:val="20"/>
                      <w:szCs w:val="20"/>
                      <w:lang w:eastAsia="ja-JP"/>
                    </w:rPr>
                  </w:pPr>
                  <w:r>
                    <w:rPr>
                      <w:sz w:val="20"/>
                      <w:szCs w:val="20"/>
                      <w:lang w:eastAsia="ja-JP"/>
                    </w:rPr>
                    <w:t>700MHz</w:t>
                  </w:r>
                </w:p>
              </w:tc>
              <w:tc>
                <w:tcPr>
                  <w:tcW w:w="1777" w:type="dxa"/>
                </w:tcPr>
                <w:p w14:paraId="1DEC537A" w14:textId="77777777" w:rsidR="00C976BB" w:rsidRDefault="0060504C">
                  <w:pPr>
                    <w:spacing w:after="0" w:line="240" w:lineRule="auto"/>
                    <w:rPr>
                      <w:sz w:val="20"/>
                      <w:szCs w:val="20"/>
                      <w:lang w:eastAsia="ja-JP"/>
                    </w:rPr>
                  </w:pPr>
                  <w:r>
                    <w:rPr>
                      <w:sz w:val="20"/>
                      <w:szCs w:val="20"/>
                    </w:rPr>
                    <w:t>4GHz</w:t>
                  </w:r>
                  <w:r>
                    <w:rPr>
                      <w:rFonts w:eastAsia="宋体"/>
                      <w:sz w:val="20"/>
                      <w:szCs w:val="20"/>
                    </w:rPr>
                    <w:t xml:space="preserve"> or </w:t>
                  </w:r>
                  <w:r>
                    <w:rPr>
                      <w:sz w:val="20"/>
                      <w:szCs w:val="20"/>
                    </w:rPr>
                    <w:t>700MHz</w:t>
                  </w:r>
                </w:p>
              </w:tc>
              <w:tc>
                <w:tcPr>
                  <w:tcW w:w="1777" w:type="dxa"/>
                </w:tcPr>
                <w:p w14:paraId="0E4B2067" w14:textId="77777777" w:rsidR="00C976BB" w:rsidRDefault="0060504C">
                  <w:pPr>
                    <w:spacing w:after="0" w:line="240" w:lineRule="auto"/>
                    <w:rPr>
                      <w:sz w:val="20"/>
                      <w:szCs w:val="20"/>
                      <w:lang w:eastAsia="ja-JP"/>
                    </w:rPr>
                  </w:pPr>
                  <w:r>
                    <w:rPr>
                      <w:sz w:val="20"/>
                      <w:szCs w:val="20"/>
                    </w:rPr>
                    <w:t>4GHz</w:t>
                  </w:r>
                </w:p>
              </w:tc>
            </w:tr>
            <w:tr w:rsidR="00C976BB" w14:paraId="621F796D" w14:textId="77777777">
              <w:trPr>
                <w:trHeight w:val="20"/>
              </w:trPr>
              <w:tc>
                <w:tcPr>
                  <w:tcW w:w="2416" w:type="dxa"/>
                </w:tcPr>
                <w:p w14:paraId="30EA3E8C" w14:textId="77777777" w:rsidR="00C976BB" w:rsidRDefault="0060504C">
                  <w:pPr>
                    <w:spacing w:after="0" w:line="240" w:lineRule="auto"/>
                    <w:rPr>
                      <w:sz w:val="20"/>
                      <w:szCs w:val="20"/>
                    </w:rPr>
                  </w:pPr>
                  <w:r>
                    <w:rPr>
                      <w:sz w:val="20"/>
                      <w:szCs w:val="20"/>
                      <w:lang w:eastAsia="ja-JP"/>
                    </w:rPr>
                    <w:t>Simulation bandwidth</w:t>
                  </w:r>
                </w:p>
              </w:tc>
              <w:tc>
                <w:tcPr>
                  <w:tcW w:w="1777" w:type="dxa"/>
                </w:tcPr>
                <w:p w14:paraId="256E432C" w14:textId="77777777" w:rsidR="00C976BB" w:rsidRDefault="0060504C">
                  <w:pPr>
                    <w:spacing w:after="0" w:line="240" w:lineRule="auto"/>
                    <w:rPr>
                      <w:sz w:val="20"/>
                      <w:szCs w:val="20"/>
                    </w:rPr>
                  </w:pPr>
                  <w:r>
                    <w:rPr>
                      <w:sz w:val="20"/>
                      <w:szCs w:val="20"/>
                    </w:rPr>
                    <w:t>6 PRBs</w:t>
                  </w:r>
                  <w:r>
                    <w:rPr>
                      <w:rFonts w:eastAsia="宋体"/>
                      <w:sz w:val="20"/>
                      <w:szCs w:val="20"/>
                    </w:rPr>
                    <w:t xml:space="preserve"> as starting point</w:t>
                  </w:r>
                </w:p>
              </w:tc>
              <w:tc>
                <w:tcPr>
                  <w:tcW w:w="1777" w:type="dxa"/>
                </w:tcPr>
                <w:p w14:paraId="1213BF50" w14:textId="77777777" w:rsidR="00C976BB" w:rsidRDefault="0060504C">
                  <w:pPr>
                    <w:spacing w:after="0" w:line="240" w:lineRule="auto"/>
                    <w:rPr>
                      <w:sz w:val="20"/>
                      <w:szCs w:val="20"/>
                    </w:rPr>
                  </w:pPr>
                  <w:r>
                    <w:rPr>
                      <w:sz w:val="20"/>
                      <w:szCs w:val="20"/>
                    </w:rPr>
                    <w:t>12 PRBs</w:t>
                  </w:r>
                </w:p>
              </w:tc>
              <w:tc>
                <w:tcPr>
                  <w:tcW w:w="1777" w:type="dxa"/>
                </w:tcPr>
                <w:p w14:paraId="1A9F08C0" w14:textId="77777777" w:rsidR="00C976BB" w:rsidRDefault="0060504C">
                  <w:pPr>
                    <w:spacing w:after="0" w:line="240" w:lineRule="auto"/>
                    <w:rPr>
                      <w:sz w:val="20"/>
                      <w:szCs w:val="20"/>
                    </w:rPr>
                  </w:pPr>
                  <w:r>
                    <w:rPr>
                      <w:sz w:val="20"/>
                      <w:szCs w:val="20"/>
                    </w:rPr>
                    <w:t>12 PRBs</w:t>
                  </w:r>
                </w:p>
              </w:tc>
            </w:tr>
            <w:tr w:rsidR="00C976BB" w14:paraId="6D40C13C" w14:textId="77777777">
              <w:trPr>
                <w:trHeight w:val="20"/>
              </w:trPr>
              <w:tc>
                <w:tcPr>
                  <w:tcW w:w="2416" w:type="dxa"/>
                </w:tcPr>
                <w:p w14:paraId="6C8235F8" w14:textId="77777777" w:rsidR="00C976BB" w:rsidRDefault="0060504C">
                  <w:pPr>
                    <w:spacing w:after="0" w:line="240" w:lineRule="auto"/>
                    <w:rPr>
                      <w:sz w:val="20"/>
                      <w:szCs w:val="20"/>
                    </w:rPr>
                  </w:pPr>
                  <w:r>
                    <w:rPr>
                      <w:sz w:val="20"/>
                      <w:szCs w:val="20"/>
                      <w:lang w:eastAsia="ja-JP"/>
                    </w:rPr>
                    <w:lastRenderedPageBreak/>
                    <w:t>Channel model</w:t>
                  </w:r>
                </w:p>
              </w:tc>
              <w:tc>
                <w:tcPr>
                  <w:tcW w:w="5331" w:type="dxa"/>
                  <w:gridSpan w:val="3"/>
                </w:tcPr>
                <w:p w14:paraId="5A5D5019" w14:textId="77777777" w:rsidR="00C976BB" w:rsidRDefault="0060504C">
                  <w:pPr>
                    <w:spacing w:after="0" w:line="240" w:lineRule="auto"/>
                    <w:jc w:val="both"/>
                    <w:rPr>
                      <w:sz w:val="20"/>
                      <w:szCs w:val="20"/>
                    </w:rPr>
                  </w:pPr>
                  <w:r>
                    <w:rPr>
                      <w:sz w:val="20"/>
                      <w:szCs w:val="20"/>
                    </w:rPr>
                    <w:t>UMa in TR 38.901</w:t>
                  </w:r>
                  <w:r>
                    <w:rPr>
                      <w:rFonts w:eastAsia="宋体"/>
                      <w:sz w:val="20"/>
                      <w:szCs w:val="20"/>
                    </w:rPr>
                    <w:t>;</w:t>
                  </w:r>
                </w:p>
                <w:p w14:paraId="48D6A33A" w14:textId="77777777" w:rsidR="00C976BB" w:rsidRDefault="0060504C">
                  <w:pPr>
                    <w:spacing w:after="0" w:line="240" w:lineRule="auto"/>
                    <w:jc w:val="both"/>
                    <w:rPr>
                      <w:sz w:val="20"/>
                      <w:szCs w:val="20"/>
                    </w:rPr>
                  </w:pPr>
                  <w:r>
                    <w:rPr>
                      <w:sz w:val="20"/>
                      <w:szCs w:val="20"/>
                    </w:rPr>
                    <w:t>The building penetration model defined in Table 7.4.3-3 in TR 38.901 is used for frequencies below 6 GHz.</w:t>
                  </w:r>
                </w:p>
              </w:tc>
            </w:tr>
            <w:tr w:rsidR="00C976BB" w14:paraId="1D52FA92" w14:textId="77777777">
              <w:trPr>
                <w:trHeight w:val="20"/>
              </w:trPr>
              <w:tc>
                <w:tcPr>
                  <w:tcW w:w="2416" w:type="dxa"/>
                </w:tcPr>
                <w:p w14:paraId="6841FA7A" w14:textId="77777777" w:rsidR="00C976BB" w:rsidRDefault="0060504C">
                  <w:pPr>
                    <w:spacing w:after="0" w:line="240" w:lineRule="auto"/>
                    <w:rPr>
                      <w:sz w:val="20"/>
                      <w:szCs w:val="20"/>
                      <w:lang w:eastAsia="ja-JP"/>
                    </w:rPr>
                  </w:pPr>
                  <w:r>
                    <w:rPr>
                      <w:sz w:val="20"/>
                      <w:szCs w:val="20"/>
                      <w:lang w:eastAsia="ja-JP"/>
                    </w:rPr>
                    <w:t>UE distribution</w:t>
                  </w:r>
                </w:p>
              </w:tc>
              <w:tc>
                <w:tcPr>
                  <w:tcW w:w="5331" w:type="dxa"/>
                  <w:gridSpan w:val="3"/>
                  <w:vAlign w:val="center"/>
                </w:tcPr>
                <w:p w14:paraId="463318E0" w14:textId="77777777" w:rsidR="00C976BB" w:rsidRDefault="0060504C">
                  <w:pPr>
                    <w:spacing w:after="0" w:line="240" w:lineRule="auto"/>
                    <w:rPr>
                      <w:sz w:val="20"/>
                      <w:szCs w:val="20"/>
                    </w:rPr>
                  </w:pPr>
                  <w:r>
                    <w:rPr>
                      <w:sz w:val="20"/>
                      <w:szCs w:val="20"/>
                    </w:rPr>
                    <w:t>For mMTC:</w:t>
                  </w:r>
                </w:p>
                <w:p w14:paraId="314E1B33"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p w14:paraId="1C76347E" w14:textId="77777777" w:rsidR="00C976BB" w:rsidRDefault="00C976BB">
                  <w:pPr>
                    <w:spacing w:after="0" w:line="240" w:lineRule="auto"/>
                    <w:rPr>
                      <w:sz w:val="20"/>
                      <w:szCs w:val="20"/>
                    </w:rPr>
                  </w:pPr>
                </w:p>
                <w:p w14:paraId="7DC88BC1" w14:textId="77777777" w:rsidR="00C976BB" w:rsidRDefault="0060504C">
                  <w:pPr>
                    <w:spacing w:after="0" w:line="240" w:lineRule="auto"/>
                    <w:rPr>
                      <w:sz w:val="20"/>
                      <w:szCs w:val="20"/>
                    </w:rPr>
                  </w:pPr>
                  <w:r>
                    <w:rPr>
                      <w:sz w:val="20"/>
                      <w:szCs w:val="20"/>
                    </w:rPr>
                    <w:t>For URLLC</w:t>
                  </w:r>
                  <w:r>
                    <w:rPr>
                      <w:rFonts w:eastAsia="宋体"/>
                      <w:sz w:val="20"/>
                      <w:szCs w:val="20"/>
                    </w:rPr>
                    <w:t>:</w:t>
                  </w:r>
                </w:p>
                <w:p w14:paraId="11A65DFB" w14:textId="77777777" w:rsidR="00C976BB" w:rsidRDefault="0060504C">
                  <w:pPr>
                    <w:spacing w:after="0" w:line="240" w:lineRule="auto"/>
                    <w:rPr>
                      <w:sz w:val="20"/>
                      <w:szCs w:val="20"/>
                    </w:rPr>
                  </w:pPr>
                  <w:r>
                    <w:rPr>
                      <w:rFonts w:eastAsia="宋体"/>
                      <w:sz w:val="20"/>
                      <w:szCs w:val="20"/>
                    </w:rPr>
                    <w:t>4GHz: 8</w:t>
                  </w:r>
                  <w:r>
                    <w:rPr>
                      <w:sz w:val="20"/>
                      <w:szCs w:val="20"/>
                    </w:rPr>
                    <w:t xml:space="preserve">0% of users are outdoors (3km/h), </w:t>
                  </w:r>
                  <w:r>
                    <w:rPr>
                      <w:rFonts w:eastAsia="宋体"/>
                      <w:sz w:val="20"/>
                      <w:szCs w:val="20"/>
                    </w:rPr>
                    <w:t>2</w:t>
                  </w:r>
                  <w:r>
                    <w:rPr>
                      <w:sz w:val="20"/>
                      <w:szCs w:val="20"/>
                    </w:rPr>
                    <w:t>0% of users are indoor (3km/h);</w:t>
                  </w:r>
                  <w:r>
                    <w:rPr>
                      <w:rFonts w:eastAsia="宋体"/>
                      <w:sz w:val="20"/>
                      <w:szCs w:val="20"/>
                    </w:rPr>
                    <w:t xml:space="preserve"> or 100% of users are outdoor (3km/h);</w:t>
                  </w:r>
                </w:p>
                <w:p w14:paraId="36702B32" w14:textId="77777777" w:rsidR="00C976BB" w:rsidRDefault="0060504C">
                  <w:pPr>
                    <w:spacing w:after="0" w:line="240" w:lineRule="auto"/>
                    <w:rPr>
                      <w:sz w:val="20"/>
                      <w:szCs w:val="20"/>
                    </w:rPr>
                  </w:pPr>
                  <w:r>
                    <w:rPr>
                      <w:rFonts w:eastAsia="宋体"/>
                      <w:sz w:val="20"/>
                      <w:szCs w:val="20"/>
                    </w:rPr>
                    <w:t xml:space="preserve">700MHz: </w:t>
                  </w:r>
                  <w:r>
                    <w:rPr>
                      <w:sz w:val="20"/>
                      <w:szCs w:val="20"/>
                    </w:rPr>
                    <w:t xml:space="preserve">20% of users are outdoors (3km/h), 80% of users are indoor (3km/h); </w:t>
                  </w:r>
                </w:p>
                <w:p w14:paraId="0835DBCF" w14:textId="77777777" w:rsidR="00C976BB" w:rsidRDefault="0060504C">
                  <w:pPr>
                    <w:spacing w:after="0" w:line="240" w:lineRule="auto"/>
                    <w:rPr>
                      <w:sz w:val="20"/>
                      <w:szCs w:val="20"/>
                    </w:rPr>
                  </w:pPr>
                  <w:r>
                    <w:rPr>
                      <w:sz w:val="20"/>
                      <w:szCs w:val="20"/>
                    </w:rPr>
                    <w:t>Users dropped uniformly in entire cell</w:t>
                  </w:r>
                </w:p>
                <w:p w14:paraId="153E41FC" w14:textId="77777777" w:rsidR="00C976BB" w:rsidRDefault="00C976BB">
                  <w:pPr>
                    <w:spacing w:after="0" w:line="240" w:lineRule="auto"/>
                    <w:rPr>
                      <w:sz w:val="20"/>
                      <w:szCs w:val="20"/>
                    </w:rPr>
                  </w:pPr>
                </w:p>
                <w:p w14:paraId="1076135A" w14:textId="77777777" w:rsidR="00C976BB" w:rsidRDefault="0060504C">
                  <w:pPr>
                    <w:spacing w:after="0" w:line="240" w:lineRule="auto"/>
                    <w:rPr>
                      <w:sz w:val="20"/>
                      <w:szCs w:val="20"/>
                    </w:rPr>
                  </w:pPr>
                  <w:r>
                    <w:rPr>
                      <w:sz w:val="20"/>
                      <w:szCs w:val="20"/>
                    </w:rPr>
                    <w:t>For eMBB</w:t>
                  </w:r>
                  <w:r>
                    <w:rPr>
                      <w:rFonts w:eastAsia="宋体"/>
                      <w:sz w:val="20"/>
                      <w:szCs w:val="20"/>
                    </w:rPr>
                    <w:t>:</w:t>
                  </w:r>
                </w:p>
                <w:p w14:paraId="1CD11D05"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tc>
            </w:tr>
          </w:tbl>
          <w:p w14:paraId="13637DE5" w14:textId="77777777" w:rsidR="00C976BB" w:rsidRDefault="00C976BB">
            <w:pPr>
              <w:spacing w:afterLines="50" w:after="120"/>
              <w:jc w:val="both"/>
              <w:rPr>
                <w:rFonts w:eastAsia="宋体"/>
                <w:sz w:val="20"/>
                <w:szCs w:val="20"/>
              </w:rPr>
            </w:pPr>
          </w:p>
        </w:tc>
      </w:tr>
      <w:tr w:rsidR="00C976BB" w14:paraId="557D72C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7DC8C66" w14:textId="77777777" w:rsidR="00C976BB" w:rsidRDefault="0060504C">
            <w:pPr>
              <w:spacing w:afterLines="50" w:after="120"/>
              <w:jc w:val="both"/>
              <w:rPr>
                <w:rFonts w:eastAsia="宋体"/>
                <w:sz w:val="20"/>
                <w:szCs w:val="20"/>
              </w:rPr>
            </w:pPr>
            <w:r>
              <w:rPr>
                <w:rFonts w:eastAsia="宋体" w:hint="eastAsia"/>
                <w:sz w:val="20"/>
                <w:szCs w:val="20"/>
              </w:rPr>
              <w:lastRenderedPageBreak/>
              <w:t>Huawei</w:t>
            </w:r>
          </w:p>
        </w:tc>
        <w:tc>
          <w:tcPr>
            <w:tcW w:w="8109" w:type="dxa"/>
            <w:tcBorders>
              <w:top w:val="single" w:sz="4" w:space="0" w:color="auto"/>
              <w:left w:val="single" w:sz="4" w:space="0" w:color="auto"/>
              <w:bottom w:val="single" w:sz="4" w:space="0" w:color="auto"/>
              <w:right w:val="single" w:sz="4" w:space="0" w:color="auto"/>
            </w:tcBorders>
          </w:tcPr>
          <w:p w14:paraId="13031B85" w14:textId="77777777" w:rsidR="00C976BB" w:rsidRDefault="0060504C">
            <w:pPr>
              <w:spacing w:afterLines="50" w:after="120" w:line="240" w:lineRule="auto"/>
              <w:jc w:val="both"/>
              <w:rPr>
                <w:sz w:val="20"/>
                <w:szCs w:val="20"/>
              </w:rPr>
            </w:pPr>
            <w:r>
              <w:rPr>
                <w:rFonts w:hint="eastAsia"/>
                <w:sz w:val="20"/>
                <w:szCs w:val="20"/>
              </w:rPr>
              <w:t>For the SLS evaluation in the mMTC scenario, it is suggested to revise the UE distribution to ensure 0% of the UEs has coupling loss larger than 144dB:</w:t>
            </w:r>
          </w:p>
          <w:p w14:paraId="79437775" w14:textId="77777777" w:rsidR="00C976BB" w:rsidRDefault="0060504C">
            <w:pPr>
              <w:spacing w:afterLines="50" w:after="120" w:line="240" w:lineRule="auto"/>
              <w:jc w:val="both"/>
              <w:rPr>
                <w:sz w:val="20"/>
                <w:szCs w:val="20"/>
              </w:rPr>
            </w:pPr>
            <w:r>
              <w:rPr>
                <w:rFonts w:hint="eastAsia"/>
                <w:sz w:val="20"/>
                <w:szCs w:val="20"/>
              </w:rPr>
              <w:t>(1) 1732m ISD 80% outdoor, 20% indoor</w:t>
            </w:r>
          </w:p>
          <w:p w14:paraId="2C4AC1E9" w14:textId="77777777" w:rsidR="00C976BB" w:rsidRDefault="0060504C">
            <w:pPr>
              <w:spacing w:afterLines="50" w:after="120" w:line="240" w:lineRule="auto"/>
              <w:jc w:val="both"/>
              <w:rPr>
                <w:sz w:val="20"/>
                <w:szCs w:val="20"/>
              </w:rPr>
            </w:pPr>
            <w:r>
              <w:rPr>
                <w:rFonts w:hint="eastAsia"/>
                <w:sz w:val="20"/>
                <w:szCs w:val="20"/>
              </w:rPr>
              <w:t>(2) 500m ISD 20% outdoor, 80% indoor</w:t>
            </w:r>
          </w:p>
          <w:p w14:paraId="4AFDCB9B" w14:textId="77777777" w:rsidR="00C976BB" w:rsidRDefault="00C976BB">
            <w:pPr>
              <w:spacing w:afterLines="50" w:after="120" w:line="240" w:lineRule="auto"/>
              <w:jc w:val="both"/>
              <w:rPr>
                <w:sz w:val="20"/>
                <w:szCs w:val="20"/>
              </w:rPr>
            </w:pPr>
          </w:p>
          <w:p w14:paraId="0578C97C" w14:textId="77777777" w:rsidR="00C976BB" w:rsidRDefault="0060504C">
            <w:pPr>
              <w:spacing w:afterLines="50" w:after="120" w:line="240" w:lineRule="auto"/>
              <w:jc w:val="both"/>
              <w:rPr>
                <w:sz w:val="20"/>
                <w:szCs w:val="20"/>
              </w:rPr>
            </w:pPr>
            <w:r>
              <w:rPr>
                <w:rFonts w:hint="eastAsia"/>
                <w:sz w:val="20"/>
                <w:szCs w:val="20"/>
              </w:rPr>
              <w:t xml:space="preserve">For the SLS evaluation in the URLLC scenario, it is needed to </w:t>
            </w:r>
          </w:p>
          <w:p w14:paraId="05D65B2A" w14:textId="77777777" w:rsidR="00C976BB" w:rsidRDefault="0060504C">
            <w:pPr>
              <w:spacing w:afterLines="50" w:after="120" w:line="240" w:lineRule="auto"/>
              <w:jc w:val="both"/>
              <w:rPr>
                <w:sz w:val="20"/>
                <w:szCs w:val="20"/>
              </w:rPr>
            </w:pPr>
            <w:r>
              <w:rPr>
                <w:rFonts w:hint="eastAsia"/>
                <w:sz w:val="20"/>
                <w:szCs w:val="20"/>
              </w:rPr>
              <w:t>–</w:t>
            </w:r>
            <w:r>
              <w:rPr>
                <w:rFonts w:hint="eastAsia"/>
                <w:sz w:val="20"/>
                <w:szCs w:val="20"/>
              </w:rPr>
              <w:t>Support both 4GHz and 700MHz as candidate carrier frequencies, and at least support 200m ISD for 4GHz and 500m ISD for 700MHz.</w:t>
            </w:r>
          </w:p>
          <w:p w14:paraId="0B7407D1" w14:textId="77777777" w:rsidR="00C976BB" w:rsidRDefault="0060504C">
            <w:pPr>
              <w:spacing w:afterLines="50" w:after="120" w:line="240" w:lineRule="auto"/>
              <w:jc w:val="both"/>
              <w:rPr>
                <w:sz w:val="20"/>
                <w:szCs w:val="20"/>
              </w:rPr>
            </w:pPr>
            <w:r>
              <w:rPr>
                <w:rFonts w:hint="eastAsia"/>
                <w:sz w:val="20"/>
                <w:szCs w:val="20"/>
              </w:rPr>
              <w:t>–</w:t>
            </w:r>
            <w:r>
              <w:rPr>
                <w:rFonts w:hint="eastAsia"/>
                <w:sz w:val="20"/>
                <w:szCs w:val="20"/>
              </w:rPr>
              <w:t>Consider multiple options of UE distribution, e.g., both 80% outdoor + 20% indoor and 20% outdoor + 80% indoor.</w:t>
            </w:r>
          </w:p>
          <w:p w14:paraId="7D5CA12F" w14:textId="77777777" w:rsidR="00C976BB" w:rsidRDefault="0060504C">
            <w:pPr>
              <w:spacing w:afterLines="50" w:after="120"/>
              <w:jc w:val="both"/>
              <w:rPr>
                <w:sz w:val="20"/>
                <w:szCs w:val="20"/>
              </w:rPr>
            </w:pPr>
            <w:r>
              <w:rPr>
                <w:rFonts w:hint="eastAsia"/>
                <w:sz w:val="20"/>
                <w:szCs w:val="20"/>
              </w:rPr>
              <w:t>(1) 4GHz, 200m, 20% outdoor + 80% indoor</w:t>
            </w:r>
          </w:p>
          <w:p w14:paraId="65A0741E" w14:textId="77777777" w:rsidR="00C976BB" w:rsidRDefault="0060504C">
            <w:pPr>
              <w:spacing w:afterLines="50" w:after="120"/>
              <w:jc w:val="both"/>
              <w:rPr>
                <w:sz w:val="20"/>
                <w:szCs w:val="20"/>
              </w:rPr>
            </w:pPr>
            <w:r>
              <w:rPr>
                <w:rFonts w:hint="eastAsia"/>
                <w:sz w:val="20"/>
                <w:szCs w:val="20"/>
              </w:rPr>
              <w:t>(2) 700MHz, 500m, 80% outdoor + 20% indoor</w:t>
            </w:r>
          </w:p>
          <w:p w14:paraId="5793A067" w14:textId="77777777" w:rsidR="00C976BB" w:rsidRDefault="00C976BB">
            <w:pPr>
              <w:spacing w:afterLines="50" w:after="120"/>
              <w:jc w:val="both"/>
              <w:rPr>
                <w:sz w:val="20"/>
                <w:szCs w:val="20"/>
              </w:rPr>
            </w:pPr>
          </w:p>
        </w:tc>
      </w:tr>
      <w:tr w:rsidR="00C976BB" w14:paraId="781DA3A3" w14:textId="77777777">
        <w:trPr>
          <w:trHeight w:val="788"/>
          <w:jc w:val="center"/>
        </w:trPr>
        <w:tc>
          <w:tcPr>
            <w:tcW w:w="1467" w:type="dxa"/>
            <w:tcBorders>
              <w:top w:val="single" w:sz="4" w:space="0" w:color="auto"/>
              <w:left w:val="single" w:sz="4" w:space="0" w:color="auto"/>
              <w:bottom w:val="single" w:sz="4" w:space="0" w:color="auto"/>
              <w:right w:val="single" w:sz="4" w:space="0" w:color="auto"/>
            </w:tcBorders>
          </w:tcPr>
          <w:p w14:paraId="48A8EA39" w14:textId="77777777" w:rsidR="00C976BB" w:rsidRDefault="0060504C">
            <w:pPr>
              <w:spacing w:afterLines="50" w:after="120"/>
              <w:jc w:val="both"/>
              <w:rPr>
                <w:rFonts w:eastAsia="宋体"/>
                <w:sz w:val="20"/>
                <w:szCs w:val="20"/>
              </w:rPr>
            </w:pPr>
            <w:r>
              <w:rPr>
                <w:rFonts w:eastAsia="宋体" w:hint="eastAsia"/>
                <w:sz w:val="20"/>
                <w:szCs w:val="20"/>
              </w:rPr>
              <w:t>CATT</w:t>
            </w:r>
          </w:p>
        </w:tc>
        <w:tc>
          <w:tcPr>
            <w:tcW w:w="8109" w:type="dxa"/>
            <w:tcBorders>
              <w:top w:val="single" w:sz="4" w:space="0" w:color="auto"/>
              <w:left w:val="single" w:sz="4" w:space="0" w:color="auto"/>
              <w:bottom w:val="single" w:sz="4" w:space="0" w:color="auto"/>
              <w:right w:val="single" w:sz="4" w:space="0" w:color="auto"/>
            </w:tcBorders>
          </w:tcPr>
          <w:p w14:paraId="132E73D0" w14:textId="77777777" w:rsidR="00C976BB" w:rsidRDefault="0060504C">
            <w:pPr>
              <w:spacing w:afterLines="50" w:after="120"/>
              <w:jc w:val="both"/>
              <w:rPr>
                <w:sz w:val="20"/>
                <w:szCs w:val="20"/>
              </w:rPr>
            </w:pPr>
            <w:r>
              <w:rPr>
                <w:rFonts w:hint="eastAsia"/>
                <w:sz w:val="20"/>
                <w:szCs w:val="20"/>
              </w:rPr>
              <w:t>It is proposed to confirm the UE distribution for mMTC to be 20% outdoor UEs and 80% indoor UEs.</w:t>
            </w:r>
          </w:p>
        </w:tc>
      </w:tr>
      <w:tr w:rsidR="00C976BB" w14:paraId="355A47AA" w14:textId="77777777">
        <w:trPr>
          <w:trHeight w:val="1242"/>
          <w:jc w:val="center"/>
        </w:trPr>
        <w:tc>
          <w:tcPr>
            <w:tcW w:w="1467" w:type="dxa"/>
            <w:tcBorders>
              <w:top w:val="single" w:sz="4" w:space="0" w:color="auto"/>
              <w:left w:val="single" w:sz="4" w:space="0" w:color="auto"/>
              <w:bottom w:val="single" w:sz="4" w:space="0" w:color="auto"/>
              <w:right w:val="single" w:sz="4" w:space="0" w:color="auto"/>
            </w:tcBorders>
          </w:tcPr>
          <w:p w14:paraId="241BA372" w14:textId="77777777" w:rsidR="00C976BB" w:rsidRDefault="0060504C">
            <w:pPr>
              <w:spacing w:afterLines="50" w:after="120"/>
              <w:jc w:val="both"/>
              <w:rPr>
                <w:rFonts w:eastAsia="宋体"/>
                <w:sz w:val="20"/>
                <w:szCs w:val="20"/>
              </w:rPr>
            </w:pPr>
            <w:r>
              <w:rPr>
                <w:rFonts w:eastAsia="宋体" w:hint="eastAsia"/>
                <w:sz w:val="20"/>
                <w:szCs w:val="20"/>
              </w:rPr>
              <w:t>InterDigital</w:t>
            </w:r>
          </w:p>
        </w:tc>
        <w:tc>
          <w:tcPr>
            <w:tcW w:w="8109" w:type="dxa"/>
            <w:tcBorders>
              <w:top w:val="single" w:sz="4" w:space="0" w:color="auto"/>
              <w:left w:val="single" w:sz="4" w:space="0" w:color="auto"/>
              <w:bottom w:val="single" w:sz="4" w:space="0" w:color="auto"/>
              <w:right w:val="single" w:sz="4" w:space="0" w:color="auto"/>
            </w:tcBorders>
          </w:tcPr>
          <w:p w14:paraId="535A1060" w14:textId="77777777" w:rsidR="00C976BB" w:rsidRDefault="0060504C">
            <w:pPr>
              <w:spacing w:afterLines="50" w:after="120"/>
              <w:jc w:val="both"/>
              <w:rPr>
                <w:sz w:val="20"/>
                <w:szCs w:val="20"/>
              </w:rPr>
            </w:pPr>
            <w:r>
              <w:rPr>
                <w:rFonts w:hint="eastAsia"/>
                <w:sz w:val="20"/>
                <w:szCs w:val="20"/>
              </w:rPr>
              <w:t>It can be observed that only a small percentage of UEs (&lt;5%) have a CL larger than 144 dB.</w:t>
            </w:r>
          </w:p>
          <w:p w14:paraId="4133030C" w14:textId="77777777" w:rsidR="00C976BB" w:rsidRDefault="0060504C">
            <w:pPr>
              <w:spacing w:afterLines="50" w:after="120"/>
              <w:jc w:val="both"/>
              <w:rPr>
                <w:sz w:val="20"/>
                <w:szCs w:val="20"/>
              </w:rPr>
            </w:pPr>
            <w:r>
              <w:rPr>
                <w:rFonts w:hint="eastAsia"/>
                <w:sz w:val="20"/>
                <w:szCs w:val="20"/>
              </w:rPr>
              <w:t>It can be observed that downtilt values below 100 degrees are satisfactory.</w:t>
            </w:r>
          </w:p>
          <w:p w14:paraId="5D08CAD5" w14:textId="77777777" w:rsidR="00C976BB" w:rsidRDefault="0060504C">
            <w:pPr>
              <w:spacing w:afterLines="50" w:after="120"/>
              <w:jc w:val="both"/>
              <w:rPr>
                <w:sz w:val="20"/>
                <w:szCs w:val="20"/>
              </w:rPr>
            </w:pPr>
            <w:r>
              <w:rPr>
                <w:rFonts w:hint="eastAsia"/>
                <w:sz w:val="20"/>
                <w:szCs w:val="20"/>
              </w:rPr>
              <w:t>Use a fixed downtilt value as a baseline; additional values are considered optional.</w:t>
            </w:r>
          </w:p>
        </w:tc>
      </w:tr>
      <w:tr w:rsidR="00C976BB" w14:paraId="553E44C2" w14:textId="77777777" w:rsidTr="00C12F27">
        <w:trPr>
          <w:trHeight w:val="1795"/>
          <w:jc w:val="center"/>
        </w:trPr>
        <w:tc>
          <w:tcPr>
            <w:tcW w:w="1467" w:type="dxa"/>
            <w:tcBorders>
              <w:top w:val="single" w:sz="4" w:space="0" w:color="auto"/>
              <w:left w:val="single" w:sz="4" w:space="0" w:color="auto"/>
              <w:bottom w:val="single" w:sz="4" w:space="0" w:color="auto"/>
              <w:right w:val="single" w:sz="4" w:space="0" w:color="auto"/>
            </w:tcBorders>
          </w:tcPr>
          <w:p w14:paraId="637C0904" w14:textId="77777777" w:rsidR="00C976BB" w:rsidRDefault="0060504C">
            <w:pPr>
              <w:spacing w:afterLines="50" w:after="120"/>
              <w:jc w:val="both"/>
              <w:rPr>
                <w:rFonts w:eastAsia="宋体"/>
                <w:sz w:val="20"/>
                <w:szCs w:val="20"/>
              </w:rPr>
            </w:pPr>
            <w:r>
              <w:rPr>
                <w:rFonts w:eastAsia="宋体" w:hint="eastAsia"/>
                <w:sz w:val="20"/>
                <w:szCs w:val="20"/>
              </w:rPr>
              <w:t>Qualcomm</w:t>
            </w:r>
          </w:p>
        </w:tc>
        <w:tc>
          <w:tcPr>
            <w:tcW w:w="8109" w:type="dxa"/>
            <w:tcBorders>
              <w:top w:val="single" w:sz="4" w:space="0" w:color="auto"/>
              <w:left w:val="single" w:sz="4" w:space="0" w:color="auto"/>
              <w:bottom w:val="single" w:sz="4" w:space="0" w:color="auto"/>
              <w:right w:val="single" w:sz="4" w:space="0" w:color="auto"/>
            </w:tcBorders>
          </w:tcPr>
          <w:p w14:paraId="2872CA80" w14:textId="77777777" w:rsidR="00C976BB" w:rsidRDefault="0060504C">
            <w:pPr>
              <w:spacing w:beforeLines="50" w:before="120" w:after="0" w:line="240" w:lineRule="auto"/>
              <w:jc w:val="both"/>
              <w:rPr>
                <w:sz w:val="20"/>
                <w:szCs w:val="20"/>
              </w:rPr>
            </w:pPr>
            <w:r>
              <w:rPr>
                <w:rFonts w:hint="eastAsia"/>
                <w:sz w:val="20"/>
                <w:szCs w:val="20"/>
              </w:rPr>
              <w:t>For NOMA system-level evaluation, the following system bandwidth should be used:</w:t>
            </w:r>
          </w:p>
          <w:p w14:paraId="56CF677E" w14:textId="77777777" w:rsidR="00C976BB" w:rsidRDefault="0060504C">
            <w:pPr>
              <w:spacing w:after="0" w:line="240" w:lineRule="auto"/>
              <w:jc w:val="both"/>
              <w:rPr>
                <w:sz w:val="20"/>
                <w:szCs w:val="20"/>
              </w:rPr>
            </w:pPr>
            <w:r>
              <w:rPr>
                <w:rFonts w:hint="eastAsia"/>
                <w:sz w:val="20"/>
                <w:szCs w:val="20"/>
              </w:rPr>
              <w:t>-MMTC: 5 MHz</w:t>
            </w:r>
          </w:p>
          <w:p w14:paraId="6DC22230" w14:textId="77777777" w:rsidR="00C976BB" w:rsidRDefault="0060504C">
            <w:pPr>
              <w:spacing w:after="0" w:line="240" w:lineRule="auto"/>
              <w:jc w:val="both"/>
              <w:rPr>
                <w:sz w:val="20"/>
                <w:szCs w:val="20"/>
              </w:rPr>
            </w:pPr>
            <w:r>
              <w:rPr>
                <w:rFonts w:hint="eastAsia"/>
                <w:sz w:val="20"/>
                <w:szCs w:val="20"/>
              </w:rPr>
              <w:t>-URLLC: 20 MHz</w:t>
            </w:r>
          </w:p>
          <w:p w14:paraId="4BA68E56" w14:textId="77777777" w:rsidR="00C976BB" w:rsidRDefault="0060504C">
            <w:pPr>
              <w:spacing w:after="0" w:line="240" w:lineRule="auto"/>
              <w:jc w:val="both"/>
              <w:rPr>
                <w:sz w:val="20"/>
                <w:szCs w:val="20"/>
              </w:rPr>
            </w:pPr>
            <w:r>
              <w:rPr>
                <w:rFonts w:hint="eastAsia"/>
                <w:sz w:val="20"/>
                <w:szCs w:val="20"/>
              </w:rPr>
              <w:t>-eMBB: 80 MHz</w:t>
            </w:r>
          </w:p>
          <w:p w14:paraId="4FAF5FAB" w14:textId="77777777" w:rsidR="00C976BB" w:rsidRDefault="00C976BB">
            <w:pPr>
              <w:spacing w:beforeLines="50" w:before="120" w:after="0" w:line="240" w:lineRule="auto"/>
              <w:jc w:val="both"/>
              <w:rPr>
                <w:sz w:val="20"/>
                <w:szCs w:val="20"/>
              </w:rPr>
            </w:pPr>
          </w:p>
          <w:p w14:paraId="16083DF9" w14:textId="26C96360" w:rsidR="00C976BB" w:rsidRDefault="0060504C" w:rsidP="00C12F27">
            <w:pPr>
              <w:spacing w:beforeLines="50" w:before="120" w:after="0" w:line="240" w:lineRule="auto"/>
              <w:jc w:val="both"/>
              <w:rPr>
                <w:sz w:val="20"/>
                <w:szCs w:val="20"/>
              </w:rPr>
            </w:pPr>
            <w:r>
              <w:rPr>
                <w:rFonts w:hint="eastAsia"/>
                <w:sz w:val="20"/>
                <w:szCs w:val="20"/>
              </w:rPr>
              <w:t xml:space="preserve">The fraction of </w:t>
            </w:r>
            <w:r>
              <w:rPr>
                <w:rFonts w:hint="eastAsia"/>
                <w:strike/>
                <w:sz w:val="20"/>
                <w:szCs w:val="20"/>
              </w:rPr>
              <w:t>indoor</w:t>
            </w:r>
            <w:r>
              <w:rPr>
                <w:rFonts w:hint="eastAsia"/>
                <w:sz w:val="20"/>
                <w:szCs w:val="20"/>
              </w:rPr>
              <w:t xml:space="preserve"> (outdoor) users for mMTC scenario system simulations can be set to 20%.</w:t>
            </w:r>
          </w:p>
        </w:tc>
      </w:tr>
    </w:tbl>
    <w:p w14:paraId="50E0B55F" w14:textId="77777777" w:rsidR="00C976BB" w:rsidRDefault="00C976BB">
      <w:pPr>
        <w:pStyle w:val="BodyText"/>
        <w:spacing w:beforeLines="50" w:before="120"/>
        <w:rPr>
          <w:bCs/>
          <w:color w:val="auto"/>
          <w:sz w:val="20"/>
        </w:rPr>
      </w:pPr>
    </w:p>
    <w:p w14:paraId="579AD0C2" w14:textId="5824E9D1" w:rsidR="00C976BB" w:rsidRDefault="0060504C">
      <w:pPr>
        <w:widowControl w:val="0"/>
        <w:spacing w:beforeLines="50" w:before="120" w:after="0" w:line="240" w:lineRule="auto"/>
        <w:jc w:val="both"/>
        <w:rPr>
          <w:rFonts w:eastAsia="MS Gothic"/>
          <w:b/>
          <w:i/>
          <w:iCs/>
          <w:sz w:val="20"/>
          <w:szCs w:val="20"/>
          <w:u w:val="single"/>
        </w:rPr>
      </w:pPr>
      <w:r>
        <w:rPr>
          <w:rFonts w:eastAsia="MS Gothic"/>
          <w:b/>
          <w:i/>
          <w:iCs/>
          <w:sz w:val="20"/>
          <w:szCs w:val="20"/>
          <w:u w:val="single"/>
        </w:rPr>
        <w:t>Proposal</w:t>
      </w:r>
      <w:r w:rsidR="00847440">
        <w:rPr>
          <w:rFonts w:eastAsia="MS Gothic"/>
          <w:b/>
          <w:i/>
          <w:iCs/>
          <w:sz w:val="20"/>
          <w:szCs w:val="20"/>
          <w:u w:val="single"/>
        </w:rPr>
        <w:t xml:space="preserve"> 6</w:t>
      </w:r>
      <w:r>
        <w:rPr>
          <w:rFonts w:eastAsia="MS Gothic"/>
          <w:b/>
          <w:i/>
          <w:iCs/>
          <w:sz w:val="20"/>
          <w:szCs w:val="20"/>
          <w:u w:val="single"/>
        </w:rPr>
        <w:t xml:space="preserve">: </w:t>
      </w:r>
    </w:p>
    <w:p w14:paraId="5C29862E" w14:textId="77777777" w:rsidR="003F5EC5" w:rsidRDefault="003F5EC5" w:rsidP="003F5EC5">
      <w:pPr>
        <w:pStyle w:val="BodyText"/>
        <w:numPr>
          <w:ilvl w:val="0"/>
          <w:numId w:val="31"/>
        </w:numPr>
        <w:spacing w:beforeLines="50" w:before="120"/>
        <w:rPr>
          <w:rFonts w:eastAsia="宋体"/>
          <w:iCs/>
          <w:color w:val="auto"/>
          <w:sz w:val="20"/>
        </w:rPr>
      </w:pPr>
      <w:r w:rsidRPr="00FE4468">
        <w:rPr>
          <w:rFonts w:eastAsia="宋体"/>
          <w:iCs/>
          <w:color w:val="auto"/>
          <w:sz w:val="20"/>
        </w:rPr>
        <w:lastRenderedPageBreak/>
        <w:t>T</w:t>
      </w:r>
      <w:r w:rsidRPr="00FE4468">
        <w:rPr>
          <w:rFonts w:eastAsia="宋体" w:hint="eastAsia"/>
          <w:iCs/>
          <w:color w:val="auto"/>
          <w:sz w:val="20"/>
        </w:rPr>
        <w:t xml:space="preserve">he building penetration model defined in Table 7.4.3-3 in TR 38.901 is used for </w:t>
      </w:r>
      <w:r>
        <w:rPr>
          <w:rFonts w:eastAsia="宋体"/>
          <w:iCs/>
          <w:color w:val="auto"/>
          <w:sz w:val="20"/>
        </w:rPr>
        <w:t>SLS</w:t>
      </w:r>
      <w:r w:rsidRPr="00FE4468">
        <w:rPr>
          <w:rFonts w:eastAsia="宋体"/>
          <w:iCs/>
          <w:color w:val="auto"/>
          <w:sz w:val="20"/>
        </w:rPr>
        <w:t xml:space="preserve"> with </w:t>
      </w:r>
      <w:r w:rsidRPr="00FE4468">
        <w:rPr>
          <w:rFonts w:eastAsia="宋体" w:hint="eastAsia"/>
          <w:iCs/>
          <w:color w:val="auto"/>
          <w:sz w:val="20"/>
        </w:rPr>
        <w:t>frequencies below 6 GHz.</w:t>
      </w:r>
    </w:p>
    <w:p w14:paraId="3B6204FB" w14:textId="46EC4B8A" w:rsidR="004950BC" w:rsidRPr="004950BC" w:rsidRDefault="004950BC" w:rsidP="003F5EC5">
      <w:pPr>
        <w:pStyle w:val="BodyText"/>
        <w:numPr>
          <w:ilvl w:val="0"/>
          <w:numId w:val="31"/>
        </w:numPr>
        <w:spacing w:beforeLines="50" w:before="120"/>
        <w:rPr>
          <w:rFonts w:eastAsia="宋体"/>
          <w:iCs/>
          <w:color w:val="auto"/>
          <w:sz w:val="20"/>
        </w:rPr>
      </w:pPr>
      <w:r>
        <w:rPr>
          <w:rFonts w:eastAsia="宋体"/>
          <w:iCs/>
          <w:color w:val="FF0000"/>
          <w:sz w:val="20"/>
        </w:rPr>
        <w:t>For calibration purpose,</w:t>
      </w:r>
      <w:r w:rsidRPr="004950BC">
        <w:rPr>
          <w:rFonts w:eastAsia="宋体" w:hint="eastAsia"/>
          <w:iCs/>
          <w:color w:val="FF0000"/>
          <w:sz w:val="20"/>
        </w:rPr>
        <w:t xml:space="preserve"> BS antenna downtilt is [92 or 96] degree.</w:t>
      </w:r>
    </w:p>
    <w:p w14:paraId="400D80AA" w14:textId="77777777" w:rsidR="003F5EC5" w:rsidRPr="00FE4468" w:rsidRDefault="003F5EC5" w:rsidP="003F5EC5">
      <w:pPr>
        <w:pStyle w:val="BodyText"/>
        <w:numPr>
          <w:ilvl w:val="0"/>
          <w:numId w:val="31"/>
        </w:numPr>
        <w:spacing w:beforeLines="50" w:before="120"/>
        <w:rPr>
          <w:rFonts w:eastAsia="宋体"/>
          <w:iCs/>
          <w:color w:val="auto"/>
          <w:sz w:val="20"/>
        </w:rPr>
      </w:pPr>
      <w:r w:rsidRPr="00FE4468">
        <w:rPr>
          <w:rFonts w:eastAsia="宋体" w:hint="eastAsia"/>
          <w:iCs/>
          <w:color w:val="auto"/>
          <w:sz w:val="20"/>
        </w:rPr>
        <w:t>For mMTC:</w:t>
      </w:r>
    </w:p>
    <w:p w14:paraId="610DCE33" w14:textId="77777777" w:rsidR="003F5EC5" w:rsidRPr="00FE4468" w:rsidRDefault="003F5EC5" w:rsidP="003F5EC5">
      <w:pPr>
        <w:pStyle w:val="BodyText"/>
        <w:numPr>
          <w:ilvl w:val="0"/>
          <w:numId w:val="16"/>
        </w:numPr>
        <w:spacing w:beforeLines="50" w:before="120"/>
        <w:ind w:leftChars="100" w:left="640"/>
        <w:rPr>
          <w:rFonts w:eastAsia="宋体"/>
          <w:iCs/>
          <w:color w:val="auto"/>
          <w:sz w:val="20"/>
        </w:rPr>
      </w:pPr>
      <w:r w:rsidRPr="00FE4468">
        <w:rPr>
          <w:rFonts w:eastAsia="宋体" w:hint="eastAsia"/>
          <w:iCs/>
          <w:color w:val="auto"/>
          <w:sz w:val="20"/>
        </w:rPr>
        <w:t>Inter-BS distance is 1732 m.</w:t>
      </w:r>
    </w:p>
    <w:p w14:paraId="69AC6F90" w14:textId="77777777" w:rsidR="003F5EC5" w:rsidRPr="00FE4468" w:rsidRDefault="003F5EC5" w:rsidP="003F5EC5">
      <w:pPr>
        <w:pStyle w:val="BodyText"/>
        <w:numPr>
          <w:ilvl w:val="0"/>
          <w:numId w:val="16"/>
        </w:numPr>
        <w:spacing w:beforeLines="50" w:before="120"/>
        <w:ind w:leftChars="100" w:left="640"/>
        <w:rPr>
          <w:rFonts w:eastAsia="宋体"/>
          <w:iCs/>
          <w:color w:val="auto"/>
          <w:sz w:val="20"/>
        </w:rPr>
      </w:pPr>
      <w:r w:rsidRPr="00FE4468">
        <w:rPr>
          <w:rFonts w:eastAsia="宋体" w:hint="eastAsia"/>
          <w:iCs/>
          <w:color w:val="auto"/>
          <w:sz w:val="20"/>
        </w:rPr>
        <w:t>Simulation bandwidth with 6 PRBs is the starting point.</w:t>
      </w:r>
    </w:p>
    <w:p w14:paraId="1740DCE1" w14:textId="77777777" w:rsidR="003F5EC5" w:rsidRPr="00FE4468" w:rsidRDefault="003F5EC5" w:rsidP="003F5EC5">
      <w:pPr>
        <w:pStyle w:val="BodyText"/>
        <w:numPr>
          <w:ilvl w:val="0"/>
          <w:numId w:val="16"/>
        </w:numPr>
        <w:spacing w:beforeLines="50" w:before="120"/>
        <w:ind w:leftChars="100" w:left="640"/>
        <w:rPr>
          <w:rFonts w:eastAsia="宋体"/>
          <w:iCs/>
          <w:color w:val="auto"/>
          <w:sz w:val="20"/>
        </w:rPr>
      </w:pPr>
      <w:r w:rsidRPr="00FE4468">
        <w:rPr>
          <w:rFonts w:eastAsia="宋体" w:hint="eastAsia"/>
          <w:iCs/>
          <w:color w:val="auto"/>
          <w:sz w:val="20"/>
        </w:rPr>
        <w:t>For UE distribution, 20% of users are outdoors (3km/h), 80% of users are indoor (3km/h).</w:t>
      </w:r>
    </w:p>
    <w:p w14:paraId="2E6656FE" w14:textId="77777777" w:rsidR="003F5EC5" w:rsidRPr="00FE4468" w:rsidRDefault="003F5EC5" w:rsidP="003F5EC5">
      <w:pPr>
        <w:pStyle w:val="BodyText"/>
        <w:numPr>
          <w:ilvl w:val="0"/>
          <w:numId w:val="32"/>
        </w:numPr>
        <w:spacing w:beforeLines="50" w:before="120"/>
        <w:rPr>
          <w:rFonts w:eastAsia="宋体"/>
          <w:iCs/>
          <w:color w:val="auto"/>
          <w:sz w:val="20"/>
        </w:rPr>
      </w:pPr>
      <w:r w:rsidRPr="00FE4468">
        <w:rPr>
          <w:rFonts w:eastAsia="宋体" w:hint="eastAsia"/>
          <w:iCs/>
          <w:color w:val="auto"/>
          <w:sz w:val="20"/>
        </w:rPr>
        <w:t xml:space="preserve">For URLLC: </w:t>
      </w:r>
    </w:p>
    <w:p w14:paraId="27240B0B" w14:textId="77777777" w:rsidR="003F5EC5" w:rsidRPr="00FE4468" w:rsidRDefault="003F5EC5" w:rsidP="003F5EC5">
      <w:pPr>
        <w:pStyle w:val="BodyText"/>
        <w:numPr>
          <w:ilvl w:val="0"/>
          <w:numId w:val="16"/>
        </w:numPr>
        <w:spacing w:beforeLines="50" w:before="120"/>
        <w:ind w:leftChars="100" w:left="640"/>
        <w:rPr>
          <w:rFonts w:eastAsia="宋体"/>
          <w:iCs/>
          <w:color w:val="auto"/>
          <w:sz w:val="20"/>
        </w:rPr>
      </w:pPr>
      <w:r w:rsidRPr="00FE4468">
        <w:rPr>
          <w:rFonts w:eastAsia="宋体" w:hint="eastAsia"/>
          <w:iCs/>
          <w:color w:val="auto"/>
          <w:sz w:val="20"/>
        </w:rPr>
        <w:t>Carrier frequency can be 4GHz or 700MHz.</w:t>
      </w:r>
    </w:p>
    <w:p w14:paraId="2CC86463" w14:textId="77777777" w:rsidR="003F5EC5" w:rsidRPr="00FE4468" w:rsidRDefault="003F5EC5" w:rsidP="003F5EC5">
      <w:pPr>
        <w:pStyle w:val="BodyText"/>
        <w:numPr>
          <w:ilvl w:val="1"/>
          <w:numId w:val="17"/>
        </w:numPr>
        <w:spacing w:beforeLines="50" w:before="120"/>
        <w:ind w:leftChars="291" w:left="1060"/>
        <w:rPr>
          <w:rFonts w:eastAsia="宋体"/>
          <w:iCs/>
          <w:color w:val="auto"/>
          <w:sz w:val="20"/>
        </w:rPr>
      </w:pPr>
      <w:r w:rsidRPr="00FE4468">
        <w:rPr>
          <w:rFonts w:eastAsia="宋体" w:hint="eastAsia"/>
          <w:iCs/>
          <w:color w:val="auto"/>
          <w:sz w:val="20"/>
        </w:rPr>
        <w:t xml:space="preserve">For 4GHz, </w:t>
      </w:r>
      <w:r w:rsidRPr="00FE4468">
        <w:rPr>
          <w:rFonts w:eastAsia="宋体"/>
          <w:iCs/>
          <w:color w:val="auto"/>
          <w:sz w:val="20"/>
        </w:rPr>
        <w:t>downselect from</w:t>
      </w:r>
    </w:p>
    <w:p w14:paraId="1EBFF712" w14:textId="77777777" w:rsidR="003F5EC5" w:rsidRPr="00FE4468" w:rsidRDefault="003F5EC5" w:rsidP="003F5EC5">
      <w:pPr>
        <w:pStyle w:val="BodyText"/>
        <w:numPr>
          <w:ilvl w:val="2"/>
          <w:numId w:val="17"/>
        </w:numPr>
        <w:tabs>
          <w:tab w:val="left" w:pos="840"/>
        </w:tabs>
        <w:spacing w:beforeLines="50" w:before="120"/>
        <w:ind w:leftChars="482" w:left="1480"/>
        <w:rPr>
          <w:rFonts w:eastAsia="宋体"/>
          <w:iCs/>
          <w:color w:val="auto"/>
          <w:sz w:val="20"/>
        </w:rPr>
      </w:pPr>
      <w:r w:rsidRPr="00FE4468">
        <w:rPr>
          <w:rFonts w:eastAsia="宋体" w:hint="eastAsia"/>
          <w:iCs/>
          <w:color w:val="auto"/>
          <w:sz w:val="20"/>
        </w:rPr>
        <w:t xml:space="preserve">Option 1: </w:t>
      </w:r>
      <w:r w:rsidRPr="00FE4468">
        <w:rPr>
          <w:rFonts w:eastAsia="宋体"/>
          <w:iCs/>
          <w:color w:val="auto"/>
          <w:sz w:val="20"/>
        </w:rPr>
        <w:t>5</w:t>
      </w:r>
      <w:r w:rsidRPr="00FE4468">
        <w:rPr>
          <w:rFonts w:eastAsia="宋体" w:hint="eastAsia"/>
          <w:iCs/>
          <w:color w:val="auto"/>
          <w:sz w:val="20"/>
        </w:rPr>
        <w:t>00m ISD, 80% of users are outdoors (3km/h), 20% of users are indoor (3km/h).</w:t>
      </w:r>
    </w:p>
    <w:p w14:paraId="45761D7E" w14:textId="77777777" w:rsidR="003F5EC5" w:rsidRPr="00FE4468" w:rsidRDefault="003F5EC5" w:rsidP="003F5EC5">
      <w:pPr>
        <w:pStyle w:val="BodyText"/>
        <w:numPr>
          <w:ilvl w:val="2"/>
          <w:numId w:val="17"/>
        </w:numPr>
        <w:tabs>
          <w:tab w:val="left" w:pos="840"/>
        </w:tabs>
        <w:spacing w:beforeLines="50" w:before="120"/>
        <w:ind w:leftChars="482" w:left="1480"/>
        <w:rPr>
          <w:rFonts w:eastAsia="宋体"/>
          <w:iCs/>
          <w:color w:val="auto"/>
          <w:sz w:val="20"/>
        </w:rPr>
      </w:pPr>
      <w:r w:rsidRPr="00FE4468">
        <w:rPr>
          <w:rFonts w:eastAsia="宋体" w:hint="eastAsia"/>
          <w:iCs/>
          <w:color w:val="auto"/>
          <w:sz w:val="20"/>
        </w:rPr>
        <w:t>Option 2: 200m ISD, 20% of users are outdoors (3km/h), 80% of users are indoor (3km/h).</w:t>
      </w:r>
    </w:p>
    <w:p w14:paraId="5F564E34" w14:textId="77777777" w:rsidR="003F5EC5" w:rsidRPr="00FE4468" w:rsidRDefault="003F5EC5" w:rsidP="003F5EC5">
      <w:pPr>
        <w:pStyle w:val="BodyText"/>
        <w:numPr>
          <w:ilvl w:val="1"/>
          <w:numId w:val="17"/>
        </w:numPr>
        <w:spacing w:beforeLines="50" w:before="120"/>
        <w:ind w:leftChars="291" w:left="1060"/>
        <w:rPr>
          <w:rFonts w:eastAsia="宋体"/>
          <w:iCs/>
          <w:color w:val="auto"/>
          <w:sz w:val="20"/>
        </w:rPr>
      </w:pPr>
      <w:r w:rsidRPr="00FE4468">
        <w:rPr>
          <w:rFonts w:eastAsia="宋体" w:hint="eastAsia"/>
          <w:iCs/>
          <w:color w:val="auto"/>
          <w:sz w:val="20"/>
        </w:rPr>
        <w:t>For 700MHz</w:t>
      </w:r>
      <w:r w:rsidRPr="00FE4468">
        <w:rPr>
          <w:rFonts w:eastAsia="宋体"/>
          <w:iCs/>
          <w:color w:val="auto"/>
          <w:sz w:val="20"/>
        </w:rPr>
        <w:t>,</w:t>
      </w:r>
      <w:r w:rsidRPr="00FE4468">
        <w:rPr>
          <w:rFonts w:eastAsia="宋体" w:hint="eastAsia"/>
          <w:iCs/>
          <w:color w:val="auto"/>
          <w:sz w:val="20"/>
        </w:rPr>
        <w:t xml:space="preserve"> </w:t>
      </w:r>
      <w:r w:rsidRPr="00FE4468">
        <w:rPr>
          <w:rFonts w:eastAsia="宋体"/>
          <w:iCs/>
          <w:color w:val="auto"/>
          <w:sz w:val="20"/>
        </w:rPr>
        <w:t>downselect from</w:t>
      </w:r>
    </w:p>
    <w:p w14:paraId="0D02FC28" w14:textId="77777777" w:rsidR="003F5EC5" w:rsidRPr="00FE4468" w:rsidRDefault="003F5EC5" w:rsidP="003F5EC5">
      <w:pPr>
        <w:pStyle w:val="BodyText"/>
        <w:numPr>
          <w:ilvl w:val="2"/>
          <w:numId w:val="17"/>
        </w:numPr>
        <w:tabs>
          <w:tab w:val="left" w:pos="840"/>
        </w:tabs>
        <w:spacing w:beforeLines="50" w:before="120"/>
        <w:ind w:leftChars="482" w:left="1480"/>
        <w:rPr>
          <w:rFonts w:eastAsia="宋体"/>
          <w:iCs/>
          <w:color w:val="auto"/>
          <w:sz w:val="20"/>
        </w:rPr>
      </w:pPr>
      <w:r w:rsidRPr="00FE4468">
        <w:rPr>
          <w:rFonts w:eastAsia="宋体" w:hint="eastAsia"/>
          <w:iCs/>
          <w:color w:val="auto"/>
          <w:sz w:val="20"/>
        </w:rPr>
        <w:t>Option 1: 500m ISD, 20% of users are outdoors (3km/h), 80% of users are indoor (3km/h).</w:t>
      </w:r>
    </w:p>
    <w:p w14:paraId="46904726" w14:textId="77777777" w:rsidR="003F5EC5" w:rsidRPr="00FE4468" w:rsidRDefault="003F5EC5" w:rsidP="003F5EC5">
      <w:pPr>
        <w:pStyle w:val="BodyText"/>
        <w:numPr>
          <w:ilvl w:val="2"/>
          <w:numId w:val="17"/>
        </w:numPr>
        <w:tabs>
          <w:tab w:val="left" w:pos="840"/>
        </w:tabs>
        <w:spacing w:beforeLines="50" w:before="120"/>
        <w:ind w:leftChars="482" w:left="1480"/>
        <w:rPr>
          <w:rFonts w:eastAsia="宋体"/>
          <w:iCs/>
          <w:color w:val="auto"/>
          <w:sz w:val="20"/>
        </w:rPr>
      </w:pPr>
      <w:r w:rsidRPr="00FE4468">
        <w:rPr>
          <w:rFonts w:eastAsia="宋体" w:hint="eastAsia"/>
          <w:iCs/>
          <w:color w:val="auto"/>
          <w:sz w:val="20"/>
        </w:rPr>
        <w:t xml:space="preserve">Option </w:t>
      </w:r>
      <w:r w:rsidRPr="00FE4468">
        <w:rPr>
          <w:rFonts w:eastAsia="宋体"/>
          <w:iCs/>
          <w:color w:val="auto"/>
          <w:sz w:val="20"/>
        </w:rPr>
        <w:t>2</w:t>
      </w:r>
      <w:r w:rsidRPr="00FE4468">
        <w:rPr>
          <w:rFonts w:eastAsia="宋体" w:hint="eastAsia"/>
          <w:iCs/>
          <w:color w:val="auto"/>
          <w:sz w:val="20"/>
        </w:rPr>
        <w:t>: 500m ISD, 80% of users are outdoors (3km/h), 20% of users are indoor (3km/h).</w:t>
      </w:r>
    </w:p>
    <w:p w14:paraId="1B452C20" w14:textId="02E87627" w:rsidR="00C954EF" w:rsidRDefault="00D35B21" w:rsidP="00D35B21">
      <w:pPr>
        <w:numPr>
          <w:ilvl w:val="0"/>
          <w:numId w:val="17"/>
        </w:numPr>
        <w:spacing w:afterLines="50" w:after="120"/>
        <w:jc w:val="both"/>
        <w:rPr>
          <w:rFonts w:eastAsia="宋体"/>
        </w:rPr>
      </w:pPr>
      <w:r>
        <w:rPr>
          <w:rFonts w:eastAsia="宋体" w:hint="eastAsia"/>
        </w:rPr>
        <w:t xml:space="preserve">Clarify the simulation bandwidth in the </w:t>
      </w:r>
      <w:r>
        <w:rPr>
          <w:rFonts w:eastAsia="宋体"/>
        </w:rPr>
        <w:t>SLS assumptions is the bandwidth for uplink transmission</w:t>
      </w:r>
      <w:r w:rsidR="00F33E26">
        <w:rPr>
          <w:rFonts w:eastAsia="宋体"/>
        </w:rPr>
        <w:t>.</w:t>
      </w:r>
      <w:r>
        <w:rPr>
          <w:rFonts w:eastAsia="宋体"/>
        </w:rPr>
        <w:t xml:space="preserve"> </w:t>
      </w:r>
    </w:p>
    <w:p w14:paraId="5708CE9B" w14:textId="77777777" w:rsidR="00561C1E" w:rsidRPr="003F5EC5" w:rsidRDefault="00561C1E" w:rsidP="00561C1E">
      <w:pPr>
        <w:spacing w:afterLines="50" w:after="120"/>
        <w:jc w:val="both"/>
        <w:rPr>
          <w:rFonts w:eastAsia="宋体"/>
        </w:rPr>
      </w:pPr>
    </w:p>
    <w:p w14:paraId="2FF7E393" w14:textId="77777777" w:rsidR="00C954EF" w:rsidRDefault="00C954EF" w:rsidP="00C954EF">
      <w:pPr>
        <w:spacing w:afterLines="50" w:after="120"/>
        <w:jc w:val="both"/>
        <w:rPr>
          <w:rFonts w:eastAsia="宋体"/>
        </w:rPr>
      </w:pPr>
      <w:r>
        <w:rPr>
          <w:rFonts w:eastAsia="宋体"/>
        </w:rPr>
        <w:t>Any comments?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265EB0" w14:paraId="0FBBEF6B" w14:textId="77777777" w:rsidTr="00265EB0">
        <w:trPr>
          <w:trHeight w:val="380"/>
        </w:trPr>
        <w:tc>
          <w:tcPr>
            <w:tcW w:w="2117" w:type="dxa"/>
            <w:shd w:val="clear" w:color="auto" w:fill="8DB3E2"/>
          </w:tcPr>
          <w:p w14:paraId="53E23FAA" w14:textId="77777777" w:rsidR="00C954EF" w:rsidRPr="00265EB0" w:rsidRDefault="00C954EF" w:rsidP="00265EB0">
            <w:pPr>
              <w:spacing w:afterLines="50" w:after="120"/>
              <w:jc w:val="both"/>
              <w:rPr>
                <w:rFonts w:eastAsia="MS Mincho"/>
              </w:rPr>
            </w:pPr>
            <w:r w:rsidRPr="00265EB0">
              <w:rPr>
                <w:rFonts w:eastAsia="MS Mincho"/>
              </w:rPr>
              <w:t>Company</w:t>
            </w:r>
          </w:p>
        </w:tc>
        <w:tc>
          <w:tcPr>
            <w:tcW w:w="7347" w:type="dxa"/>
            <w:shd w:val="clear" w:color="auto" w:fill="8DB3E2"/>
          </w:tcPr>
          <w:p w14:paraId="29B13E9E" w14:textId="77777777" w:rsidR="00C954EF" w:rsidRPr="00265EB0" w:rsidRDefault="00C954EF" w:rsidP="00265EB0">
            <w:pPr>
              <w:spacing w:afterLines="50" w:after="120"/>
              <w:jc w:val="both"/>
              <w:rPr>
                <w:rFonts w:eastAsia="MS Mincho"/>
              </w:rPr>
            </w:pPr>
            <w:r w:rsidRPr="00265EB0">
              <w:rPr>
                <w:rFonts w:eastAsia="MS Mincho"/>
              </w:rPr>
              <w:t>View</w:t>
            </w:r>
          </w:p>
        </w:tc>
      </w:tr>
      <w:tr w:rsidR="00265EB0" w14:paraId="33D37517" w14:textId="77777777" w:rsidTr="00265EB0">
        <w:trPr>
          <w:trHeight w:val="402"/>
        </w:trPr>
        <w:tc>
          <w:tcPr>
            <w:tcW w:w="2117" w:type="dxa"/>
            <w:shd w:val="clear" w:color="auto" w:fill="auto"/>
          </w:tcPr>
          <w:p w14:paraId="37DCA24E"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264B5A49" w14:textId="77777777" w:rsidR="00C954EF" w:rsidRPr="00265EB0" w:rsidRDefault="00C954EF" w:rsidP="00265EB0">
            <w:pPr>
              <w:spacing w:afterLines="50" w:after="120"/>
              <w:jc w:val="both"/>
              <w:rPr>
                <w:rFonts w:eastAsia="Malgun Gothic"/>
                <w:lang w:eastAsia="ko-KR"/>
              </w:rPr>
            </w:pPr>
          </w:p>
        </w:tc>
      </w:tr>
      <w:tr w:rsidR="00265EB0" w14:paraId="226025BB" w14:textId="77777777" w:rsidTr="00265EB0">
        <w:trPr>
          <w:trHeight w:val="392"/>
        </w:trPr>
        <w:tc>
          <w:tcPr>
            <w:tcW w:w="2117" w:type="dxa"/>
            <w:shd w:val="clear" w:color="auto" w:fill="auto"/>
          </w:tcPr>
          <w:p w14:paraId="523FD3A3" w14:textId="77777777" w:rsidR="00C954EF" w:rsidRPr="00265EB0" w:rsidRDefault="00C954EF" w:rsidP="00265EB0">
            <w:pPr>
              <w:spacing w:afterLines="50" w:after="120"/>
              <w:jc w:val="both"/>
              <w:rPr>
                <w:rFonts w:eastAsia="Malgun Gothic"/>
                <w:lang w:eastAsia="ko-KR"/>
              </w:rPr>
            </w:pPr>
          </w:p>
        </w:tc>
        <w:tc>
          <w:tcPr>
            <w:tcW w:w="7347" w:type="dxa"/>
            <w:shd w:val="clear" w:color="auto" w:fill="auto"/>
          </w:tcPr>
          <w:p w14:paraId="75A6FDB6" w14:textId="77777777" w:rsidR="00C954EF" w:rsidRPr="00265EB0" w:rsidRDefault="00C954EF" w:rsidP="00265EB0">
            <w:pPr>
              <w:spacing w:afterLines="50" w:after="120"/>
              <w:jc w:val="both"/>
              <w:rPr>
                <w:rFonts w:eastAsia="宋体"/>
              </w:rPr>
            </w:pPr>
          </w:p>
        </w:tc>
      </w:tr>
    </w:tbl>
    <w:p w14:paraId="5D943F17" w14:textId="77777777" w:rsidR="00C954EF" w:rsidRPr="00456DBC" w:rsidRDefault="00C954EF" w:rsidP="00C954EF"/>
    <w:p w14:paraId="42D5C755" w14:textId="77777777" w:rsidR="00C976BB" w:rsidRDefault="00C976BB">
      <w:pPr>
        <w:pStyle w:val="BodyText"/>
        <w:spacing w:beforeLines="50" w:before="120"/>
        <w:rPr>
          <w:bCs/>
          <w:color w:val="auto"/>
          <w:sz w:val="20"/>
        </w:rPr>
      </w:pPr>
    </w:p>
    <w:p w14:paraId="1E4CE026"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Remaining issues on LLS</w:t>
      </w:r>
    </w:p>
    <w:p w14:paraId="063FC43C" w14:textId="77777777" w:rsidR="00C976BB" w:rsidRDefault="00C976BB">
      <w:pPr>
        <w:pStyle w:val="BodyText"/>
        <w:spacing w:beforeLines="50" w:before="120"/>
        <w:rPr>
          <w:bCs/>
          <w:color w:val="auto"/>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C976BB" w14:paraId="13B7F32C" w14:textId="77777777">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14:paraId="5757EEA3" w14:textId="77777777" w:rsidR="00C976BB" w:rsidRDefault="0060504C">
            <w:pPr>
              <w:spacing w:afterLines="50" w:after="120"/>
              <w:jc w:val="center"/>
              <w:rPr>
                <w:sz w:val="20"/>
                <w:szCs w:val="20"/>
              </w:rPr>
            </w:pPr>
            <w:r>
              <w:rPr>
                <w:sz w:val="20"/>
                <w:szCs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14:paraId="636ACFEF" w14:textId="77777777" w:rsidR="00C976BB" w:rsidRDefault="0060504C">
            <w:pPr>
              <w:spacing w:afterLines="50" w:after="120"/>
              <w:jc w:val="center"/>
              <w:rPr>
                <w:sz w:val="20"/>
                <w:szCs w:val="20"/>
              </w:rPr>
            </w:pPr>
            <w:r>
              <w:rPr>
                <w:sz w:val="20"/>
                <w:szCs w:val="20"/>
              </w:rPr>
              <w:t>View</w:t>
            </w:r>
            <w:r>
              <w:rPr>
                <w:rFonts w:eastAsia="宋体" w:hint="eastAsia"/>
                <w:sz w:val="20"/>
                <w:szCs w:val="20"/>
              </w:rPr>
              <w:t>s</w:t>
            </w:r>
          </w:p>
        </w:tc>
      </w:tr>
      <w:tr w:rsidR="00C976BB" w14:paraId="1A773A2E"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12F88F51" w14:textId="77777777" w:rsidR="00C976BB" w:rsidRDefault="0060504C">
            <w:pPr>
              <w:spacing w:afterLines="50" w:after="120"/>
              <w:jc w:val="both"/>
              <w:rPr>
                <w:rFonts w:eastAsia="宋体"/>
                <w:sz w:val="20"/>
                <w:szCs w:val="20"/>
              </w:rPr>
            </w:pPr>
            <w:r>
              <w:rPr>
                <w:rFonts w:eastAsia="宋体" w:hint="eastAsia"/>
                <w:sz w:val="20"/>
                <w:szCs w:val="20"/>
              </w:rPr>
              <w:t>ZTE</w:t>
            </w:r>
          </w:p>
        </w:tc>
        <w:tc>
          <w:tcPr>
            <w:tcW w:w="8109" w:type="dxa"/>
            <w:tcBorders>
              <w:top w:val="single" w:sz="4" w:space="0" w:color="auto"/>
              <w:left w:val="single" w:sz="4" w:space="0" w:color="auto"/>
              <w:bottom w:val="single" w:sz="4" w:space="0" w:color="auto"/>
              <w:right w:val="single" w:sz="4" w:space="0" w:color="auto"/>
            </w:tcBorders>
          </w:tcPr>
          <w:p w14:paraId="649ECFF8" w14:textId="77777777" w:rsidR="00C976BB" w:rsidRDefault="0060504C">
            <w:pPr>
              <w:snapToGrid w:val="0"/>
              <w:spacing w:after="0" w:line="240" w:lineRule="auto"/>
            </w:pPr>
            <w:r>
              <w:rPr>
                <w:rFonts w:hint="eastAsia"/>
              </w:rPr>
              <w:t xml:space="preserve">Let us denote the error of the realistic channel estimation compared to the ideal channel estimation as </w:t>
            </w:r>
            <w:r>
              <w:rPr>
                <w:rFonts w:hint="eastAsia"/>
                <w:position w:val="-4"/>
              </w:rPr>
              <w:object w:dxaOrig="415" w:dyaOrig="253" w14:anchorId="5418B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2.9pt" o:ole="">
                  <v:imagedata r:id="rId8" o:title=""/>
                </v:shape>
                <o:OLEObject Type="Embed" ProgID="Equation.3" ShapeID="_x0000_i1025" DrawAspect="Content" ObjectID="_1588481766" r:id="rId9"/>
              </w:object>
            </w:r>
            <w:r>
              <w:rPr>
                <w:rFonts w:hint="eastAsia"/>
                <w:position w:val="-4"/>
              </w:rPr>
              <w:t xml:space="preserve"> </w:t>
            </w:r>
            <w:r>
              <w:rPr>
                <w:rFonts w:hint="eastAsia"/>
              </w:rPr>
              <w:t xml:space="preserve">modeled as a Gaussian distributed random variable [2] with the mean value of 0 and the variance as </w:t>
            </w:r>
            <w:r>
              <w:rPr>
                <w:rFonts w:hint="eastAsia"/>
                <w:position w:val="-12"/>
              </w:rPr>
              <w:object w:dxaOrig="346" w:dyaOrig="380" w14:anchorId="53699E72">
                <v:shape id="_x0000_i1026" type="#_x0000_t75" style="width:17pt;height:19pt" o:ole="">
                  <v:imagedata r:id="rId10" o:title=""/>
                </v:shape>
                <o:OLEObject Type="Embed" ProgID="Equation.3" ShapeID="_x0000_i1026" DrawAspect="Content" ObjectID="_1588481767" r:id="rId11"/>
              </w:object>
            </w:r>
            <w:r>
              <w:rPr>
                <w:rFonts w:hint="eastAsia"/>
              </w:rPr>
              <w:t xml:space="preserve">. </w:t>
            </w:r>
          </w:p>
          <w:p w14:paraId="3B9D4A1D" w14:textId="77777777" w:rsidR="00C976BB" w:rsidRDefault="0060504C">
            <w:pPr>
              <w:snapToGrid w:val="0"/>
              <w:spacing w:after="120" w:line="240" w:lineRule="auto"/>
              <w:ind w:firstLineChars="200" w:firstLine="440"/>
              <w:jc w:val="center"/>
            </w:pPr>
            <w:r>
              <w:rPr>
                <w:rFonts w:hint="eastAsia"/>
                <w:position w:val="-10"/>
              </w:rPr>
              <w:object w:dxaOrig="1417" w:dyaOrig="346" w14:anchorId="15F066DD">
                <v:shape id="_x0000_i1027" type="#_x0000_t75" style="width:70.65pt;height:17pt" o:ole="">
                  <v:imagedata r:id="rId12" o:title=""/>
                </v:shape>
                <o:OLEObject Type="Embed" ProgID="Equation.3" ShapeID="_x0000_i1027" DrawAspect="Content" ObjectID="_1588481768" r:id="rId13"/>
              </w:object>
            </w:r>
          </w:p>
          <w:p w14:paraId="1C311F64" w14:textId="77777777" w:rsidR="00C976BB" w:rsidRDefault="0060504C">
            <w:pPr>
              <w:snapToGrid w:val="0"/>
              <w:spacing w:after="120" w:line="240" w:lineRule="auto"/>
              <w:ind w:firstLineChars="200" w:firstLine="440"/>
              <w:jc w:val="center"/>
            </w:pPr>
            <w:r>
              <w:rPr>
                <w:rFonts w:hint="eastAsia"/>
                <w:position w:val="-30"/>
              </w:rPr>
              <w:object w:dxaOrig="1509" w:dyaOrig="680" w14:anchorId="42A6F1E5">
                <v:shape id="_x0000_i1028" type="#_x0000_t75" style="width:75.4pt;height:33.95pt" o:ole="">
                  <v:imagedata r:id="rId14" o:title=""/>
                </v:shape>
                <o:OLEObject Type="Embed" ProgID="Equation.3" ShapeID="_x0000_i1028" DrawAspect="Content" ObjectID="_1588481769" r:id="rId15"/>
              </w:object>
            </w:r>
          </w:p>
          <w:p w14:paraId="238E058A" w14:textId="77777777" w:rsidR="00C976BB" w:rsidRDefault="0060504C">
            <w:pPr>
              <w:spacing w:afterLines="50" w:after="120"/>
              <w:jc w:val="both"/>
              <w:rPr>
                <w:sz w:val="20"/>
                <w:szCs w:val="20"/>
              </w:rPr>
            </w:pPr>
            <w:r>
              <w:rPr>
                <w:rFonts w:hint="eastAsia"/>
              </w:rPr>
              <w:t xml:space="preserve">In the above formula, SNR is the ratio of the instantaneous fading channel gain versus the noise power. </w:t>
            </w:r>
            <w:r>
              <w:rPr>
                <w:i/>
              </w:rPr>
              <w:t>N</w:t>
            </w:r>
            <w:r>
              <w:rPr>
                <w:i/>
                <w:vertAlign w:val="subscript"/>
              </w:rPr>
              <w:t>s</w:t>
            </w:r>
            <w:r>
              <w:t xml:space="preserve"> i</w:t>
            </w:r>
            <w:r>
              <w:rPr>
                <w:rFonts w:hint="eastAsia"/>
              </w:rPr>
              <w:t>s the number of samples needed for single channel estimation value.</w:t>
            </w:r>
          </w:p>
        </w:tc>
      </w:tr>
      <w:tr w:rsidR="00C976BB" w14:paraId="0FFC1C25"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AFFAF48" w14:textId="77777777" w:rsidR="00C976BB" w:rsidRDefault="0060504C">
            <w:pPr>
              <w:spacing w:afterLines="50" w:after="120"/>
              <w:jc w:val="both"/>
              <w:rPr>
                <w:sz w:val="20"/>
                <w:szCs w:val="20"/>
              </w:rPr>
            </w:pPr>
            <w:r>
              <w:rPr>
                <w:rFonts w:hint="eastAsia"/>
                <w:sz w:val="20"/>
                <w:szCs w:val="20"/>
              </w:rPr>
              <w:lastRenderedPageBreak/>
              <w:t>Huawei</w:t>
            </w:r>
          </w:p>
        </w:tc>
        <w:tc>
          <w:tcPr>
            <w:tcW w:w="8109" w:type="dxa"/>
            <w:tcBorders>
              <w:top w:val="single" w:sz="4" w:space="0" w:color="auto"/>
              <w:left w:val="single" w:sz="4" w:space="0" w:color="auto"/>
              <w:bottom w:val="single" w:sz="4" w:space="0" w:color="auto"/>
              <w:right w:val="single" w:sz="4" w:space="0" w:color="auto"/>
            </w:tcBorders>
          </w:tcPr>
          <w:p w14:paraId="6DF43C50" w14:textId="77777777" w:rsidR="00C976BB" w:rsidRDefault="0060504C">
            <w:pPr>
              <w:spacing w:afterLines="50" w:after="120"/>
              <w:jc w:val="both"/>
              <w:rPr>
                <w:sz w:val="20"/>
                <w:szCs w:val="20"/>
              </w:rPr>
            </w:pPr>
            <w:r>
              <w:rPr>
                <w:rFonts w:hint="eastAsia"/>
                <w:sz w:val="20"/>
                <w:szCs w:val="20"/>
              </w:rPr>
              <w:t xml:space="preserve">Timing offset is considered to model the grant-free transmissions without accurate TA values. Some companies want to consider the case of data transmission without any TA adjustment. However, the usage scenario for this case is quite uncertain and the related procedures are actually in the scope of RAN2. In this case, we would suggest to consider the case of synchronized transmission where TA adjustment is at least available once for a while so that the timing offset is less than CP. </w:t>
            </w:r>
          </w:p>
          <w:p w14:paraId="27F6C418" w14:textId="77777777" w:rsidR="00C976BB" w:rsidRDefault="0060504C">
            <w:pPr>
              <w:spacing w:afterLines="50" w:after="120"/>
              <w:jc w:val="both"/>
              <w:rPr>
                <w:sz w:val="20"/>
                <w:szCs w:val="20"/>
              </w:rPr>
            </w:pPr>
            <w:r>
              <w:rPr>
                <w:rFonts w:hint="eastAsia"/>
                <w:sz w:val="20"/>
                <w:szCs w:val="20"/>
              </w:rPr>
              <w:t>While for the modelling of frequency offset, uniform distribution between [-x, x] ppm can be considered, where the value x depends on the hardware capability of the UEs.</w:t>
            </w:r>
          </w:p>
          <w:p w14:paraId="2ADAC060" w14:textId="77777777" w:rsidR="009D5D81" w:rsidRPr="00BB4DF4" w:rsidRDefault="009D5D81" w:rsidP="009D5D81">
            <w:pPr>
              <w:rPr>
                <w:kern w:val="2"/>
              </w:rPr>
            </w:pPr>
            <w:r>
              <w:rPr>
                <w:rFonts w:hint="eastAsia"/>
                <w:kern w:val="2"/>
              </w:rPr>
              <w:t>For fair comparison, the received power should be the same for each UE. One approach is to define the SNR as the mean received power per RE over the total bandwidth divided by the noise power per RE, as following</w:t>
            </w:r>
          </w:p>
          <w:p w14:paraId="4DBABD47" w14:textId="22B858C2" w:rsidR="009D5D81" w:rsidRDefault="000E4DC6" w:rsidP="009D5D81">
            <w:pPr>
              <w:jc w:val="center"/>
              <w:rPr>
                <w:sz w:val="20"/>
                <w:szCs w:val="20"/>
              </w:rPr>
            </w:pPr>
            <w:r>
              <w:pict w14:anchorId="26FAC2C0">
                <v:shape id="_x0000_i1029" type="#_x0000_t75" style="width:289.35pt;height:29.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6E6&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Pr=&quot;006646E6&quot; wsp:rsidRDefault=&quot;006646E6&quot; wsp:rsidP=&quot;006646E6&quot;&gt;&lt;m:oMathPara&gt;&lt;m:oMath&gt;&lt;m:r&gt;&lt;m:rPr&gt;&lt;m:sty m:val=&quot;p&quot;/&gt;&lt;/m:rPr&gt;&lt;w:rPr&gt;&lt;w:rFonts w:ascii=&quot;Cambria Math&quot; w:h-ansi=&quot;Cambria Math&quot; w:cs=&quot;Cambria Math&quot;/&gt;&lt;wx:font wx:val=&quot;Cambria Math&quot;/&gt;&lt;w:kern w:val=&quot;2&quot;/&gt;&lt;w:lang w:val=&quot;EN-GB&quot;/&gt;&lt;/w:rPr&gt;&lt;m:t&gt;SNR =&lt;/m:t&gt;&lt;/m:r&gt;&lt;m:f&gt;&lt;m:fPr&gt;&lt;m:ctrlPr&gt;&lt;w:rPr&gt;&lt;w:rFonts w:ascii=&quot;Cambria Math&quot; w:h-ansi=&quot;Cambria Math&quot;/&gt;&lt;wx:font wx:val=&quot;Cambria Math&quot;/&gt;&lt;w:kern w:val=&quot;2&quot;/&gt;&lt;w:lang w:val=&quot;EN-GB&quot;/&gt;&lt;/w:rPr&gt;&lt;/m:ctrlPr&gt;&lt;/m:fPr&gt;&lt;m:num&gt;&lt;m:r&gt;&lt;m:rPr&gt;&lt;m:sty m:val=&quot;p&quot;/&gt;&lt;/m:rPr&gt;&lt;w:rPr&gt;&lt;w:rFonts w:ascii=&quot;Cambria Math&quot; w:h-ansi=&quot;Cambria Math&quot; w:hint=&quot;fareast&quot;/&gt;&lt;wx:font wx:val=&quot;Cambria Math&quot;/&gt;&lt;w:kern w:val=&quot;2&quot;/&gt;&lt;/w:rPr&gt;&lt;m:t&gt;mean received power per RE&lt;/m:t&gt;&lt;/m:r&gt;&lt;m:r&gt;&lt;m:rPr&gt;&lt;m:sty m:val=&quot;p&quot;/&gt;&lt;/m:rPr&gt;&lt;w:rPr&gt;&lt;w:rFonts w:ascii=&quot;Cambria Math&quot; w:h-ansi=&quot;Cambria Math&quot;/&gt;&lt;wx:font wx:val=&quot;Cambria Math&quot;/&gt;&lt;w:kern w:val=&quot;2&quot;/&gt;&lt;/w:rPr&gt;&lt;m:t&gt; &lt;/m:t&gt;&lt;/m:r&gt;&lt;m:r&gt;&lt;m:rPr&gt;&lt;m:sty m:val=&quot;p&quot;/&gt;&lt;/m:rPr&gt;&lt;w:rPr&gt;&lt;w:rFonts w:ascii=&quot;Cambria Math&quot; w:h-ansi=&quot;Cambria Math&quot; w:hint=&quot;fareast&quot;/&gt;&lt;wx:font wx:val=&quot;Cambria Math&quot;/&gt;&lt;w:kern w:val=&quot;2&quot;/&gt;&lt;/w:rPr&gt;&lt;m:t&gt;over the &lt;/m:t&gt;&lt;/m:r&gt;&lt;m:r&gt;&lt;m:rPr&gt;&lt;m:sty m:val=&quot;p&quot;/&gt;&lt;/m:rPr&gt;&lt;w:rPr&gt;&lt;w:rFonts w:ascii=&quot;Cambria Math&quot; w:h-ansi=&quot;Cambria Math&quot;/&gt;&lt;wx:font wx:val=&quot;Cambria Math&quot;/&gt;&lt;w:kern w:val=&quot;2&quot;/&gt;&lt;/w:rPr&gt;&lt;m:t&gt;total&lt;/m:t&gt;&lt;/m:r&gt;&lt;m:r&gt;&lt;m:rPr&gt;&lt;m:sty m:val=&quot;p&quot;/&gt;&lt;/m:rPr&gt;&lt;w:rPr&gt;&lt;w:rFonts w:ascii=&quot;Cambria Math&quot; w:h-ansi=&quot;Cambria Math&quot; w:hint=&quot;fareast&quot;/&gt;&lt;wx:font wx:val=&quot;Cambria Math&quot;/&gt;&lt;w:kern w:val=&quot;2&quot;/&gt;&lt;/w:rPr&gt;&lt;m:t&gt; bandwidth&lt;/m:t&gt;&lt;/m:r&gt;&lt;/m:num&gt;&lt;m:den&gt;&lt;m:r&gt;&lt;m:rPr&gt;&lt;m:sty m:val=&quot;p&quot;/&gt;&lt;/m:rPr&gt;&lt;w:rPr&gt;&lt;w:rFonts w:ascii=&quot;Cambria Math&quot; w:h-ansi=&quot;Cambria Math&quot; w:hint=&quot;fareast&quot;/&gt;&lt;wx:font wx:val=&quot;Cambria Math&quot;/&gt;&lt;w:kern w:val=&quot;2&quot;/&gt;&lt;/w:rPr&gt;&lt;m:t&gt;noise power per RE&lt;/m:t&gt;&lt;/m:r&gt;&lt;/m:den&gt;&lt;/m:f&gt;&lt;/m:oMath&gt;&lt;/m:oMathPara&gt;&lt;/w:p&gt;&lt;w:sectPr wsp:rsidR=&quot;00000000&quot; wsp:rsidRPr=&quot;006646E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p>
        </w:tc>
      </w:tr>
      <w:tr w:rsidR="00C976BB" w14:paraId="133DD143" w14:textId="77777777">
        <w:trPr>
          <w:trHeight w:val="1924"/>
          <w:jc w:val="center"/>
        </w:trPr>
        <w:tc>
          <w:tcPr>
            <w:tcW w:w="1467" w:type="dxa"/>
            <w:tcBorders>
              <w:top w:val="single" w:sz="4" w:space="0" w:color="auto"/>
              <w:left w:val="single" w:sz="4" w:space="0" w:color="auto"/>
              <w:bottom w:val="single" w:sz="4" w:space="0" w:color="auto"/>
              <w:right w:val="single" w:sz="4" w:space="0" w:color="auto"/>
            </w:tcBorders>
          </w:tcPr>
          <w:p w14:paraId="55D078A1" w14:textId="77777777" w:rsidR="00C976BB" w:rsidRDefault="0060504C">
            <w:pPr>
              <w:spacing w:afterLines="50" w:after="120"/>
              <w:jc w:val="both"/>
              <w:rPr>
                <w:rFonts w:eastAsia="宋体"/>
                <w:sz w:val="20"/>
                <w:szCs w:val="20"/>
              </w:rPr>
            </w:pPr>
            <w:r>
              <w:rPr>
                <w:rFonts w:hint="eastAsia"/>
                <w:sz w:val="20"/>
                <w:szCs w:val="20"/>
              </w:rPr>
              <w:t>Ericsson</w:t>
            </w:r>
          </w:p>
        </w:tc>
        <w:tc>
          <w:tcPr>
            <w:tcW w:w="8109" w:type="dxa"/>
            <w:tcBorders>
              <w:top w:val="single" w:sz="4" w:space="0" w:color="auto"/>
              <w:left w:val="single" w:sz="4" w:space="0" w:color="auto"/>
              <w:bottom w:val="single" w:sz="4" w:space="0" w:color="auto"/>
              <w:right w:val="single" w:sz="4" w:space="0" w:color="auto"/>
            </w:tcBorders>
          </w:tcPr>
          <w:p w14:paraId="39B09361" w14:textId="77777777" w:rsidR="00C976BB" w:rsidRDefault="0060504C">
            <w:pPr>
              <w:spacing w:afterLines="50" w:after="120"/>
              <w:jc w:val="both"/>
              <w:rPr>
                <w:sz w:val="20"/>
                <w:szCs w:val="20"/>
              </w:rPr>
            </w:pPr>
            <w:r>
              <w:rPr>
                <w:rFonts w:hint="eastAsia"/>
                <w:sz w:val="20"/>
                <w:szCs w:val="20"/>
              </w:rPr>
              <w:t>Link-level evaluation assumptions should be updated according to Table 1.</w:t>
            </w:r>
          </w:p>
          <w:p w14:paraId="4612B060" w14:textId="77777777" w:rsidR="00C976BB" w:rsidRDefault="0060504C">
            <w:pPr>
              <w:pStyle w:val="BodyText"/>
              <w:keepNext/>
              <w:jc w:val="center"/>
              <w:rPr>
                <w:bCs/>
                <w:color w:val="auto"/>
              </w:rPr>
            </w:pPr>
            <w:bookmarkStart w:id="3" w:name="_Ref502132553"/>
            <w:r>
              <w:rPr>
                <w:rFonts w:cs="Arial"/>
                <w:bCs/>
                <w:color w:val="auto"/>
              </w:rPr>
              <w:t xml:space="preserve">Table </w:t>
            </w:r>
            <w:r>
              <w:rPr>
                <w:bCs/>
                <w:color w:val="auto"/>
              </w:rPr>
              <w:fldChar w:fldCharType="begin"/>
            </w:r>
            <w:r>
              <w:rPr>
                <w:rFonts w:cs="Arial"/>
                <w:bCs/>
                <w:color w:val="auto"/>
              </w:rPr>
              <w:instrText xml:space="preserve"> SEQ Table \* ARABIC </w:instrText>
            </w:r>
            <w:r>
              <w:rPr>
                <w:rFonts w:cs="Arial"/>
                <w:bCs/>
                <w:color w:val="auto"/>
              </w:rPr>
              <w:fldChar w:fldCharType="separate"/>
            </w:r>
            <w:r>
              <w:rPr>
                <w:rFonts w:cs="Arial"/>
                <w:bCs/>
                <w:color w:val="auto"/>
              </w:rPr>
              <w:t>1</w:t>
            </w:r>
            <w:r>
              <w:rPr>
                <w:bCs/>
                <w:color w:val="auto"/>
              </w:rPr>
              <w:fldChar w:fldCharType="end"/>
            </w:r>
            <w:bookmarkEnd w:id="3"/>
            <w:r>
              <w:rPr>
                <w:rFonts w:cs="Arial"/>
                <w:bCs/>
                <w:color w:val="auto"/>
              </w:rPr>
              <w:t xml:space="preserve">: </w:t>
            </w:r>
            <w:r>
              <w:rPr>
                <w:rFonts w:cs="Arial"/>
                <w:bCs/>
                <w:color w:val="auto"/>
                <w:lang w:eastAsia="ja-JP"/>
              </w:rPr>
              <w:t>Updates to link level simulation parameters from RAN1#92</w:t>
            </w:r>
          </w:p>
          <w:tbl>
            <w:tblPr>
              <w:tblW w:w="7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06"/>
              <w:gridCol w:w="5374"/>
            </w:tblGrid>
            <w:tr w:rsidR="00C976BB" w14:paraId="75A75870" w14:textId="77777777">
              <w:tc>
                <w:tcPr>
                  <w:tcW w:w="2506" w:type="dxa"/>
                  <w:tcMar>
                    <w:top w:w="15" w:type="dxa"/>
                    <w:left w:w="108" w:type="dxa"/>
                    <w:bottom w:w="0" w:type="dxa"/>
                    <w:right w:w="108" w:type="dxa"/>
                  </w:tcMar>
                  <w:vAlign w:val="center"/>
                </w:tcPr>
                <w:p w14:paraId="56053F4C" w14:textId="77777777" w:rsidR="00C976BB" w:rsidRDefault="0060504C">
                  <w:pPr>
                    <w:pStyle w:val="BodyText"/>
                    <w:rPr>
                      <w:bCs/>
                      <w:color w:val="auto"/>
                    </w:rPr>
                  </w:pPr>
                  <w:r>
                    <w:rPr>
                      <w:bCs/>
                      <w:color w:val="auto"/>
                    </w:rPr>
                    <w:t>Parameters</w:t>
                  </w:r>
                </w:p>
              </w:tc>
              <w:tc>
                <w:tcPr>
                  <w:tcW w:w="5374" w:type="dxa"/>
                  <w:tcMar>
                    <w:top w:w="15" w:type="dxa"/>
                    <w:left w:w="108" w:type="dxa"/>
                    <w:bottom w:w="0" w:type="dxa"/>
                    <w:right w:w="108" w:type="dxa"/>
                  </w:tcMar>
                  <w:vAlign w:val="center"/>
                </w:tcPr>
                <w:p w14:paraId="225A1A15" w14:textId="77777777" w:rsidR="00C976BB" w:rsidRDefault="0060504C">
                  <w:pPr>
                    <w:pStyle w:val="BodyText"/>
                    <w:rPr>
                      <w:bCs/>
                      <w:color w:val="auto"/>
                    </w:rPr>
                  </w:pPr>
                  <w:r>
                    <w:rPr>
                      <w:bCs/>
                      <w:color w:val="auto"/>
                    </w:rPr>
                    <w:t>Values or assumptions</w:t>
                  </w:r>
                </w:p>
              </w:tc>
            </w:tr>
            <w:tr w:rsidR="00C976BB" w14:paraId="4B6F8F38" w14:textId="77777777">
              <w:tc>
                <w:tcPr>
                  <w:tcW w:w="2506" w:type="dxa"/>
                  <w:tcMar>
                    <w:top w:w="15" w:type="dxa"/>
                    <w:left w:w="108" w:type="dxa"/>
                    <w:bottom w:w="0" w:type="dxa"/>
                    <w:right w:w="108" w:type="dxa"/>
                  </w:tcMar>
                  <w:vAlign w:val="center"/>
                </w:tcPr>
                <w:p w14:paraId="2FF8C576" w14:textId="77777777" w:rsidR="00C976BB" w:rsidRDefault="0060504C">
                  <w:pPr>
                    <w:pStyle w:val="BodyText"/>
                    <w:rPr>
                      <w:color w:val="auto"/>
                    </w:rPr>
                  </w:pPr>
                  <w:r>
                    <w:rPr>
                      <w:color w:val="auto"/>
                    </w:rPr>
                    <w:t>CRC</w:t>
                  </w:r>
                </w:p>
              </w:tc>
              <w:tc>
                <w:tcPr>
                  <w:tcW w:w="5374" w:type="dxa"/>
                  <w:tcMar>
                    <w:top w:w="15" w:type="dxa"/>
                    <w:left w:w="108" w:type="dxa"/>
                    <w:bottom w:w="0" w:type="dxa"/>
                    <w:right w:w="108" w:type="dxa"/>
                  </w:tcMar>
                  <w:vAlign w:val="center"/>
                </w:tcPr>
                <w:p w14:paraId="75BC149C" w14:textId="77777777" w:rsidR="00C976BB" w:rsidRDefault="0060504C">
                  <w:pPr>
                    <w:pStyle w:val="BodyText"/>
                    <w:rPr>
                      <w:color w:val="auto"/>
                    </w:rPr>
                  </w:pPr>
                  <w:r>
                    <w:rPr>
                      <w:color w:val="auto"/>
                    </w:rPr>
                    <w:t>16 bits, added on top of TBS sizes, e.g. for MMTC resulting in [12, 22, 42, 62, 77] byte payloads</w:t>
                  </w:r>
                </w:p>
              </w:tc>
            </w:tr>
            <w:tr w:rsidR="00C976BB" w14:paraId="1030BD29" w14:textId="77777777">
              <w:trPr>
                <w:trHeight w:val="353"/>
              </w:trPr>
              <w:tc>
                <w:tcPr>
                  <w:tcW w:w="2506" w:type="dxa"/>
                  <w:tcMar>
                    <w:top w:w="15" w:type="dxa"/>
                    <w:left w:w="108" w:type="dxa"/>
                    <w:bottom w:w="0" w:type="dxa"/>
                    <w:right w:w="108" w:type="dxa"/>
                  </w:tcMar>
                  <w:vAlign w:val="center"/>
                </w:tcPr>
                <w:p w14:paraId="11D63C93" w14:textId="77777777" w:rsidR="00C976BB" w:rsidRDefault="0060504C">
                  <w:pPr>
                    <w:pStyle w:val="BodyText"/>
                    <w:rPr>
                      <w:color w:val="auto"/>
                    </w:rPr>
                  </w:pPr>
                  <w:r>
                    <w:rPr>
                      <w:color w:val="auto"/>
                    </w:rPr>
                    <w:t>UE antenna configuration</w:t>
                  </w:r>
                </w:p>
              </w:tc>
              <w:tc>
                <w:tcPr>
                  <w:tcW w:w="5374" w:type="dxa"/>
                  <w:tcMar>
                    <w:top w:w="15" w:type="dxa"/>
                    <w:left w:w="108" w:type="dxa"/>
                    <w:bottom w:w="0" w:type="dxa"/>
                    <w:right w:w="108" w:type="dxa"/>
                  </w:tcMar>
                  <w:vAlign w:val="center"/>
                </w:tcPr>
                <w:p w14:paraId="62DE9616" w14:textId="77777777" w:rsidR="00C976BB" w:rsidRDefault="0060504C">
                  <w:pPr>
                    <w:pStyle w:val="BodyText"/>
                    <w:rPr>
                      <w:color w:val="auto"/>
                    </w:rPr>
                  </w:pPr>
                  <w:r>
                    <w:rPr>
                      <w:color w:val="auto"/>
                    </w:rPr>
                    <w:t>1Tx; 2 Tx may be used for URLLC</w:t>
                  </w:r>
                </w:p>
              </w:tc>
            </w:tr>
            <w:tr w:rsidR="00C976BB" w14:paraId="066FBB4D" w14:textId="77777777">
              <w:trPr>
                <w:trHeight w:val="335"/>
              </w:trPr>
              <w:tc>
                <w:tcPr>
                  <w:tcW w:w="2506" w:type="dxa"/>
                  <w:tcMar>
                    <w:top w:w="15" w:type="dxa"/>
                    <w:left w:w="108" w:type="dxa"/>
                    <w:bottom w:w="0" w:type="dxa"/>
                    <w:right w:w="108" w:type="dxa"/>
                  </w:tcMar>
                  <w:vAlign w:val="center"/>
                </w:tcPr>
                <w:p w14:paraId="38D58857" w14:textId="77777777" w:rsidR="00C976BB" w:rsidRDefault="0060504C">
                  <w:pPr>
                    <w:pStyle w:val="BodyText"/>
                    <w:rPr>
                      <w:color w:val="auto"/>
                    </w:rPr>
                  </w:pPr>
                  <w:r>
                    <w:rPr>
                      <w:color w:val="auto"/>
                    </w:rPr>
                    <w:t>Power Control</w:t>
                  </w:r>
                </w:p>
              </w:tc>
              <w:tc>
                <w:tcPr>
                  <w:tcW w:w="5374" w:type="dxa"/>
                  <w:tcMar>
                    <w:top w:w="15" w:type="dxa"/>
                    <w:left w:w="108" w:type="dxa"/>
                    <w:bottom w:w="0" w:type="dxa"/>
                    <w:right w:w="108" w:type="dxa"/>
                  </w:tcMar>
                  <w:vAlign w:val="center"/>
                </w:tcPr>
                <w:p w14:paraId="72DC3F27" w14:textId="77777777" w:rsidR="00C976BB" w:rsidRDefault="0060504C">
                  <w:pPr>
                    <w:pStyle w:val="BodyText"/>
                    <w:rPr>
                      <w:color w:val="auto"/>
                    </w:rPr>
                  </w:pPr>
                  <w:r>
                    <w:rPr>
                      <w:color w:val="auto"/>
                    </w:rPr>
                    <w:t>Imperfect power control with uniform distribution between [-5, +5]dB</w:t>
                  </w:r>
                </w:p>
              </w:tc>
            </w:tr>
            <w:tr w:rsidR="00C976BB" w14:paraId="5947494B" w14:textId="77777777">
              <w:tc>
                <w:tcPr>
                  <w:tcW w:w="2506" w:type="dxa"/>
                  <w:tcMar>
                    <w:top w:w="15" w:type="dxa"/>
                    <w:left w:w="108" w:type="dxa"/>
                    <w:bottom w:w="0" w:type="dxa"/>
                    <w:right w:w="108" w:type="dxa"/>
                  </w:tcMar>
                  <w:vAlign w:val="center"/>
                </w:tcPr>
                <w:p w14:paraId="07711D77" w14:textId="77777777" w:rsidR="00C976BB" w:rsidRDefault="0060504C">
                  <w:pPr>
                    <w:pStyle w:val="BodyText"/>
                    <w:rPr>
                      <w:color w:val="auto"/>
                    </w:rPr>
                  </w:pPr>
                  <w:r>
                    <w:rPr>
                      <w:color w:val="auto"/>
                    </w:rPr>
                    <w:t>Frequency Error</w:t>
                  </w:r>
                </w:p>
              </w:tc>
              <w:tc>
                <w:tcPr>
                  <w:tcW w:w="5374" w:type="dxa"/>
                  <w:tcMar>
                    <w:top w:w="15" w:type="dxa"/>
                    <w:left w:w="108" w:type="dxa"/>
                    <w:bottom w:w="0" w:type="dxa"/>
                    <w:right w:w="108" w:type="dxa"/>
                  </w:tcMar>
                  <w:vAlign w:val="center"/>
                </w:tcPr>
                <w:p w14:paraId="19842351" w14:textId="77777777" w:rsidR="00C976BB" w:rsidRDefault="0060504C">
                  <w:pPr>
                    <w:pStyle w:val="BodyText"/>
                    <w:rPr>
                      <w:color w:val="auto"/>
                    </w:rPr>
                  </w:pPr>
                  <w:r>
                    <w:rPr>
                      <w:color w:val="auto"/>
                    </w:rPr>
                    <w:t>70 Hz for 700MHz carrier frequency</w:t>
                  </w:r>
                </w:p>
                <w:p w14:paraId="7D4BA008" w14:textId="77777777" w:rsidR="00C976BB" w:rsidRDefault="0060504C">
                  <w:pPr>
                    <w:pStyle w:val="BodyText"/>
                    <w:rPr>
                      <w:color w:val="auto"/>
                    </w:rPr>
                  </w:pPr>
                  <w:r>
                    <w:rPr>
                      <w:color w:val="auto"/>
                    </w:rPr>
                    <w:t>140Hz for 4GHz carrier frequency</w:t>
                  </w:r>
                </w:p>
              </w:tc>
            </w:tr>
            <w:tr w:rsidR="00C976BB" w14:paraId="6D86B095" w14:textId="77777777">
              <w:trPr>
                <w:trHeight w:val="308"/>
              </w:trPr>
              <w:tc>
                <w:tcPr>
                  <w:tcW w:w="2506" w:type="dxa"/>
                  <w:tcMar>
                    <w:top w:w="15" w:type="dxa"/>
                    <w:left w:w="108" w:type="dxa"/>
                    <w:bottom w:w="0" w:type="dxa"/>
                    <w:right w:w="108" w:type="dxa"/>
                  </w:tcMar>
                  <w:vAlign w:val="center"/>
                </w:tcPr>
                <w:p w14:paraId="1ED39BCA" w14:textId="77777777" w:rsidR="00C976BB" w:rsidRDefault="0060504C">
                  <w:pPr>
                    <w:pStyle w:val="BodyText"/>
                    <w:rPr>
                      <w:color w:val="auto"/>
                    </w:rPr>
                  </w:pPr>
                  <w:r>
                    <w:rPr>
                      <w:color w:val="auto"/>
                    </w:rPr>
                    <w:t>Timing Error</w:t>
                  </w:r>
                </w:p>
              </w:tc>
              <w:tc>
                <w:tcPr>
                  <w:tcW w:w="5374" w:type="dxa"/>
                  <w:tcMar>
                    <w:top w:w="15" w:type="dxa"/>
                    <w:left w:w="108" w:type="dxa"/>
                    <w:bottom w:w="0" w:type="dxa"/>
                    <w:right w:w="108" w:type="dxa"/>
                  </w:tcMar>
                  <w:vAlign w:val="center"/>
                </w:tcPr>
                <w:p w14:paraId="370C4A2F" w14:textId="77777777" w:rsidR="00C976BB" w:rsidRDefault="0060504C">
                  <w:pPr>
                    <w:pStyle w:val="BodyText"/>
                    <w:rPr>
                      <w:color w:val="auto"/>
                    </w:rPr>
                  </w:pPr>
                  <w:r>
                    <w:rPr>
                      <w:color w:val="auto"/>
                    </w:rPr>
                    <w:t>uniform distribution within [0 CP/3]</w:t>
                  </w:r>
                </w:p>
              </w:tc>
            </w:tr>
            <w:tr w:rsidR="00C976BB" w14:paraId="593E91BF" w14:textId="77777777">
              <w:trPr>
                <w:trHeight w:val="326"/>
              </w:trPr>
              <w:tc>
                <w:tcPr>
                  <w:tcW w:w="2506" w:type="dxa"/>
                  <w:tcMar>
                    <w:top w:w="15" w:type="dxa"/>
                    <w:left w:w="108" w:type="dxa"/>
                    <w:bottom w:w="0" w:type="dxa"/>
                    <w:right w:w="108" w:type="dxa"/>
                  </w:tcMar>
                  <w:vAlign w:val="center"/>
                </w:tcPr>
                <w:p w14:paraId="63313738" w14:textId="77777777" w:rsidR="00C976BB" w:rsidRDefault="0060504C">
                  <w:pPr>
                    <w:pStyle w:val="BodyText"/>
                    <w:rPr>
                      <w:color w:val="auto"/>
                    </w:rPr>
                  </w:pPr>
                  <w:r>
                    <w:rPr>
                      <w:color w:val="auto"/>
                    </w:rPr>
                    <w:t>HARQ processes</w:t>
                  </w:r>
                </w:p>
              </w:tc>
              <w:tc>
                <w:tcPr>
                  <w:tcW w:w="5374" w:type="dxa"/>
                  <w:tcMar>
                    <w:top w:w="15" w:type="dxa"/>
                    <w:left w:w="108" w:type="dxa"/>
                    <w:bottom w:w="0" w:type="dxa"/>
                    <w:right w:w="108" w:type="dxa"/>
                  </w:tcMar>
                  <w:vAlign w:val="center"/>
                </w:tcPr>
                <w:p w14:paraId="7220392E" w14:textId="77777777" w:rsidR="00C976BB" w:rsidRDefault="0060504C">
                  <w:pPr>
                    <w:pStyle w:val="BodyText"/>
                    <w:rPr>
                      <w:color w:val="auto"/>
                    </w:rPr>
                  </w:pPr>
                  <w:r>
                    <w:rPr>
                      <w:color w:val="auto"/>
                    </w:rPr>
                    <w:t>1, 4 for mMTC &amp; eMBB; 1,2 for URLLC</w:t>
                  </w:r>
                </w:p>
              </w:tc>
            </w:tr>
          </w:tbl>
          <w:p w14:paraId="506A25ED" w14:textId="77777777" w:rsidR="00C976BB" w:rsidRDefault="00C976BB">
            <w:pPr>
              <w:spacing w:afterLines="50" w:after="120"/>
              <w:jc w:val="both"/>
              <w:rPr>
                <w:sz w:val="20"/>
                <w:szCs w:val="20"/>
              </w:rPr>
            </w:pPr>
          </w:p>
        </w:tc>
      </w:tr>
      <w:tr w:rsidR="00C976BB" w14:paraId="5786E513"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4591BADA" w14:textId="77777777" w:rsidR="00C976BB" w:rsidRDefault="0060504C">
            <w:pPr>
              <w:spacing w:afterLines="50" w:after="120"/>
              <w:jc w:val="both"/>
              <w:rPr>
                <w:sz w:val="20"/>
                <w:szCs w:val="20"/>
              </w:rPr>
            </w:pPr>
            <w:r>
              <w:rPr>
                <w:rFonts w:hint="eastAsia"/>
                <w:sz w:val="20"/>
                <w:szCs w:val="20"/>
              </w:rPr>
              <w:t>Intel</w:t>
            </w:r>
          </w:p>
        </w:tc>
        <w:tc>
          <w:tcPr>
            <w:tcW w:w="8109" w:type="dxa"/>
            <w:tcBorders>
              <w:top w:val="single" w:sz="4" w:space="0" w:color="auto"/>
              <w:left w:val="single" w:sz="4" w:space="0" w:color="auto"/>
              <w:bottom w:val="single" w:sz="4" w:space="0" w:color="auto"/>
              <w:right w:val="single" w:sz="4" w:space="0" w:color="auto"/>
            </w:tcBorders>
          </w:tcPr>
          <w:p w14:paraId="02BA09ED" w14:textId="77777777" w:rsidR="00C976BB" w:rsidRDefault="0060504C">
            <w:pPr>
              <w:spacing w:afterLines="50" w:after="120"/>
              <w:jc w:val="both"/>
              <w:rPr>
                <w:sz w:val="20"/>
                <w:szCs w:val="20"/>
              </w:rPr>
            </w:pPr>
            <w:r>
              <w:rPr>
                <w:rFonts w:hint="eastAsia"/>
                <w:sz w:val="20"/>
                <w:szCs w:val="20"/>
              </w:rPr>
              <w:t xml:space="preserve">Average SNR deviation a = 3. </w:t>
            </w:r>
          </w:p>
          <w:p w14:paraId="361B7C93" w14:textId="77777777" w:rsidR="00C976BB" w:rsidRDefault="0060504C">
            <w:pPr>
              <w:spacing w:afterLines="50" w:after="120"/>
              <w:jc w:val="both"/>
              <w:rPr>
                <w:sz w:val="20"/>
                <w:szCs w:val="20"/>
              </w:rPr>
            </w:pPr>
            <w:r>
              <w:rPr>
                <w:rFonts w:hint="eastAsia"/>
                <w:sz w:val="20"/>
                <w:szCs w:val="20"/>
              </w:rPr>
              <w:t>Both synchronous and asynchronous transmission for UL NOMA can be considered. For asynchronous transmission, further investigate timing offset values and distribution.</w:t>
            </w:r>
          </w:p>
        </w:tc>
      </w:tr>
      <w:tr w:rsidR="00C976BB" w14:paraId="074432A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D0EFA4B" w14:textId="77777777" w:rsidR="00C976BB" w:rsidRDefault="0060504C">
            <w:pPr>
              <w:spacing w:afterLines="50" w:after="120"/>
              <w:jc w:val="both"/>
              <w:rPr>
                <w:sz w:val="20"/>
                <w:szCs w:val="20"/>
              </w:rPr>
            </w:pPr>
            <w:r>
              <w:rPr>
                <w:rFonts w:hint="eastAsia"/>
                <w:sz w:val="20"/>
                <w:szCs w:val="20"/>
              </w:rPr>
              <w:t>InterDigital</w:t>
            </w:r>
          </w:p>
        </w:tc>
        <w:tc>
          <w:tcPr>
            <w:tcW w:w="8109" w:type="dxa"/>
            <w:tcBorders>
              <w:top w:val="single" w:sz="4" w:space="0" w:color="auto"/>
              <w:left w:val="single" w:sz="4" w:space="0" w:color="auto"/>
              <w:bottom w:val="single" w:sz="4" w:space="0" w:color="auto"/>
              <w:right w:val="single" w:sz="4" w:space="0" w:color="auto"/>
            </w:tcBorders>
          </w:tcPr>
          <w:p w14:paraId="72A4FAC4" w14:textId="77777777" w:rsidR="00C976BB" w:rsidRDefault="0060504C">
            <w:pPr>
              <w:jc w:val="both"/>
            </w:pPr>
            <w:r>
              <w:rPr>
                <w:rFonts w:hint="eastAsia"/>
              </w:rPr>
              <w:t>A</w:t>
            </w:r>
            <w:r>
              <w:t xml:space="preserve"> simple model for channel estimation error based on a training pattern is discussed, where the estimation error can be modeled with a Gaussian model,</w:t>
            </w:r>
          </w:p>
          <w:p w14:paraId="3E352438" w14:textId="77777777" w:rsidR="00C976BB" w:rsidRDefault="0060504C">
            <w:pPr>
              <w:jc w:val="center"/>
            </w:pPr>
            <w:r>
              <w:rPr>
                <w:position w:val="-34"/>
              </w:rPr>
              <w:object w:dxaOrig="2660" w:dyaOrig="810" w14:anchorId="199AAE38">
                <v:shape id="_x0000_i1030" type="#_x0000_t75" style="width:133.15pt;height:40.75pt" o:ole="">
                  <v:imagedata r:id="rId17" o:title=""/>
                </v:shape>
                <o:OLEObject Type="Embed" ProgID="Equation.3" ShapeID="_x0000_i1030" DrawAspect="Content" ObjectID="_1588481770" r:id="rId18"/>
              </w:object>
            </w:r>
            <w:r>
              <w:t xml:space="preserve">.  </w:t>
            </w:r>
          </w:p>
          <w:p w14:paraId="17BB4B4B" w14:textId="77777777" w:rsidR="00C976BB" w:rsidRDefault="0060504C">
            <w:pPr>
              <w:jc w:val="both"/>
              <w:rPr>
                <w:sz w:val="20"/>
                <w:szCs w:val="20"/>
              </w:rPr>
            </w:pPr>
            <w:r>
              <w:t xml:space="preserve">In this model, the variance is defined as </w:t>
            </w:r>
            <w:r>
              <w:rPr>
                <w:position w:val="-30"/>
              </w:rPr>
              <w:object w:dxaOrig="1420" w:dyaOrig="690" w14:anchorId="5E1A4D85">
                <v:shape id="_x0000_i1031" type="#_x0000_t75" style="width:71.3pt;height:34.65pt" o:ole="">
                  <v:imagedata r:id="rId19" o:title=""/>
                </v:shape>
                <o:OLEObject Type="Embed" ProgID="Equation.3" ShapeID="_x0000_i1031" DrawAspect="Content" ObjectID="_1588481771" r:id="rId20"/>
              </w:object>
            </w:r>
            <w:r>
              <w:t xml:space="preserve">, where </w:t>
            </w:r>
            <w:r>
              <w:rPr>
                <w:i/>
              </w:rPr>
              <w:t>SNR</w:t>
            </w:r>
            <w:r>
              <w:t xml:space="preserve"> and </w:t>
            </w:r>
            <w:r>
              <w:rPr>
                <w:i/>
              </w:rPr>
              <w:t>N</w:t>
            </w:r>
            <w:r>
              <w:rPr>
                <w:i/>
                <w:vertAlign w:val="subscript"/>
              </w:rPr>
              <w:t>TR</w:t>
            </w:r>
            <w:r>
              <w:t xml:space="preserve"> are the operating SNR point and the multiplicity of the training samples. Alternatively, this approach can be used to model a fixed dominant source of error, i.e., large quantization, other impairments, etc. </w:t>
            </w:r>
          </w:p>
        </w:tc>
      </w:tr>
      <w:tr w:rsidR="00C976BB" w14:paraId="3F884756"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5E57B8D5" w14:textId="77777777" w:rsidR="00C976BB" w:rsidRDefault="0060504C">
            <w:pPr>
              <w:spacing w:afterLines="50" w:after="120"/>
              <w:jc w:val="both"/>
              <w:rPr>
                <w:sz w:val="20"/>
                <w:szCs w:val="20"/>
              </w:rPr>
            </w:pPr>
            <w:r>
              <w:rPr>
                <w:rFonts w:hint="eastAsia"/>
                <w:sz w:val="20"/>
                <w:szCs w:val="20"/>
              </w:rPr>
              <w:t xml:space="preserve">NTT </w:t>
            </w:r>
            <w:r>
              <w:rPr>
                <w:rFonts w:hint="eastAsia"/>
                <w:sz w:val="20"/>
                <w:szCs w:val="20"/>
              </w:rPr>
              <w:lastRenderedPageBreak/>
              <w:t>DOCOMO</w:t>
            </w:r>
          </w:p>
        </w:tc>
        <w:tc>
          <w:tcPr>
            <w:tcW w:w="8109" w:type="dxa"/>
            <w:tcBorders>
              <w:top w:val="single" w:sz="4" w:space="0" w:color="auto"/>
              <w:left w:val="single" w:sz="4" w:space="0" w:color="auto"/>
              <w:bottom w:val="single" w:sz="4" w:space="0" w:color="auto"/>
              <w:right w:val="single" w:sz="4" w:space="0" w:color="auto"/>
            </w:tcBorders>
          </w:tcPr>
          <w:p w14:paraId="665ABBDD" w14:textId="77777777" w:rsidR="00C976BB" w:rsidRDefault="0060504C">
            <w:pPr>
              <w:spacing w:afterLines="50" w:after="120"/>
              <w:jc w:val="both"/>
              <w:rPr>
                <w:sz w:val="20"/>
                <w:szCs w:val="20"/>
              </w:rPr>
            </w:pPr>
            <w:r>
              <w:rPr>
                <w:rFonts w:hint="eastAsia"/>
                <w:sz w:val="20"/>
                <w:szCs w:val="20"/>
              </w:rPr>
              <w:lastRenderedPageBreak/>
              <w:t>Confirm the current assumption a = 3 for unequal SNR distribution.</w:t>
            </w:r>
          </w:p>
          <w:p w14:paraId="41E5EA1F" w14:textId="77777777" w:rsidR="00C976BB" w:rsidRDefault="0060504C">
            <w:pPr>
              <w:spacing w:afterLines="50" w:after="120"/>
              <w:jc w:val="both"/>
              <w:rPr>
                <w:sz w:val="20"/>
                <w:szCs w:val="20"/>
              </w:rPr>
            </w:pPr>
            <w:r>
              <w:rPr>
                <w:rFonts w:hint="eastAsia"/>
                <w:sz w:val="20"/>
                <w:szCs w:val="20"/>
              </w:rPr>
              <w:lastRenderedPageBreak/>
              <w:t>Take synchronous cases (timing offset less than CP) as the starting point. Companies can report related setting of proposed asynchronous cases and corresponding results. Companies can report the value of frequency offset if non-zero values are applied.</w:t>
            </w:r>
          </w:p>
          <w:p w14:paraId="2C538320" w14:textId="77777777" w:rsidR="00C976BB" w:rsidRDefault="0060504C">
            <w:pPr>
              <w:spacing w:afterLines="50" w:after="120"/>
              <w:jc w:val="both"/>
              <w:rPr>
                <w:sz w:val="20"/>
                <w:szCs w:val="20"/>
              </w:rPr>
            </w:pPr>
            <w:r>
              <w:rPr>
                <w:rFonts w:hint="eastAsia"/>
                <w:sz w:val="20"/>
                <w:szCs w:val="20"/>
              </w:rPr>
              <w:t>The supportable overloading and spreading factor should be considered as one metric for configuration and scheduling flexibility.</w:t>
            </w:r>
          </w:p>
          <w:p w14:paraId="1ADA30A1" w14:textId="77777777" w:rsidR="00C976BB" w:rsidRDefault="0060504C">
            <w:pPr>
              <w:spacing w:afterLines="50" w:after="120"/>
              <w:jc w:val="both"/>
              <w:rPr>
                <w:sz w:val="20"/>
                <w:szCs w:val="20"/>
              </w:rPr>
            </w:pPr>
            <w:r>
              <w:rPr>
                <w:rFonts w:hint="eastAsia"/>
                <w:sz w:val="20"/>
                <w:szCs w:val="20"/>
              </w:rPr>
              <w:t>The collision reduction capability should be considered as one metric for configuration and scheduling flexibility.</w:t>
            </w:r>
          </w:p>
        </w:tc>
      </w:tr>
      <w:tr w:rsidR="00C976BB" w14:paraId="43297DFA" w14:textId="77777777">
        <w:trPr>
          <w:jc w:val="center"/>
        </w:trPr>
        <w:tc>
          <w:tcPr>
            <w:tcW w:w="1467" w:type="dxa"/>
            <w:tcBorders>
              <w:top w:val="single" w:sz="4" w:space="0" w:color="auto"/>
              <w:left w:val="single" w:sz="4" w:space="0" w:color="auto"/>
              <w:bottom w:val="single" w:sz="4" w:space="0" w:color="auto"/>
              <w:right w:val="single" w:sz="4" w:space="0" w:color="auto"/>
            </w:tcBorders>
          </w:tcPr>
          <w:p w14:paraId="6A258695" w14:textId="77777777" w:rsidR="00C976BB" w:rsidRDefault="0060504C">
            <w:pPr>
              <w:spacing w:afterLines="50" w:after="120"/>
              <w:jc w:val="both"/>
              <w:rPr>
                <w:sz w:val="20"/>
                <w:szCs w:val="20"/>
              </w:rPr>
            </w:pPr>
            <w:r>
              <w:rPr>
                <w:rFonts w:hint="eastAsia"/>
                <w:sz w:val="20"/>
                <w:szCs w:val="20"/>
              </w:rPr>
              <w:lastRenderedPageBreak/>
              <w:t>Qualcomm</w:t>
            </w:r>
          </w:p>
        </w:tc>
        <w:tc>
          <w:tcPr>
            <w:tcW w:w="8109" w:type="dxa"/>
            <w:tcBorders>
              <w:top w:val="single" w:sz="4" w:space="0" w:color="auto"/>
              <w:left w:val="single" w:sz="4" w:space="0" w:color="auto"/>
              <w:bottom w:val="single" w:sz="4" w:space="0" w:color="auto"/>
              <w:right w:val="single" w:sz="4" w:space="0" w:color="auto"/>
            </w:tcBorders>
          </w:tcPr>
          <w:p w14:paraId="3CA8E1E3" w14:textId="77777777" w:rsidR="00C976BB" w:rsidRDefault="0060504C">
            <w:pPr>
              <w:spacing w:after="0" w:line="240" w:lineRule="auto"/>
              <w:jc w:val="both"/>
              <w:rPr>
                <w:bCs/>
                <w:iCs/>
                <w:sz w:val="20"/>
                <w:szCs w:val="20"/>
                <w:lang w:val="en-GB"/>
              </w:rPr>
            </w:pPr>
            <w:r>
              <w:rPr>
                <w:bCs/>
                <w:iCs/>
                <w:sz w:val="20"/>
                <w:szCs w:val="20"/>
                <w:lang w:val="en-GB"/>
              </w:rPr>
              <w:t xml:space="preserve">NR NOMA should support GF transmission in both RRC_CONNECTED and RRC_INACTIVE states, which correspond to different modes of MA signature selection and synchronization. </w:t>
            </w:r>
          </w:p>
          <w:p w14:paraId="35EEA08D" w14:textId="77777777" w:rsidR="00C976BB" w:rsidRDefault="0060504C">
            <w:pPr>
              <w:spacing w:after="0" w:line="240" w:lineRule="auto"/>
              <w:jc w:val="both"/>
              <w:rPr>
                <w:bCs/>
                <w:iCs/>
                <w:sz w:val="20"/>
                <w:szCs w:val="20"/>
                <w:lang w:val="en-GB"/>
              </w:rPr>
            </w:pPr>
            <w:r>
              <w:rPr>
                <w:bCs/>
                <w:iCs/>
                <w:sz w:val="20"/>
                <w:szCs w:val="20"/>
                <w:lang w:val="en-GB"/>
              </w:rPr>
              <w:t>In RRC_INACTIVE state, GF NOMA needs to consider:</w:t>
            </w:r>
          </w:p>
          <w:p w14:paraId="1E9207F5" w14:textId="77777777" w:rsidR="00C976BB" w:rsidRDefault="0060504C">
            <w:pPr>
              <w:pStyle w:val="Style36"/>
              <w:numPr>
                <w:ilvl w:val="0"/>
                <w:numId w:val="18"/>
              </w:numPr>
              <w:ind w:left="440" w:hangingChars="220" w:hanging="440"/>
              <w:rPr>
                <w:bCs/>
                <w:iCs/>
                <w:sz w:val="20"/>
                <w:szCs w:val="20"/>
                <w:lang w:val="en-GB"/>
              </w:rPr>
            </w:pPr>
            <w:r>
              <w:rPr>
                <w:bCs/>
                <w:iCs/>
                <w:sz w:val="20"/>
                <w:szCs w:val="20"/>
                <w:lang w:val="en-GB"/>
              </w:rPr>
              <w:t xml:space="preserve">2-step RACH without timing advance operation. The timing offset for 2-step RACH is in the range of  </w:t>
            </w:r>
            <w:r>
              <w:rPr>
                <w:rFonts w:hint="eastAsia"/>
                <w:bCs/>
                <w:iCs/>
                <w:sz w:val="20"/>
                <w:szCs w:val="20"/>
              </w:rPr>
              <w:t>[0, RTD</w:t>
            </w:r>
            <w:r>
              <w:rPr>
                <w:rFonts w:hint="eastAsia"/>
                <w:bCs/>
                <w:iCs/>
                <w:sz w:val="20"/>
                <w:szCs w:val="20"/>
                <w:vertAlign w:val="subscript"/>
              </w:rPr>
              <w:t>max</w:t>
            </w:r>
            <w:r>
              <w:rPr>
                <w:rFonts w:hint="eastAsia"/>
                <w:bCs/>
                <w:iCs/>
                <w:sz w:val="20"/>
                <w:szCs w:val="20"/>
              </w:rPr>
              <w:t xml:space="preserve"> + </w:t>
            </w:r>
            <w:r>
              <w:rPr>
                <w:bCs/>
                <w:iCs/>
                <w:sz w:val="20"/>
                <w:szCs w:val="20"/>
              </w:rPr>
              <w:t>τ</w:t>
            </w:r>
            <w:r>
              <w:rPr>
                <w:rFonts w:hint="eastAsia"/>
                <w:bCs/>
                <w:iCs/>
                <w:sz w:val="20"/>
                <w:szCs w:val="20"/>
                <w:vertAlign w:val="subscript"/>
              </w:rPr>
              <w:t>rms</w:t>
            </w:r>
            <w:r>
              <w:rPr>
                <w:rFonts w:hint="eastAsia"/>
                <w:bCs/>
                <w:iCs/>
                <w:sz w:val="20"/>
                <w:szCs w:val="20"/>
              </w:rPr>
              <w:t>]</w:t>
            </w:r>
            <w:r>
              <w:rPr>
                <w:bCs/>
                <w:iCs/>
                <w:sz w:val="20"/>
                <w:szCs w:val="20"/>
                <w:lang w:val="en-GB"/>
              </w:rPr>
              <w:t xml:space="preserve">, where </w:t>
            </w:r>
            <w:r>
              <w:rPr>
                <w:rFonts w:hint="eastAsia"/>
                <w:bCs/>
                <w:iCs/>
                <w:sz w:val="20"/>
                <w:szCs w:val="20"/>
              </w:rPr>
              <w:t>RTD</w:t>
            </w:r>
            <w:r>
              <w:rPr>
                <w:rFonts w:hint="eastAsia"/>
                <w:bCs/>
                <w:iCs/>
                <w:sz w:val="20"/>
                <w:szCs w:val="20"/>
                <w:vertAlign w:val="subscript"/>
              </w:rPr>
              <w:t>max</w:t>
            </w:r>
            <w:r>
              <w:rPr>
                <w:bCs/>
                <w:iCs/>
                <w:sz w:val="20"/>
                <w:szCs w:val="20"/>
                <w:lang w:val="en-GB"/>
              </w:rPr>
              <w:t xml:space="preserve"> and </w:t>
            </w:r>
            <w:r>
              <w:rPr>
                <w:bCs/>
                <w:iCs/>
                <w:sz w:val="20"/>
                <w:szCs w:val="20"/>
              </w:rPr>
              <w:t>τ</w:t>
            </w:r>
            <w:r>
              <w:rPr>
                <w:rFonts w:hint="eastAsia"/>
                <w:bCs/>
                <w:iCs/>
                <w:sz w:val="20"/>
                <w:szCs w:val="20"/>
                <w:vertAlign w:val="subscript"/>
              </w:rPr>
              <w:t>rms</w:t>
            </w:r>
            <w:r>
              <w:rPr>
                <w:bCs/>
                <w:iCs/>
                <w:sz w:val="20"/>
                <w:szCs w:val="20"/>
                <w:lang w:val="en-GB"/>
              </w:rPr>
              <w:t xml:space="preserve"> denote the max round trip delay and root mean square delay spread, respectively;</w:t>
            </w:r>
          </w:p>
          <w:p w14:paraId="63480776" w14:textId="77777777" w:rsidR="00C976BB" w:rsidRDefault="0060504C">
            <w:pPr>
              <w:pStyle w:val="Style36"/>
              <w:numPr>
                <w:ilvl w:val="0"/>
                <w:numId w:val="18"/>
              </w:numPr>
              <w:ind w:left="440" w:hangingChars="220" w:hanging="440"/>
              <w:rPr>
                <w:bCs/>
                <w:iCs/>
                <w:sz w:val="20"/>
                <w:szCs w:val="20"/>
                <w:lang w:val="en-GB"/>
              </w:rPr>
            </w:pPr>
            <w:r>
              <w:rPr>
                <w:bCs/>
                <w:iCs/>
                <w:sz w:val="20"/>
                <w:szCs w:val="20"/>
                <w:lang w:val="en-GB"/>
              </w:rPr>
              <w:t>random selection of MA signature;</w:t>
            </w:r>
          </w:p>
          <w:p w14:paraId="5D532251" w14:textId="77777777" w:rsidR="00C976BB" w:rsidRDefault="0060504C">
            <w:pPr>
              <w:pStyle w:val="Style36"/>
              <w:ind w:firstLineChars="0" w:firstLine="0"/>
              <w:rPr>
                <w:bCs/>
                <w:iCs/>
                <w:sz w:val="20"/>
                <w:szCs w:val="20"/>
                <w:lang w:val="en-GB"/>
              </w:rPr>
            </w:pPr>
            <w:r>
              <w:rPr>
                <w:bCs/>
                <w:iCs/>
                <w:sz w:val="20"/>
                <w:szCs w:val="20"/>
                <w:lang w:val="en-GB"/>
              </w:rPr>
              <w:t>In RRC_CONNECTED state, GF NOMA needs to consider:</w:t>
            </w:r>
          </w:p>
          <w:p w14:paraId="59585F35" w14:textId="77777777" w:rsidR="00C976BB" w:rsidRDefault="0060504C">
            <w:pPr>
              <w:pStyle w:val="Style36"/>
              <w:numPr>
                <w:ilvl w:val="0"/>
                <w:numId w:val="19"/>
              </w:numPr>
              <w:ind w:left="446" w:hangingChars="223" w:hanging="446"/>
              <w:rPr>
                <w:bCs/>
                <w:iCs/>
                <w:sz w:val="20"/>
                <w:szCs w:val="20"/>
                <w:lang w:val="en-GB"/>
              </w:rPr>
            </w:pPr>
            <w:r>
              <w:rPr>
                <w:bCs/>
                <w:iCs/>
                <w:sz w:val="20"/>
                <w:szCs w:val="20"/>
                <w:lang w:val="en-GB"/>
              </w:rPr>
              <w:t>synchronized mode with timing advance;</w:t>
            </w:r>
          </w:p>
          <w:p w14:paraId="2E494FAB" w14:textId="77777777" w:rsidR="00C976BB" w:rsidRDefault="0060504C">
            <w:pPr>
              <w:pStyle w:val="Style36"/>
              <w:numPr>
                <w:ilvl w:val="0"/>
                <w:numId w:val="19"/>
              </w:numPr>
              <w:ind w:left="446" w:hangingChars="223" w:hanging="446"/>
              <w:rPr>
                <w:bCs/>
                <w:iCs/>
                <w:sz w:val="20"/>
                <w:szCs w:val="20"/>
                <w:lang w:val="en-GB"/>
              </w:rPr>
            </w:pPr>
            <w:r>
              <w:rPr>
                <w:bCs/>
                <w:iCs/>
                <w:sz w:val="20"/>
                <w:szCs w:val="20"/>
                <w:lang w:val="en-GB"/>
              </w:rPr>
              <w:t>MA signature selection similar to the semi-static DMRS sequence assignment in Type I/II GF of Rel-15 NR.</w:t>
            </w:r>
          </w:p>
          <w:p w14:paraId="4D821DAD" w14:textId="77777777" w:rsidR="00C976BB" w:rsidRDefault="00C976BB">
            <w:pPr>
              <w:spacing w:afterLines="50" w:after="120"/>
              <w:jc w:val="both"/>
              <w:rPr>
                <w:sz w:val="20"/>
                <w:szCs w:val="20"/>
              </w:rPr>
            </w:pPr>
          </w:p>
          <w:p w14:paraId="13B9456D" w14:textId="77777777" w:rsidR="00C976BB" w:rsidRDefault="0060504C">
            <w:pPr>
              <w:spacing w:afterLines="50" w:after="120"/>
              <w:jc w:val="both"/>
              <w:rPr>
                <w:sz w:val="20"/>
                <w:szCs w:val="20"/>
              </w:rPr>
            </w:pPr>
            <w:r>
              <w:rPr>
                <w:rFonts w:hint="eastAsia"/>
                <w:sz w:val="20"/>
                <w:szCs w:val="20"/>
              </w:rPr>
              <w:t>NR MU-MIMO should be considered as a baseline in evaluating and comparing the link level performance of NR NOMA.</w:t>
            </w:r>
          </w:p>
          <w:p w14:paraId="45A91654" w14:textId="77777777" w:rsidR="00C976BB" w:rsidRDefault="00C976BB">
            <w:pPr>
              <w:spacing w:afterLines="50" w:after="120"/>
              <w:jc w:val="both"/>
              <w:rPr>
                <w:sz w:val="20"/>
                <w:szCs w:val="20"/>
              </w:rPr>
            </w:pPr>
          </w:p>
          <w:p w14:paraId="02CA630B" w14:textId="77777777" w:rsidR="00C976BB" w:rsidRDefault="0060504C">
            <w:pPr>
              <w:spacing w:afterLines="50" w:after="120"/>
              <w:jc w:val="both"/>
              <w:rPr>
                <w:sz w:val="20"/>
                <w:szCs w:val="20"/>
              </w:rPr>
            </w:pPr>
            <w:r>
              <w:rPr>
                <w:rFonts w:hint="eastAsia"/>
                <w:sz w:val="20"/>
                <w:szCs w:val="20"/>
              </w:rPr>
              <w:t xml:space="preserve">To align the performance of different transmission schemes, it is necessary to unify the definition of average SNR per UE by normalizing the received power with UE-specific resource utilization factor. </w:t>
            </w:r>
          </w:p>
          <w:p w14:paraId="29465E43" w14:textId="77777777" w:rsidR="00C976BB" w:rsidRDefault="00C976BB">
            <w:pPr>
              <w:spacing w:afterLines="50" w:after="120"/>
              <w:jc w:val="both"/>
              <w:rPr>
                <w:sz w:val="20"/>
                <w:szCs w:val="20"/>
              </w:rPr>
            </w:pPr>
          </w:p>
          <w:p w14:paraId="0B9AEBD7" w14:textId="77777777" w:rsidR="00C976BB" w:rsidRDefault="0060504C">
            <w:pPr>
              <w:spacing w:after="0" w:line="240" w:lineRule="auto"/>
              <w:jc w:val="both"/>
              <w:rPr>
                <w:sz w:val="20"/>
                <w:szCs w:val="20"/>
              </w:rPr>
            </w:pPr>
            <w:r>
              <w:rPr>
                <w:rFonts w:hint="eastAsia"/>
                <w:sz w:val="20"/>
                <w:szCs w:val="20"/>
              </w:rPr>
              <w:t>The evaluation and comparison of different Tx/Rx schemes should be conducted with realistic modelling of link level impairments, including:</w:t>
            </w:r>
          </w:p>
          <w:p w14:paraId="515643C3" w14:textId="77777777" w:rsidR="00C976BB" w:rsidRDefault="0060504C">
            <w:pPr>
              <w:pStyle w:val="Style36"/>
              <w:numPr>
                <w:ilvl w:val="0"/>
                <w:numId w:val="20"/>
              </w:numPr>
              <w:ind w:left="458" w:hangingChars="218" w:hanging="458"/>
              <w:rPr>
                <w:bCs/>
                <w:iCs/>
                <w:lang w:val="en-GB"/>
              </w:rPr>
            </w:pPr>
            <w:r>
              <w:rPr>
                <w:bCs/>
                <w:iCs/>
                <w:lang w:val="en-GB"/>
              </w:rPr>
              <w:t>large timing offset beyond the normal CP (see Proposal 1 for the range)</w:t>
            </w:r>
          </w:p>
          <w:p w14:paraId="75727391" w14:textId="77777777" w:rsidR="00C976BB" w:rsidRDefault="0060504C">
            <w:pPr>
              <w:pStyle w:val="Style36"/>
              <w:numPr>
                <w:ilvl w:val="0"/>
                <w:numId w:val="20"/>
              </w:numPr>
              <w:ind w:left="458" w:hangingChars="218" w:hanging="458"/>
              <w:rPr>
                <w:bCs/>
                <w:iCs/>
                <w:lang w:val="en-GB"/>
              </w:rPr>
            </w:pPr>
            <w:r>
              <w:rPr>
                <w:bCs/>
                <w:iCs/>
                <w:lang w:val="en-GB"/>
              </w:rPr>
              <w:t>frequency offset of 50Hz or 0.1 ppm.</w:t>
            </w:r>
          </w:p>
          <w:p w14:paraId="42C878D0" w14:textId="77777777" w:rsidR="00C976BB" w:rsidRDefault="0060504C">
            <w:pPr>
              <w:pStyle w:val="Style36"/>
              <w:numPr>
                <w:ilvl w:val="0"/>
                <w:numId w:val="20"/>
              </w:numPr>
              <w:ind w:left="458" w:hangingChars="218" w:hanging="458"/>
              <w:rPr>
                <w:bCs/>
                <w:iCs/>
                <w:lang w:val="en-GB"/>
              </w:rPr>
            </w:pPr>
            <w:r>
              <w:rPr>
                <w:bCs/>
                <w:iCs/>
                <w:lang w:val="en-GB"/>
              </w:rPr>
              <w:t>PC errors in the range of [-5, 5] dB.</w:t>
            </w:r>
          </w:p>
          <w:p w14:paraId="1FCF9636" w14:textId="77777777" w:rsidR="00C976BB" w:rsidRDefault="0060504C">
            <w:pPr>
              <w:pStyle w:val="Style36"/>
              <w:numPr>
                <w:ilvl w:val="0"/>
                <w:numId w:val="20"/>
              </w:numPr>
              <w:ind w:left="458" w:hangingChars="218" w:hanging="458"/>
              <w:rPr>
                <w:bCs/>
                <w:iCs/>
                <w:lang w:val="en-GB"/>
              </w:rPr>
            </w:pPr>
            <w:r>
              <w:rPr>
                <w:bCs/>
                <w:iCs/>
                <w:lang w:val="en-GB"/>
              </w:rPr>
              <w:t>realistic channel estimation.</w:t>
            </w:r>
          </w:p>
          <w:p w14:paraId="79C25680" w14:textId="77777777" w:rsidR="00C976BB" w:rsidRDefault="00C976BB">
            <w:pPr>
              <w:spacing w:afterLines="50" w:after="120"/>
              <w:jc w:val="both"/>
              <w:rPr>
                <w:sz w:val="20"/>
                <w:szCs w:val="20"/>
              </w:rPr>
            </w:pPr>
          </w:p>
          <w:p w14:paraId="2F7D783E" w14:textId="77777777" w:rsidR="00C976BB" w:rsidRDefault="0060504C">
            <w:pPr>
              <w:spacing w:after="0" w:line="240" w:lineRule="auto"/>
              <w:jc w:val="both"/>
              <w:rPr>
                <w:bCs/>
                <w:iCs/>
                <w:sz w:val="20"/>
                <w:szCs w:val="20"/>
              </w:rPr>
            </w:pPr>
            <w:bookmarkStart w:id="4" w:name="_Hlk513830943"/>
            <w:r>
              <w:rPr>
                <w:bCs/>
                <w:iCs/>
                <w:sz w:val="20"/>
                <w:szCs w:val="20"/>
                <w:lang w:val="en-GB"/>
              </w:rPr>
              <w:t>The following update of LLS parameters needs to be considered:</w:t>
            </w:r>
          </w:p>
          <w:p w14:paraId="7B7AB338" w14:textId="77777777" w:rsidR="00C976BB" w:rsidRDefault="0060504C">
            <w:pPr>
              <w:pStyle w:val="Style36"/>
              <w:numPr>
                <w:ilvl w:val="0"/>
                <w:numId w:val="21"/>
              </w:numPr>
              <w:ind w:left="358" w:hangingChars="179" w:hanging="358"/>
              <w:rPr>
                <w:bCs/>
                <w:iCs/>
                <w:sz w:val="20"/>
                <w:szCs w:val="20"/>
              </w:rPr>
            </w:pPr>
            <w:r>
              <w:rPr>
                <w:bCs/>
                <w:iCs/>
                <w:sz w:val="20"/>
                <w:szCs w:val="20"/>
              </w:rPr>
              <w:t>DMRS overhead</w:t>
            </w:r>
          </w:p>
          <w:p w14:paraId="2D3A5D3C" w14:textId="77777777" w:rsidR="00C976BB" w:rsidRDefault="0060504C">
            <w:pPr>
              <w:pStyle w:val="Style36"/>
              <w:numPr>
                <w:ilvl w:val="1"/>
                <w:numId w:val="21"/>
              </w:numPr>
              <w:ind w:leftChars="200" w:left="640" w:hangingChars="100" w:hanging="200"/>
              <w:rPr>
                <w:bCs/>
                <w:iCs/>
                <w:sz w:val="20"/>
                <w:szCs w:val="20"/>
              </w:rPr>
            </w:pPr>
            <w:r>
              <w:rPr>
                <w:bCs/>
                <w:iCs/>
                <w:sz w:val="20"/>
                <w:szCs w:val="20"/>
              </w:rPr>
              <w:t>for mMTC and eMBB, a DMRS overhead of 1/7 should be considered as the starting point for slot with 14 OFDM symbols;</w:t>
            </w:r>
          </w:p>
          <w:p w14:paraId="3317A43C" w14:textId="77777777" w:rsidR="00C976BB" w:rsidRDefault="0060504C">
            <w:pPr>
              <w:pStyle w:val="Style36"/>
              <w:numPr>
                <w:ilvl w:val="1"/>
                <w:numId w:val="21"/>
              </w:numPr>
              <w:ind w:leftChars="200" w:left="640" w:hangingChars="100" w:hanging="200"/>
              <w:rPr>
                <w:bCs/>
                <w:iCs/>
                <w:sz w:val="20"/>
                <w:szCs w:val="20"/>
              </w:rPr>
            </w:pPr>
            <w:r>
              <w:rPr>
                <w:bCs/>
                <w:iCs/>
                <w:sz w:val="20"/>
                <w:szCs w:val="20"/>
              </w:rPr>
              <w:t>for URLLC, DMRS overhead of 1/4 should be considered as the starting point for mini-slot with 4 OFDM symbols.</w:t>
            </w:r>
          </w:p>
          <w:p w14:paraId="2D0458AE" w14:textId="77777777" w:rsidR="00C976BB" w:rsidRDefault="0060504C">
            <w:pPr>
              <w:pStyle w:val="Style36"/>
              <w:numPr>
                <w:ilvl w:val="0"/>
                <w:numId w:val="21"/>
              </w:numPr>
              <w:ind w:left="358" w:hangingChars="179" w:hanging="358"/>
              <w:rPr>
                <w:bCs/>
                <w:iCs/>
                <w:sz w:val="20"/>
                <w:szCs w:val="20"/>
              </w:rPr>
            </w:pPr>
            <w:r>
              <w:rPr>
                <w:bCs/>
                <w:iCs/>
                <w:sz w:val="20"/>
                <w:szCs w:val="20"/>
              </w:rPr>
              <w:t>URLLC</w:t>
            </w:r>
          </w:p>
          <w:p w14:paraId="1ACADE9C" w14:textId="77777777" w:rsidR="00C976BB" w:rsidRDefault="0060504C">
            <w:pPr>
              <w:pStyle w:val="Style36"/>
              <w:numPr>
                <w:ilvl w:val="1"/>
                <w:numId w:val="21"/>
              </w:numPr>
              <w:ind w:leftChars="200" w:left="640" w:hangingChars="100" w:hanging="200"/>
              <w:rPr>
                <w:bCs/>
                <w:iCs/>
                <w:sz w:val="20"/>
                <w:szCs w:val="20"/>
              </w:rPr>
            </w:pPr>
            <w:r>
              <w:rPr>
                <w:bCs/>
                <w:iCs/>
                <w:sz w:val="20"/>
                <w:szCs w:val="20"/>
              </w:rPr>
              <w:t>NOMA simulation for URLLC should be aligned with the URLLC study in NR;</w:t>
            </w:r>
          </w:p>
          <w:p w14:paraId="73CAC084" w14:textId="77777777" w:rsidR="00C976BB" w:rsidRDefault="0060504C">
            <w:pPr>
              <w:pStyle w:val="Style36"/>
              <w:numPr>
                <w:ilvl w:val="1"/>
                <w:numId w:val="21"/>
              </w:numPr>
              <w:ind w:leftChars="200" w:left="640" w:hangingChars="100" w:hanging="200"/>
              <w:rPr>
                <w:bCs/>
                <w:iCs/>
                <w:sz w:val="20"/>
                <w:szCs w:val="20"/>
              </w:rPr>
            </w:pPr>
            <w:r>
              <w:rPr>
                <w:bCs/>
                <w:iCs/>
                <w:sz w:val="20"/>
                <w:szCs w:val="20"/>
              </w:rPr>
              <w:t>mini-slot configuration with SCS 30 kHz, 4 OFDM symbols and normal CP should be prioritized;</w:t>
            </w:r>
          </w:p>
          <w:p w14:paraId="44486A7C" w14:textId="77777777" w:rsidR="00C976BB" w:rsidRDefault="0060504C">
            <w:pPr>
              <w:pStyle w:val="Style36"/>
              <w:numPr>
                <w:ilvl w:val="1"/>
                <w:numId w:val="21"/>
              </w:numPr>
              <w:ind w:leftChars="200" w:left="640" w:hangingChars="100" w:hanging="200"/>
              <w:rPr>
                <w:bCs/>
                <w:iCs/>
                <w:sz w:val="20"/>
                <w:szCs w:val="20"/>
              </w:rPr>
            </w:pPr>
            <w:r>
              <w:rPr>
                <w:bCs/>
                <w:iCs/>
                <w:sz w:val="20"/>
                <w:szCs w:val="20"/>
              </w:rPr>
              <w:t>the BLER target for 1</w:t>
            </w:r>
            <w:r>
              <w:rPr>
                <w:bCs/>
                <w:iCs/>
                <w:sz w:val="20"/>
                <w:szCs w:val="20"/>
                <w:vertAlign w:val="superscript"/>
              </w:rPr>
              <w:t>st</w:t>
            </w:r>
            <w:r>
              <w:rPr>
                <w:bCs/>
                <w:iCs/>
                <w:sz w:val="20"/>
                <w:szCs w:val="20"/>
              </w:rPr>
              <w:t xml:space="preserve"> transmission should be 10%, at least for grant free operation;</w:t>
            </w:r>
          </w:p>
          <w:p w14:paraId="2929EB7E" w14:textId="77777777" w:rsidR="00C976BB" w:rsidRDefault="0060504C">
            <w:pPr>
              <w:pStyle w:val="Style36"/>
              <w:numPr>
                <w:ilvl w:val="1"/>
                <w:numId w:val="21"/>
              </w:numPr>
              <w:ind w:leftChars="200" w:left="640" w:hangingChars="100" w:hanging="200"/>
              <w:rPr>
                <w:bCs/>
                <w:iCs/>
                <w:sz w:val="20"/>
                <w:szCs w:val="20"/>
              </w:rPr>
            </w:pPr>
            <w:r>
              <w:rPr>
                <w:bCs/>
                <w:iCs/>
                <w:sz w:val="20"/>
                <w:szCs w:val="20"/>
              </w:rPr>
              <w:t>for performance comparison with different numerology, the BW requirement should be aligned. For example, 12 RBs with 60 kHz SCS occupies the same bandwidth as 24 RBs with 30 kHz SCS.</w:t>
            </w:r>
          </w:p>
          <w:bookmarkEnd w:id="4"/>
          <w:p w14:paraId="642FEDFA" w14:textId="77777777" w:rsidR="00C976BB" w:rsidRDefault="00C976BB">
            <w:pPr>
              <w:spacing w:afterLines="50" w:after="120"/>
              <w:jc w:val="both"/>
              <w:rPr>
                <w:rFonts w:eastAsia="宋体"/>
                <w:sz w:val="20"/>
                <w:szCs w:val="20"/>
              </w:rPr>
            </w:pPr>
          </w:p>
          <w:p w14:paraId="4440345A" w14:textId="6E2533DD" w:rsidR="0003443F" w:rsidRDefault="0003443F">
            <w:pPr>
              <w:spacing w:afterLines="50" w:after="120"/>
              <w:jc w:val="both"/>
              <w:rPr>
                <w:rFonts w:eastAsia="宋体"/>
                <w:sz w:val="20"/>
                <w:szCs w:val="20"/>
              </w:rPr>
            </w:pPr>
            <w:r>
              <w:rPr>
                <w:rFonts w:eastAsia="宋体" w:hint="eastAsia"/>
                <w:sz w:val="20"/>
                <w:szCs w:val="20"/>
              </w:rPr>
              <w:t>Definition of SNR</w:t>
            </w:r>
          </w:p>
          <w:p w14:paraId="1832B8D2" w14:textId="77777777" w:rsidR="0003443F" w:rsidRDefault="0003443F" w:rsidP="0003443F">
            <w:pPr>
              <w:jc w:val="both"/>
              <w:rPr>
                <w:lang w:val="en-GB"/>
              </w:rPr>
            </w:pPr>
            <w:r w:rsidRPr="00122CE3">
              <w:rPr>
                <w:lang w:val="en-GB"/>
              </w:rPr>
              <w:t>If the frequency resource utilization factor is considered,</w:t>
            </w:r>
            <w:r>
              <w:rPr>
                <w:lang w:val="en-GB"/>
              </w:rPr>
              <w:t xml:space="preserve"> </w:t>
            </w:r>
            <w:r w:rsidRPr="00122CE3">
              <w:rPr>
                <w:lang w:val="en-GB"/>
              </w:rPr>
              <w:t xml:space="preserve">the average SNR </w:t>
            </w:r>
            <w:r>
              <w:rPr>
                <w:lang w:val="en-GB"/>
              </w:rPr>
              <w:t>can be defined by</w:t>
            </w:r>
            <w:bookmarkStart w:id="5" w:name="_Hlk513813940"/>
            <w:r>
              <w:rPr>
                <w:lang w:val="en-GB"/>
              </w:rPr>
              <w:t xml:space="preserve"> </w:t>
            </w:r>
            <w:r w:rsidRPr="0003443F">
              <w:rPr>
                <w:lang w:val="en-GB"/>
              </w:rPr>
              <w:fldChar w:fldCharType="begin"/>
            </w:r>
            <w:r w:rsidRPr="0003443F">
              <w:rPr>
                <w:lang w:val="en-GB"/>
              </w:rPr>
              <w:instrText xml:space="preserve"> QUOTE </w:instrText>
            </w:r>
            <w:r w:rsidR="000E4DC6">
              <w:rPr>
                <w:position w:val="-20"/>
              </w:rPr>
              <w:pict w14:anchorId="6BDBC610">
                <v:shape id="_x0000_i1032" type="#_x0000_t75" style="width:36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5E8&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EE05E8&quot; wsp:rsidP=&quot;00EE05E8&quot;&gt;&lt;m:oMathPara&gt;&lt;m:oMath&gt;&lt;m:r&gt;&lt;w:rPr&gt;&lt;w:rFonts w:ascii=&quot;Cambria Math&quot; w:h-ansi=&quot;Cambria Math&quot;/&gt;&lt;wx:font wx:val=&quot;Cambria Math&quot;/&gt;&lt;w:i/&gt;&lt;w:lang w:val=&quot;EN-GB&quot;/&gt;&lt;/w:rPr&gt;&lt;m:t&gt;纬鈮?/m:t&gt;&lt;/m:r&gt;&lt;m:f&gt;&lt;m:fPr&gt;&lt;m:ctrlPr&gt;&lt;w:rPr&gt;&lt;w:rFRDeDeDeDeDeDeonts w:ascii=&quot;Cambria Math&quot; w:h-ansi=&quot;Cambria Math&quot;/&gt;&lt;wx:font wx:val=&quot;Cambria Math&quot;/&gt;&lt;w:i/&gt;&lt;w:lang w:val=&quot;EN-GB&quot;/&gt;&lt;/w:rPr&gt;&lt;/m:ctrlPr&gt;&lt;/m:fPr&gt;&lt;m:num&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伪P&lt;/m:t&gt;&lt;/m:r&gt;&lt;/m::e&gt;o&lt;mt:swub:&gt;&lt;am:r&gt;&lt;w:rPr&gt;&lt;w:rFonts w:ascii=&quot;Cambria Math&quot; w:h-ansi=&quot;Cambria Math&quot;/&gt;&lt;wx:font wx:val=&quot;Cambria Math&quot;/&gt;&lt;w:i/&gt;&lt;w:lang w:val=&quot;EN-GB&quot;/&gt;&lt;/w:rPr&gt;&lt;m:t&gt;T&lt;/m:t&gt;&lt;/m:r&gt;&lt;/m:sub&gt;&lt;/m:sSub&gt;&lt;/m:num&gt;&lt;m:den&gt;&lt;m:r&gt;&lt;w:rPr&gt;&lt;w:rFonts w:ascii=&quot;Cambria Math&quot; w:h-ansi=&quot;Cambria Math&quot;/&gt;&lt;wx:font wx:val=&quot;Cambria Math&quot;/&gt;&lt;w:i/&gt;&lt;w:lang w:val=&quot;EN-GB&quot;/&gt;&lt;/w:rPr&gt;&lt;m:t&gt;蟻N&lt;/m:t&gt;&lt;/m:r&gt;&lt;/m:den&gt;&lt;/m:f&gt;&lt;/m:oMath&gt;&lt;/m:oMathPara&gt;&lt;/w:p&gt;&lt;w:sectPr wsp:rsidR=&quot;00000000&quot;&gt;&lt;w:pgSz w:w=&quot;12240&quot; w:h=&quot;15840&quot;/&gt;&lt;w:pgMar w:top=&quot;1440&quot; w:right=&quot;1800&quot; w:bsott&quot;om=m&quot;14i40&quot;M w:hleft=&quot;1800&quot; w:header=&quot;720&quot; w:footer=&quot;720&quot; w:gutter=&quot;0&quot;/&gt;&lt;w:cols w:space=&quot;720&quot;/&gt;&lt;/w:sectPr&gt;&lt;/wx:sect&gt;&lt;/w:body&gt;&lt;/w:wordDocument&gt;">
                  <v:imagedata r:id="rId21" o:title="" chromakey="white"/>
                </v:shape>
              </w:pict>
            </w:r>
            <w:r w:rsidRPr="0003443F">
              <w:rPr>
                <w:lang w:val="en-GB"/>
              </w:rPr>
              <w:instrText xml:space="preserve"> </w:instrText>
            </w:r>
            <w:r w:rsidRPr="0003443F">
              <w:rPr>
                <w:lang w:val="en-GB"/>
              </w:rPr>
              <w:fldChar w:fldCharType="separate"/>
            </w:r>
            <w:r w:rsidR="005359A3">
              <w:rPr>
                <w:position w:val="-20"/>
              </w:rPr>
              <w:pict w14:anchorId="3FF10DF8">
                <v:shape id="_x0000_i1033" type="#_x0000_t75" style="width:36pt;height:2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5E8&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EE05E8&quot; wsp:rsidP=&quot;00EE05E8&quot;&gt;&lt;m:oMathPara&gt;&lt;m:oMath&gt;&lt;m:r&gt;&lt;w:rPr&gt;&lt;w:rFonts w:ascii=&quot;Cambria Math&quot; w:h-ansi=&quot;Cambria Math&quot;/&gt;&lt;wx:font wx:val=&quot;Cambria Math&quot;/&gt;&lt;w:i/&gt;&lt;w:lang w:val=&quot;EN-GB&quot;/&gt;&lt;/w:rPr&gt;&lt;m:t&gt;纬鈮?/m:t&gt;&lt;/m:r&gt;&lt;m:f&gt;&lt;m:fPr&gt;&lt;m:ctrlPr&gt;&lt;w:rPr&gt;&lt;w:rFRDeDeDeDeDeDeonts w:ascii=&quot;Cambria Math&quot; w:h-ansi=&quot;Cambria Math&quot;/&gt;&lt;wx:font wx:val=&quot;Cambria Math&quot;/&gt;&lt;w:i/&gt;&lt;w:lang w:val=&quot;EN-GB&quot;/&gt;&lt;/w:rPr&gt;&lt;/m:ctrlPr&gt;&lt;/m:fPr&gt;&lt;m:num&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伪P&lt;/m:t&gt;&lt;/m:r&gt;&lt;/m::e&gt;o&lt;mt:swub:&gt;&lt;am:r&gt;&lt;w:rPr&gt;&lt;w:rFonts w:ascii=&quot;Cambria Math&quot; w:h-ansi=&quot;Cambria Math&quot;/&gt;&lt;wx:font wx:val=&quot;Cambria Math&quot;/&gt;&lt;w:i/&gt;&lt;w:lang w:val=&quot;EN-GB&quot;/&gt;&lt;/w:rPr&gt;&lt;m:t&gt;T&lt;/m:t&gt;&lt;/m:r&gt;&lt;/m:sub&gt;&lt;/m:sSub&gt;&lt;/m:num&gt;&lt;m:den&gt;&lt;m:r&gt;&lt;w:rPr&gt;&lt;w:rFonts w:ascii=&quot;Cambria Math&quot; w:h-ansi=&quot;Cambria Math&quot;/&gt;&lt;wx:font wx:val=&quot;Cambria Math&quot;/&gt;&lt;w:i/&gt;&lt;w:lang w:val=&quot;EN-GB&quot;/&gt;&lt;/w:rPr&gt;&lt;m:t&gt;蟻N&lt;/m:t&gt;&lt;/m:r&gt;&lt;/m:den&gt;&lt;/m:f&gt;&lt;/m:oMath&gt;&lt;/m:oMathPara&gt;&lt;/w:p&gt;&lt;w:sectPr wsp:rsidR=&quot;00000000&quot;&gt;&lt;w:pgSz w:w=&quot;12240&quot; w:h=&quot;15840&quot;/&gt;&lt;w:pgMar w:top=&quot;1440&quot; w:right=&quot;1800&quot; w:bsott&quot;om=m&quot;14i40&quot;M w:hleft=&quot;1800&quot; w:header=&quot;720&quot; w:footer=&quot;720&quot; w:gutter=&quot;0&quot;/&gt;&lt;w:cols w:space=&quot;720&quot;/&gt;&lt;/w:sectPr&gt;&lt;/wx:sect&gt;&lt;/w:body&gt;&lt;/w:wordDocument&gt;">
                  <v:imagedata r:id="rId21" o:title="" chromakey="white"/>
                </v:shape>
              </w:pict>
            </w:r>
            <w:r w:rsidRPr="0003443F">
              <w:rPr>
                <w:lang w:val="en-GB"/>
              </w:rPr>
              <w:fldChar w:fldCharType="end"/>
            </w:r>
            <w:r>
              <w:rPr>
                <w:lang w:val="en-GB"/>
              </w:rPr>
              <w:t>, w</w:t>
            </w:r>
            <w:bookmarkEnd w:id="5"/>
            <w:r>
              <w:rPr>
                <w:lang w:val="en-GB"/>
              </w:rPr>
              <w:t>here</w:t>
            </w:r>
          </w:p>
          <w:p w14:paraId="46BD3446" w14:textId="77777777" w:rsidR="0003443F" w:rsidRPr="00031447" w:rsidRDefault="0003443F" w:rsidP="0003443F">
            <w:pPr>
              <w:pStyle w:val="ListParagraph"/>
              <w:numPr>
                <w:ilvl w:val="0"/>
                <w:numId w:val="34"/>
              </w:numPr>
              <w:jc w:val="both"/>
              <w:rPr>
                <w:rFonts w:ascii="Times New Roman" w:hAnsi="Times New Roman"/>
                <w:lang w:val="en-GB"/>
              </w:rPr>
            </w:pPr>
            <w:r w:rsidRPr="00031447">
              <w:rPr>
                <w:rFonts w:ascii="Times New Roman" w:hAnsi="Times New Roman"/>
                <w:lang w:val="en-GB"/>
              </w:rPr>
              <w:t>TX side</w:t>
            </w:r>
          </w:p>
          <w:p w14:paraId="638B4036" w14:textId="5C0CBE99" w:rsidR="0003443F" w:rsidRDefault="0003443F" w:rsidP="0003443F">
            <w:pPr>
              <w:pStyle w:val="ListParagraph"/>
              <w:numPr>
                <w:ilvl w:val="0"/>
                <w:numId w:val="35"/>
              </w:numPr>
              <w:jc w:val="both"/>
              <w:rPr>
                <w:rFonts w:ascii="Times New Roman" w:hAnsi="Times New Roman"/>
                <w:lang w:val="en-GB"/>
              </w:rPr>
            </w:pPr>
            <w:r w:rsidRPr="00031447">
              <w:rPr>
                <w:rFonts w:ascii="Times New Roman" w:hAnsi="Times New Roman"/>
                <w:lang w:val="en-GB"/>
              </w:rPr>
              <w:t xml:space="preserve">each RU spans </w:t>
            </w: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0E4DC6">
              <w:rPr>
                <w:position w:val="-5"/>
              </w:rPr>
              <w:pict w14:anchorId="1D3C5640">
                <v:shape id="_x0000_i1034" type="#_x0000_t75" style="width:7.4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11&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035511&quot; wsp:rsidP=&quot;00035511&quot;&gt;&lt;m:oMathPara&gt;&lt;m:oMath&gt;&lt;m:r&gt;&lt;m:rPr&gt;&lt;m:sty m:val=&quot;p&quot;/&gt;&lt;/m:rPr&gt;&lt;w:rPr&gt;&lt;w:rFonts w:ascii=&quot;Cambria Math&quot; w:h-ansi=&quot;Cambria Math&quot;/&gt;&lt;wx:font wx:val=&quot;Cambria Math&quot;/&gt;&lt;w:lang w:val=&quot;EN-GB&quot;/&gt;&lt;/w:rPr&gt;&lt;m:t&gt;惟&lt;/m:t&gt;&lt;/m:r&gt;&lt;/m:oMath&gt;eeeeee&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0E4DC6">
              <w:rPr>
                <w:position w:val="-5"/>
              </w:rPr>
              <w:pict w14:anchorId="370D187C">
                <v:shape id="_x0000_i1035" type="#_x0000_t75" style="width:7.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11&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035511&quot; wsp:rsidP=&quot;00035511&quot;&gt;&lt;m:oMathPara&gt;&lt;m:oMath&gt;&lt;m:r&gt;&lt;m:rPr&gt;&lt;m:sty m:val=&quot;p&quot;/&gt;&lt;/m:rPr&gt;&lt;w:rPr&gt;&lt;w:rFonts w:ascii=&quot;Cambria Math&quot; w:h-ansi=&quot;Cambria Math&quot;/&gt;&lt;wx:font wx:val=&quot;Cambria Math&quot;/&gt;&lt;w:lang w:val=&quot;EN-GB&quot;/&gt;&lt;/w:rPr&gt;&lt;m:t&gt;惟&lt;/m:t&gt;&lt;/m:r&gt;&lt;/m:oMath&gt;eeeeee&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03443F">
              <w:rPr>
                <w:rFonts w:ascii="Times New Roman" w:hAnsi="Times New Roman"/>
                <w:lang w:val="en-GB"/>
              </w:rPr>
              <w:fldChar w:fldCharType="end"/>
            </w:r>
            <w:r w:rsidRPr="00031447">
              <w:rPr>
                <w:rFonts w:ascii="Times New Roman" w:hAnsi="Times New Roman"/>
                <w:lang w:val="en-GB"/>
              </w:rPr>
              <w:t xml:space="preserve"> Hz in frequency domain;</w:t>
            </w:r>
          </w:p>
          <w:p w14:paraId="702B4F33" w14:textId="3623089B" w:rsidR="0003443F" w:rsidRPr="00031447" w:rsidRDefault="0003443F" w:rsidP="0003443F">
            <w:pPr>
              <w:pStyle w:val="ListParagraph"/>
              <w:numPr>
                <w:ilvl w:val="0"/>
                <w:numId w:val="35"/>
              </w:numPr>
              <w:jc w:val="both"/>
              <w:rPr>
                <w:rFonts w:ascii="Times New Roman" w:hAnsi="Times New Roman"/>
                <w:lang w:val="en-GB"/>
              </w:rPr>
            </w:pPr>
            <w:r>
              <w:rPr>
                <w:rFonts w:ascii="Times New Roman" w:hAnsi="Times New Roman"/>
                <w:lang w:val="en-GB"/>
              </w:rPr>
              <w:t xml:space="preserve">parameter </w:t>
            </w: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0E4DC6">
              <w:rPr>
                <w:position w:val="-6"/>
              </w:rPr>
              <w:pict w14:anchorId="3FBFFB93">
                <v:shape id="_x0000_i1036" type="#_x0000_t75" style="width:6.1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AA&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A55BAA&quot; wsp:rsidP=&quot;00A55BAA&quot;&gt;&lt;m:oMathPara&gt;&lt;m:oMath&gt;&lt;m:r&gt;&lt;w:rPr&gt;&lt;w:rFonts w:ascii=&quot;Cambria Math&quot; w:h-ansi=&quot;Cambria Math&quot;/&gt;&lt;wx:font wx:val=&quot;Cambria Math&quot;/&gt;&lt;w:i/&gt;&lt;w:lang w:val=&quot;EN-GB&quot;/&gt;&lt;/w:rPr&gt;&lt;m:t&gt;蟻&lt;/m:t&gt;&lt;/m:r&gt;&lt;/m:oMath&gt;&lt;/m:oMathPara&gt;&lt;/w:p&gt;&lt;w:sect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0E4DC6">
              <w:rPr>
                <w:position w:val="-6"/>
              </w:rPr>
              <w:pict w14:anchorId="289D4FB9">
                <v:shape id="_x0000_i1037" type="#_x0000_t75" style="width:7.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AA&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A55BAA&quot; wsp:rsidP=&quot;00A55BAA&quot;&gt;&lt;m:oMathPara&gt;&lt;m:oMath&gt;&lt;m:r&gt;&lt;w:rPr&gt;&lt;w:rFonts w:ascii=&quot;Cambria Math&quot; w:h-ansi=&quot;Cambria Math&quot;/&gt;&lt;wx:font wx:val=&quot;Cambria Math&quot;/&gt;&lt;w:i/&gt;&lt;w:lang w:val=&quot;EN-GB&quot;/&gt;&lt;/w:rPr&gt;&lt;m:t&gt;蟻&lt;/m:t&gt;&lt;/m:r&gt;&lt;/m:oMath&gt;&lt;/m:oMathPara&gt;&lt;/w:p&gt;&lt;w:sect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03443F">
              <w:rPr>
                <w:rFonts w:ascii="Times New Roman" w:hAnsi="Times New Roman"/>
                <w:lang w:val="en-GB"/>
              </w:rPr>
              <w:fldChar w:fldCharType="end"/>
            </w:r>
            <w:r>
              <w:rPr>
                <w:rFonts w:ascii="Times New Roman" w:hAnsi="Times New Roman"/>
                <w:lang w:val="en-GB"/>
              </w:rPr>
              <w:t xml:space="preserve"> measure frequency resource utilization factor, which is 50% and 100% for </w:t>
            </w:r>
            <w:r w:rsidR="00713715" w:rsidRPr="00031447">
              <w:rPr>
                <w:rFonts w:ascii="Times New Roman" w:hAnsi="Times New Roman"/>
                <w:lang w:val="en-GB"/>
              </w:rPr>
              <w:t>Case A</w:t>
            </w:r>
            <w:r w:rsidR="00713715">
              <w:rPr>
                <w:rFonts w:ascii="Times New Roman" w:hAnsi="Times New Roman"/>
                <w:lang w:val="en-GB"/>
              </w:rPr>
              <w:t xml:space="preserve"> (sparse frequency mapping) and Case B (dense frequency mapping)</w:t>
            </w:r>
            <w:r>
              <w:rPr>
                <w:rFonts w:ascii="Times New Roman" w:hAnsi="Times New Roman"/>
                <w:lang w:val="en-GB"/>
              </w:rPr>
              <w:t>, respectively;</w:t>
            </w:r>
          </w:p>
          <w:p w14:paraId="488A53D5" w14:textId="77777777" w:rsidR="0003443F" w:rsidRPr="00031447" w:rsidRDefault="0003443F" w:rsidP="0003443F">
            <w:pPr>
              <w:pStyle w:val="ListParagraph"/>
              <w:numPr>
                <w:ilvl w:val="0"/>
                <w:numId w:val="35"/>
              </w:numPr>
              <w:jc w:val="both"/>
              <w:rPr>
                <w:rFonts w:ascii="Times New Roman" w:hAnsi="Times New Roman"/>
                <w:lang w:val="en-GB"/>
              </w:rPr>
            </w:pPr>
            <w:r w:rsidRPr="00031447">
              <w:rPr>
                <w:rFonts w:ascii="Times New Roman" w:hAnsi="Times New Roman"/>
                <w:lang w:val="en-GB"/>
              </w:rPr>
              <w:t>transmit power over 4 RUs are the same for Case A and B, i.e.</w:t>
            </w:r>
          </w:p>
          <w:p w14:paraId="7DBEF967" w14:textId="0C69D260" w:rsidR="0003443F" w:rsidRPr="00031447" w:rsidRDefault="0003443F" w:rsidP="0003443F">
            <w:pPr>
              <w:pStyle w:val="ListParagraph"/>
              <w:numPr>
                <w:ilvl w:val="1"/>
                <w:numId w:val="35"/>
              </w:numPr>
              <w:jc w:val="both"/>
              <w:rPr>
                <w:rFonts w:ascii="Times New Roman" w:hAnsi="Times New Roman"/>
                <w:lang w:val="en-GB"/>
              </w:rPr>
            </w:pP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0E4DC6">
              <w:rPr>
                <w:position w:val="-6"/>
              </w:rPr>
              <w:pict w14:anchorId="2F261F17">
                <v:shape id="_x0000_i1038" type="#_x0000_t75" style="width:154.2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209&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F56209&quot; wsp:rsidP=&quot;00F56209&quot;&gt;&lt;m:oMathPara&gt;&lt;m:oMath&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T&lt;/m:t&gt;&lt;/m:r&gt;&lt;/m:sub&gt;&lt;/m:sSub&gt;&lt;m:r&gt;&lt;w:rPr&gt;&lt;w:rFonts w:ascii=&quot;Cambria Math&quot; w:h-ansi=&quot;Cambria Math&quot;/&gt;&lt;wx:font wx:val=&quot;Cambria Math&quot;/&gt;&lt;w:i/&gt;&lt;w:lang w:val=&quot;EN-GB&quot;/&gt;&lt;/w:rPr&gt;&lt;m:t&gt;=&lt;/m:t&gt;&lt;/m:r&gt;&lt;m:nary&gt;&lt;m:naryPr&gt;&lt;m:chr m:val=&quot;鈭?/&gt;&lt;m:limLoc m:val=&quot;undOvr&quot;/&gt;&lt;m:ctrlPr&gt;&lt;w:rPr&gt;&lt;w:rFonts w:ascii=&quot;Cambria Math&quot; w:h-ansi=&quot;Cambria Math&quot;/&gt;&lt;wx:font wx:val=&quot;Cambria Math&quot;/&gt;&lt;w:i/&gt;&lt;w:lang w:val=&quot;EN-GB&quot;/&gt;&lt;/w:rPr&gt;&lt;/m:ctrlPr&gt;&lt;/m:naryPr&gt;&lt;m:sub&gt;&lt;m:r&gt;&lt;w:rPr&gt;&lt;w:rFonts w:ascii=&quot;Caryyyyyymbria Math&quot; w:h-ansi=&quot;Cambria Math&quot;/&gt;&lt;wx:font wx:val=&quot;Cambria Math&quot;/&gt;&lt;w:i/&gt;&lt;w:lang w:val=&quot;EN-GB&quot;/&gt;&lt;/w:rPr&gt;&lt;m:t&gt;k=1&lt;/m:t&gt;&lt;/m:r&gt;&lt;/m:sub&gt;&lt;m:sup&gt;&lt;m:r&gt;&lt;w:rPr&gt;&lt;w:rFonts w:ascii=&quot;Cambria Math&quot; w:h-ansi=&quot;Cambria Math&quot;/&gt;&lt;wx:font wx:val=&quot;Cambria Math&quot;/&gt;&lt;w:i/&gt;&lt;w:lang w:val=&quot;EN-GB&quot;/&gt;&lt;/w:rPr&gt;&lt;m:t&gt;2&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A&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k&lt;/m:t&gt;&lt;/m:r&gt;&lt;/m:e&gt;&lt;/m:d&gt;&lt;/m:e&gt;&lt;/m:nary&gt;&lt;m:r&gt;&lt;w:rPr&gt;&lt;w:rFonts w:ascii=&quot;Cambria Math&quot; w:h-ansi=&quot;Cambria Math&quot;/&gt;&lt;wx:font wx:val=&quot;Cambria Math&quot;/&gt;&lt;w:i/&gt;&lt;w:lang w:val=&quot;EN-GB&quot;/&gt;&lt;/w:rPr&gt;&lt;m:t&gt; =&lt;/m:t&gt;&lt;/m:r&gt;&lt;m:nary&gt;&lt;m:naryPr&gt;&lt;m:chr m:val=&quot;鈭?/&gt;&lt;m:limLoc m:val=&quot;undOvr&quot;/&gt;&lt;m:ctrlPr&gt;&lt;w:rPr&gt;&lt;w:rFonts w:ascii=&quot;Cambria Math&quot; w:h-ansi=&quot;Cambria Math&quot;/&gt;&lt;wx:font wx:val=&quot;Cambar iMaa tthMath&quot;/&gt;&lt;w:i/&gt;&lt;w:lang w:val=&quot;EN-GB&quot;/&gt;&lt;/w:rPr&gt;&lt;/m:ctrlPr&gt;&lt;/m:naryPr&gt;&lt;m:sub&gt;&lt;m:r&gt;&lt;w:rPr&gt;&lt;w:rFonts w:ascii=&quot;Cambria Math&quot; w:h-ansi=&quot;Cambria Math&quot;/&gt;&lt;wx:font wx:val=&quot;Cambria Math&quot;/&gt;&lt;w:i/&gt;&lt;w:lang w:val=&quot;EN-GB&quot;/&gt;&lt;/w:rPr&gt;&lt;m:t&gt;m=1&lt;/m:t&gt;&lt;/m:r&gt;&lt;/m:sub&gt;&lt;m:sup&gt;&lt;m:r&gt;&lt;w:rPr&gt;&lt;w:rFonts w:ascii=&quot;Cambria Math&quot; w:h-ansi=&quot;Cambria Math&quot;/&gt;&lt;wx:font wx:val=&quot;Cambria Math&quot;/&gt;&lt;w:i/&gt;&lt;w:lang w:val=&quot;EN-GB&quot;/&gt;&lt;/w:rPr&gt;&lt;m:t&gt;4&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B&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m&lt;/m:t&gt;&lt;/m:r&gt;&lt;/m:e&gt;&lt;/m:d&gt;&lt;/m:e&gt;&lt;/m:nary&gt;&lt;m:r&gt;&lt;w:rPr&gt;&lt;w:rFonts w:ascii=&quot;Cambria Math&quot; w:h-ansi=&quot;Cambria Math&quot;/&gt;&lt;wx:font wx:val=&quot;Cambria Math&quot;/&gt;&lt;w:i/&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5359A3">
              <w:rPr>
                <w:position w:val="-6"/>
              </w:rPr>
              <w:pict w14:anchorId="07A57F3D">
                <v:shape id="_x0000_i1039" type="#_x0000_t75" style="width:154.2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209&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F56209&quot; wsp:rsidP=&quot;00F56209&quot;&gt;&lt;m:oMathPara&gt;&lt;m:oMath&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T&lt;/m:t&gt;&lt;/m:r&gt;&lt;/m:sub&gt;&lt;/m:sSub&gt;&lt;m:r&gt;&lt;w:rPr&gt;&lt;w:rFonts w:ascii=&quot;Cambria Math&quot; w:h-ansi=&quot;Cambria Math&quot;/&gt;&lt;wx:font wx:val=&quot;Cambria Math&quot;/&gt;&lt;w:i/&gt;&lt;w:lang w:val=&quot;EN-GB&quot;/&gt;&lt;/w:rPr&gt;&lt;m:t&gt;=&lt;/m:t&gt;&lt;/m:r&gt;&lt;m:nary&gt;&lt;m:naryPr&gt;&lt;m:chr m:val=&quot;鈭?/&gt;&lt;m:limLoc m:val=&quot;undOvr&quot;/&gt;&lt;m:ctrlPr&gt;&lt;w:rPr&gt;&lt;w:rFonts w:ascii=&quot;Cambria Math&quot; w:h-ansi=&quot;Cambria Math&quot;/&gt;&lt;wx:font wx:val=&quot;Cambria Math&quot;/&gt;&lt;w:i/&gt;&lt;w:lang w:val=&quot;EN-GB&quot;/&gt;&lt;/w:rPr&gt;&lt;/m:ctrlPr&gt;&lt;/m:naryPr&gt;&lt;m:sub&gt;&lt;m:r&gt;&lt;w:rPr&gt;&lt;w:rFonts w:ascii=&quot;Caryyyyyymbria Math&quot; w:h-ansi=&quot;Cambria Math&quot;/&gt;&lt;wx:font wx:val=&quot;Cambria Math&quot;/&gt;&lt;w:i/&gt;&lt;w:lang w:val=&quot;EN-GB&quot;/&gt;&lt;/w:rPr&gt;&lt;m:t&gt;k=1&lt;/m:t&gt;&lt;/m:r&gt;&lt;/m:sub&gt;&lt;m:sup&gt;&lt;m:r&gt;&lt;w:rPr&gt;&lt;w:rFonts w:ascii=&quot;Cambria Math&quot; w:h-ansi=&quot;Cambria Math&quot;/&gt;&lt;wx:font wx:val=&quot;Cambria Math&quot;/&gt;&lt;w:i/&gt;&lt;w:lang w:val=&quot;EN-GB&quot;/&gt;&lt;/w:rPr&gt;&lt;m:t&gt;2&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A&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k&lt;/m:t&gt;&lt;/m:r&gt;&lt;/m:e&gt;&lt;/m:d&gt;&lt;/m:e&gt;&lt;/m:nary&gt;&lt;m:r&gt;&lt;w:rPr&gt;&lt;w:rFonts w:ascii=&quot;Cambria Math&quot; w:h-ansi=&quot;Cambria Math&quot;/&gt;&lt;wx:font wx:val=&quot;Cambria Math&quot;/&gt;&lt;w:i/&gt;&lt;w:lang w:val=&quot;EN-GB&quot;/&gt;&lt;/w:rPr&gt;&lt;m:t&gt; =&lt;/m:t&gt;&lt;/m:r&gt;&lt;m:nary&gt;&lt;m:naryPr&gt;&lt;m:chr m:val=&quot;鈭?/&gt;&lt;m:limLoc m:val=&quot;undOvr&quot;/&gt;&lt;m:ctrlPr&gt;&lt;w:rPr&gt;&lt;w:rFonts w:ascii=&quot;Cambria Math&quot; w:h-ansi=&quot;Cambria Math&quot;/&gt;&lt;wx:font wx:val=&quot;Cambar iMaa tthMath&quot;/&gt;&lt;w:i/&gt;&lt;w:lang w:val=&quot;EN-GB&quot;/&gt;&lt;/w:rPr&gt;&lt;/m:ctrlPr&gt;&lt;/m:naryPr&gt;&lt;m:sub&gt;&lt;m:r&gt;&lt;w:rPr&gt;&lt;w:rFonts w:ascii=&quot;Cambria Math&quot; w:h-ansi=&quot;Cambria Math&quot;/&gt;&lt;wx:font wx:val=&quot;Cambria Math&quot;/&gt;&lt;w:i/&gt;&lt;w:lang w:val=&quot;EN-GB&quot;/&gt;&lt;/w:rPr&gt;&lt;m:t&gt;m=1&lt;/m:t&gt;&lt;/m:r&gt;&lt;/m:sub&gt;&lt;m:sup&gt;&lt;m:r&gt;&lt;w:rPr&gt;&lt;w:rFonts w:ascii=&quot;Cambria Math&quot; w:h-ansi=&quot;Cambria Math&quot;/&gt;&lt;wx:font wx:val=&quot;Cambria Math&quot;/&gt;&lt;w:i/&gt;&lt;w:lang w:val=&quot;EN-GB&quot;/&gt;&lt;/w:rPr&gt;&lt;m:t&gt;4&lt;/m:t&gt;&lt;/m:r&gt;&lt;/m:sup&gt;&lt;m:e&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P&lt;/m:t&gt;&lt;/m:r&gt;&lt;/m:e&gt;&lt;m:sub&gt;&lt;m:r&gt;&lt;w:rPr&gt;&lt;w:rFonts w:ascii=&quot;Cambria Math&quot; w:h-ansi=&quot;Cambria Math&quot;/&gt;&lt;wx:font wx:val=&quot;Cambria Math&quot;/&gt;&lt;w:i/&gt;&lt;w:lang w:val=&quot;EN-GB&quot;/&gt;&lt;/w:rPr&gt;&lt;m:t&gt;B&lt;/m:t&gt;&lt;/m:r&gt;&lt;/m:sub&gt;&lt;/m:sSub&gt;&lt;m:d&gt;&lt;m:dPr&gt;&lt;m:ctrlPr&gt;&lt;w:rPr&gt;&lt;w:rFonts w:ascii=&quot;Cambria Math&quot; w:h-ansi=&quot;Cambria Math&quot;/&gt;&lt;wx:font wx:val=&quot;Cambria Math&quot;/&gt;&lt;w:i/&gt;&lt;w:lang w:val=&quot;EN-GB&quot;/&gt;&lt;/w:rPr&gt;&lt;/m:ctrlPr&gt;&lt;/m:dPr&gt;&lt;m:e&gt;&lt;m:r&gt;&lt;w:rPr&gt;&lt;w:rFonts w:ascii=&quot;Cambria Math&quot; w:h-ansi=&quot;Cambria Math&quot;/&gt;&lt;wx:font wx:val=&quot;Cambria Math&quot;/&gt;&lt;w:i/&gt;&lt;w:lang w:val=&quot;EN-GB&quot;/&gt;&lt;/w:rPr&gt;&lt;m:t&gt;m&lt;/m:t&gt;&lt;/m:r&gt;&lt;/m:e&gt;&lt;/m:d&gt;&lt;/m:e&gt;&lt;/m:nary&gt;&lt;m:r&gt;&lt;w:rPr&gt;&lt;w:rFonts w:ascii=&quot;Cambria Math&quot; w:h-ansi=&quot;Cambria Math&quot;/&gt;&lt;wx:font wx:val=&quot;Cambria Math&quot;/&gt;&lt;w:i/&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03443F">
              <w:rPr>
                <w:rFonts w:ascii="Times New Roman" w:hAnsi="Times New Roman"/>
                <w:lang w:val="en-GB"/>
              </w:rPr>
              <w:fldChar w:fldCharType="end"/>
            </w:r>
          </w:p>
          <w:p w14:paraId="2272DB42" w14:textId="77777777" w:rsidR="0003443F" w:rsidRPr="00031447" w:rsidRDefault="0003443F" w:rsidP="0003443F">
            <w:pPr>
              <w:pStyle w:val="ListParagraph"/>
              <w:numPr>
                <w:ilvl w:val="0"/>
                <w:numId w:val="34"/>
              </w:numPr>
              <w:jc w:val="both"/>
              <w:rPr>
                <w:rFonts w:ascii="Times New Roman" w:hAnsi="Times New Roman"/>
                <w:lang w:val="en-GB"/>
              </w:rPr>
            </w:pPr>
            <w:r w:rsidRPr="00031447">
              <w:rPr>
                <w:rFonts w:ascii="Times New Roman" w:hAnsi="Times New Roman"/>
                <w:lang w:val="en-GB"/>
              </w:rPr>
              <w:t>RX side</w:t>
            </w:r>
          </w:p>
          <w:p w14:paraId="2B5229C0" w14:textId="77777777" w:rsidR="0003443F" w:rsidRPr="00031447" w:rsidRDefault="0003443F" w:rsidP="0003443F">
            <w:pPr>
              <w:pStyle w:val="ListParagraph"/>
              <w:numPr>
                <w:ilvl w:val="0"/>
                <w:numId w:val="36"/>
              </w:numPr>
              <w:jc w:val="both"/>
              <w:rPr>
                <w:rFonts w:ascii="Times New Roman" w:hAnsi="Times New Roman"/>
                <w:lang w:val="en-GB"/>
              </w:rPr>
            </w:pPr>
            <w:r w:rsidRPr="00031447">
              <w:rPr>
                <w:rFonts w:ascii="Times New Roman" w:hAnsi="Times New Roman"/>
                <w:lang w:val="en-GB"/>
              </w:rPr>
              <w:t xml:space="preserve">noise power per RU is a constant, say </w:t>
            </w:r>
            <w:r w:rsidRPr="00031447">
              <w:rPr>
                <w:rFonts w:ascii="Times New Roman" w:hAnsi="Times New Roman"/>
                <w:i/>
                <w:lang w:val="en-GB"/>
              </w:rPr>
              <w:t>N</w:t>
            </w:r>
            <w:r w:rsidRPr="00031447">
              <w:rPr>
                <w:rFonts w:ascii="Times New Roman" w:hAnsi="Times New Roman"/>
                <w:lang w:val="en-GB"/>
              </w:rPr>
              <w:t>;</w:t>
            </w:r>
          </w:p>
          <w:p w14:paraId="483C0F73" w14:textId="6DA2D106" w:rsidR="0003443F" w:rsidRPr="0003443F" w:rsidRDefault="0003443F" w:rsidP="0003443F">
            <w:pPr>
              <w:pStyle w:val="ListParagraph"/>
              <w:numPr>
                <w:ilvl w:val="0"/>
                <w:numId w:val="36"/>
              </w:numPr>
              <w:jc w:val="both"/>
              <w:rPr>
                <w:rFonts w:ascii="Times New Roman" w:hAnsi="Times New Roman"/>
                <w:lang w:val="en-GB"/>
              </w:rPr>
            </w:pPr>
            <w:r w:rsidRPr="00031447">
              <w:rPr>
                <w:rFonts w:ascii="Times New Roman" w:hAnsi="Times New Roman"/>
                <w:lang w:val="en-GB"/>
              </w:rPr>
              <w:t xml:space="preserve">same pathloss and antenna gains, say </w:t>
            </w:r>
            <w:r w:rsidRPr="0003443F">
              <w:rPr>
                <w:rFonts w:ascii="Times New Roman" w:hAnsi="Times New Roman"/>
                <w:lang w:val="en-GB"/>
              </w:rPr>
              <w:fldChar w:fldCharType="begin"/>
            </w:r>
            <w:r w:rsidRPr="0003443F">
              <w:rPr>
                <w:rFonts w:ascii="Times New Roman" w:hAnsi="Times New Roman"/>
                <w:lang w:val="en-GB"/>
              </w:rPr>
              <w:instrText xml:space="preserve"> QUOTE </w:instrText>
            </w:r>
            <w:r w:rsidR="000E4DC6">
              <w:rPr>
                <w:position w:val="-5"/>
              </w:rPr>
              <w:pict w14:anchorId="2A3F7C5C">
                <v:shape id="_x0000_i1040" type="#_x0000_t75" style="width:6.8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3A1&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BA03A1&quot; wsp:rsidP=&quot;00BA03A1&quot;&gt;&lt;m:oMathPara&gt;&lt;m:oMath&gt;&lt;m:r&gt;&lt;w:rPr&gt;&lt;w:rFonts w:ascii=&quot;Cambria Math&quot; w:h-ansi=&quot;Cambria Math&quot;/&gt;&lt;wx:font wx:val=&quot;Cambria Math&quot;/&gt;&lt;w:i/&gt;&lt;w:lang w:val=&quot;EN-GB&quot;/&gt;&lt;/w:rPr&gt;&lt;m:t&gt;伪&lt;/m:t&gt;&lt;/m:r&gt;&lt;/m:oMath&gt;&lt;/m:oMathPara&gt;&lt;/w:p&gt;&lt;w:sect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03443F">
              <w:rPr>
                <w:rFonts w:ascii="Times New Roman" w:hAnsi="Times New Roman"/>
                <w:lang w:val="en-GB"/>
              </w:rPr>
              <w:instrText xml:space="preserve"> </w:instrText>
            </w:r>
            <w:r w:rsidRPr="0003443F">
              <w:rPr>
                <w:rFonts w:ascii="Times New Roman" w:hAnsi="Times New Roman"/>
                <w:lang w:val="en-GB"/>
              </w:rPr>
              <w:fldChar w:fldCharType="separate"/>
            </w:r>
            <w:r w:rsidR="000E4DC6">
              <w:rPr>
                <w:position w:val="-5"/>
              </w:rPr>
              <w:pict w14:anchorId="2FE1959F">
                <v:shape id="_x0000_i1041" type="#_x0000_t75" style="width:6.8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tDisplayPageBoundaries/&gt;&lt;w:doNotEmbedSystemFonts/&gt;&lt;w:bordersDontSurroundHeader/&gt;&lt;w:bordersDontSurroundFooter/&gt;&lt;w:defaultTabStop w:val=&quot;7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172A27&quot;/&gt;&lt;wsp:rsid wsp:val=&quot;00000236&quot;/&gt;&lt;wsp:rsid wsp:val=&quot;0000023B&quot;/&gt;&lt;wsp:rsid wsp:val=&quot;000002AA&quot;/&gt;&lt;wsp:rsid wsp:val=&quot;00000760&quot;/&gt;&lt;wsp:rsid wsp:val=&quot;00000978&quot;/&gt;&lt;wsp:rsid wsp:val=&quot;00000E17&quot;/&gt;&lt;wsp:rsid wsp:val=&quot;00000E1C&quot;/&gt;&lt;wsp:rsid wsp:val=&quot;0000140F&quot;/&gt;&lt;wsp:rsid wsp:val=&quot;000015F5&quot;/&gt;&lt;wsp:rsid wsp:val=&quot;00001C82&quot;/&gt;&lt;wsp:rsid wsp:val=&quot;00002071&quot;/&gt;&lt;wsp:rsid wsp:val=&quot;000025B7&quot;/&gt;&lt;wsp:rsid wsp:val=&quot;0000296C&quot;/&gt;&lt;wsp:rsid wsp:val=&quot;000029DC&quot;/&gt;&lt;wsp:rsid wsp:val=&quot;00002A4C&quot;/&gt;&lt;wsp:rsid wsp:val=&quot;00003036&quot;/&gt;&lt;wsp:rsid wsp:val=&quot;00003A02&quot;/&gt;&lt;wsp:rsid wsp:val=&quot;00003A97&quot;/&gt;&lt;wsp:rsid wsp:val=&quot;000041AA&quot;/&gt;&lt;wsp:rsid wsp:val=&quot;00004651&quot;/&gt;&lt;wsp:rsid wsp:val=&quot;00004DAC&quot;/&gt;&lt;wsp:rsid wsp:val=&quot;00004F16&quot;/&gt;&lt;wsp:rsid wsp:val=&quot;000056E3&quot;/&gt;&lt;wsp:rsid wsp:val=&quot;000062AC&quot;/&gt;&lt;wsp:rsid wsp:val=&quot;000066E7&quot;/&gt;&lt;wsp:rsid wsp:val=&quot;0000678D&quot;/&gt;&lt;wsp:rsid wsp:val=&quot;00006A0E&quot;/&gt;&lt;wsp:rsid wsp:val=&quot;00006A0F&quot;/&gt;&lt;wsp:rsid wsp:val=&quot;00006CAA&quot;/&gt;&lt;wsp:rsid wsp:val=&quot;00006CB7&quot;/&gt;&lt;wsp:rsid wsp:val=&quot;00006CE0&quot;/&gt;&lt;wsp:rsid wsp:val=&quot;00007059&quot;/&gt;&lt;wsp:rsid wsp:val=&quot;0000705B&quot;/&gt;&lt;wsp:rsid wsp:val=&quot;00007304&quot;/&gt;&lt;wsp:rsid wsp:val=&quot;00007695&quot;/&gt;&lt;wsp:rsid wsp:val=&quot;0000774A&quot;/&gt;&lt;wsp:rsid wsp:val=&quot;0000781D&quot;/&gt;&lt;wsp:rsid wsp:val=&quot;00007C80&quot;/&gt;&lt;wsp:rsid wsp:val=&quot;0001020A&quot;/&gt;&lt;wsp:rsid wsp:val=&quot;0001053A&quot;/&gt;&lt;wsp:rsid wsp:val=&quot;000105B6&quot;/&gt;&lt;wsp:rsid wsp:val=&quot;000109A3&quot;/&gt;&lt;wsp:rsid wsp:val=&quot;00010D02&quot;/&gt;&lt;wsp:rsid wsp:val=&quot;00011602&quot;/&gt;&lt;wsp:rsid wsp:val=&quot;00011820&quot;/&gt;&lt;wsp:rsid wsp:val=&quot;00011A21&quot;/&gt;&lt;wsp:rsid wsp:val=&quot;00011A9B&quot;/&gt;&lt;wsp:rsid wsp:val=&quot;00011DA2&quot;/&gt;&lt;wsp:rsid wsp:val=&quot;0001278B&quot;/&gt;&lt;wsp:rsid wsp:val=&quot;00012BD6&quot;/&gt;&lt;wsp:rsid wsp:val=&quot;00012CC3&quot;/&gt;&lt;wsp:rsid wsp:val=&quot;00013166&quot;/&gt;&lt;wsp:rsid wsp:val=&quot;000132A2&quot;/&gt;&lt;wsp:rsid wsp:val=&quot;00013571&quot;/&gt;&lt;wsp:rsid wsp:val=&quot;00013790&quot;/&gt;&lt;wsp:rsid wsp:val=&quot;00013AD7&quot;/&gt;&lt;wsp:rsid wsp:val=&quot;00014604&quot;/&gt;&lt;wsp:rsid wsp:val=&quot;000146B6&quot;/&gt;&lt;wsp:rsid wsp:val=&quot;00014CA6&quot;/&gt;&lt;wsp:rsid wsp:val=&quot;00014D10&quot;/&gt;&lt;wsp:rsid wsp:val=&quot;00014F36&quot;/&gt;&lt;wsp:rsid wsp:val=&quot;00015D4E&quot;/&gt;&lt;wsp:rsid wsp:val=&quot;00016B61&quot;/&gt;&lt;wsp:rsid wsp:val=&quot;00016CE4&quot;/&gt;&lt;wsp:rsid wsp:val=&quot;00017068&quot;/&gt;&lt;wsp:rsid wsp:val=&quot;000170A8&quot;/&gt;&lt;wsp:rsid wsp:val=&quot;000170F1&quot;/&gt;&lt;wsp:rsid wsp:val=&quot;0001722B&quot;/&gt;&lt;wsp:rsid wsp:val=&quot;00017256&quot;/&gt;&lt;wsp:rsid wsp:val=&quot;000178F8&quot;/&gt;&lt;wsp:rsid wsp:val=&quot;00017A7E&quot;/&gt;&lt;wsp:rsid wsp:val=&quot;00020328&quot;/&gt;&lt;wsp:rsid wsp:val=&quot;00020334&quot;/&gt;&lt;wsp:rsid wsp:val=&quot;00020728&quot;/&gt;&lt;wsp:rsid wsp:val=&quot;00020B14&quot;/&gt;&lt;wsp:rsid wsp:val=&quot;00020F56&quot;/&gt;&lt;wsp:rsid wsp:val=&quot;0002141C&quot;/&gt;&lt;wsp:rsid wsp:val=&quot;0002224A&quot;/&gt;&lt;wsp:rsid wsp:val=&quot;0002256A&quot;/&gt;&lt;wsp:rsid wsp:val=&quot;00022857&quot;/&gt;&lt;wsp:rsid wsp:val=&quot;000229AC&quot;/&gt;&lt;wsp:rsid wsp:val=&quot;0002329B&quot;/&gt;&lt;wsp:rsid wsp:val=&quot;00023951&quot;/&gt;&lt;wsp:rsid wsp:val=&quot;00023ECE&quot;/&gt;&lt;wsp:rsid wsp:val=&quot;00023FB8&quot;/&gt;&lt;wsp:rsid wsp:val=&quot;000244B9&quot;/&gt;&lt;wsp:rsid wsp:val=&quot;000248FE&quot;/&gt;&lt;wsp:rsid wsp:val=&quot;00024913&quot;/&gt;&lt;wsp:rsid wsp:val=&quot;00024BFF&quot;/&gt;&lt;wsp:rsid wsp:val=&quot;00025657&quot;/&gt;&lt;wsp:rsid wsp:val=&quot;00025695&quot;/&gt;&lt;wsp:rsid wsp:val=&quot;00025CE0&quot;/&gt;&lt;wsp:rsid wsp:val=&quot;00025D5E&quot;/&gt;&lt;wsp:rsid wsp:val=&quot;000268D4&quot;/&gt;&lt;wsp:rsid wsp:val=&quot;0002693A&quot;/&gt;&lt;wsp:rsid wsp:val=&quot;00026B95&quot;/&gt;&lt;wsp:rsid wsp:val=&quot;00026C59&quot;/&gt;&lt;wsp:rsid wsp:val=&quot;00026DB7&quot;/&gt;&lt;wsp:rsid wsp:val=&quot;00027514&quot;/&gt;&lt;wsp:rsid wsp:val=&quot;00027C30&quot;/&gt;&lt;wsp:rsid wsp:val=&quot;00027D0A&quot;/&gt;&lt;wsp:rsid wsp:val=&quot;00027E02&quot;/&gt;&lt;wsp:rsid wsp:val=&quot;00027EF8&quot;/&gt;&lt;wsp:rsid wsp:val=&quot;00030104&quot;/&gt;&lt;wsp:rsid wsp:val=&quot;00030476&quot;/&gt;&lt;wsp:rsid wsp:val=&quot;000308CD&quot;/&gt;&lt;wsp:rsid wsp:val=&quot;00030A30&quot;/&gt;&lt;wsp:rsid wsp:val=&quot;000311E9&quot;/&gt;&lt;wsp:rsid wsp:val=&quot;0003128F&quot;/&gt;&lt;wsp:rsid wsp:val=&quot;00031DF7&quot;/&gt;&lt;wsp:rsid wsp:val=&quot;000322B0&quot;/&gt;&lt;wsp:rsid wsp:val=&quot;0003287D&quot;/&gt;&lt;wsp:rsid wsp:val=&quot;00032999&quot;/&gt;&lt;wsp:rsid wsp:val=&quot;000329C9&quot;/&gt;&lt;wsp:rsid wsp:val=&quot;00032A31&quot;/&gt;&lt;wsp:rsid wsp:val=&quot;000332EA&quot;/&gt;&lt;wsp:rsid wsp:val=&quot;00033574&quot;/&gt;&lt;wsp:rsid wsp:val=&quot;00033A65&quot;/&gt;&lt;wsp:rsid wsp:val=&quot;00033E21&quot;/&gt;&lt;wsp:rsid wsp:val=&quot;00034295&quot;/&gt;&lt;wsp:rsid wsp:val=&quot;00034304&quot;/&gt;&lt;wsp:rsid wsp:val=&quot;000343A2&quot;/&gt;&lt;wsp:rsid wsp:val=&quot;0003443F&quot;/&gt;&lt;wsp:rsid wsp:val=&quot;00034A7B&quot;/&gt;&lt;wsp:rsid wsp:val=&quot;00034B05&quot;/&gt;&lt;wsp:rsid wsp:val=&quot;00034D1E&quot;/&gt;&lt;wsp:rsid wsp:val=&quot;00034DB0&quot;/&gt;&lt;wsp:rsid wsp:val=&quot;000352DF&quot;/&gt;&lt;wsp:rsid wsp:val=&quot;000352EF&quot;/&gt;&lt;wsp:rsid wsp:val=&quot;0003557C&quot;/&gt;&lt;wsp:rsid wsp:val=&quot;00035BE4&quot;/&gt;&lt;wsp:rsid wsp:val=&quot;00035DC5&quot;/&gt;&lt;wsp:rsid wsp:val=&quot;00035E56&quot;/&gt;&lt;wsp:rsid wsp:val=&quot;00035F9E&quot;/&gt;&lt;wsp:rsid wsp:val=&quot;00036560&quot;/&gt;&lt;wsp:rsid wsp:val=&quot;000366EB&quot;/&gt;&lt;wsp:rsid wsp:val=&quot;00036A8B&quot;/&gt;&lt;wsp:rsid wsp:val=&quot;00036B73&quot;/&gt;&lt;wsp:rsid wsp:val=&quot;00036DDE&quot;/&gt;&lt;wsp:rsid wsp:val=&quot;00037192&quot;/&gt;&lt;wsp:rsid wsp:val=&quot;00037383&quot;/&gt;&lt;wsp:rsid wsp:val=&quot;00037555&quot;/&gt;&lt;wsp:rsid wsp:val=&quot;000377B5&quot;/&gt;&lt;wsp:rsid wsp:val=&quot;00037880&quot;/&gt;&lt;wsp:rsid wsp:val=&quot;00037E56&quot;/&gt;&lt;wsp:rsid wsp:val=&quot;00040953&quot;/&gt;&lt;wsp:rsid wsp:val=&quot;00041229&quot;/&gt;&lt;wsp:rsid wsp:val=&quot;000417F6&quot;/&gt;&lt;wsp:rsid wsp:val=&quot;00041B24&quot;/&gt;&lt;wsp:rsid wsp:val=&quot;00041C90&quot;/&gt;&lt;wsp:rsid wsp:val=&quot;00041CBB&quot;/&gt;&lt;wsp:rsid wsp:val=&quot;00041F46&quot;/&gt;&lt;wsp:rsid wsp:val=&quot;000420EF&quot;/&gt;&lt;wsp:rsid wsp:val=&quot;000427CA&quot;/&gt;&lt;wsp:rsid wsp:val=&quot;000433E1&quot;/&gt;&lt;wsp:rsid wsp:val=&quot;00043594&quot;/&gt;&lt;wsp:rsid wsp:val=&quot;00043932&quot;/&gt;&lt;wsp:rsid wsp:val=&quot;00044C0B&quot;/&gt;&lt;wsp:rsid wsp:val=&quot;00044C2F&quot;/&gt;&lt;wsp:rsid wsp:val=&quot;00044ECA&quot;/&gt;&lt;wsp:rsid wsp:val=&quot;00044FF3&quot;/&gt;&lt;wsp:rsid wsp:val=&quot;00045243&quot;/&gt;&lt;wsp:rsid wsp:val=&quot;00045271&quot;/&gt;&lt;wsp:rsid wsp:val=&quot;0004547E&quot;/&gt;&lt;wsp:rsid wsp:val=&quot;00045639&quot;/&gt;&lt;wsp:rsid wsp:val=&quot;00045995&quot;/&gt;&lt;wsp:rsid wsp:val=&quot;00045E51&quot;/&gt;&lt;wsp:rsid wsp:val=&quot;00046111&quot;/&gt;&lt;wsp:rsid wsp:val=&quot;00046220&quot;/&gt;&lt;wsp:rsid wsp:val=&quot;00046604&quot;/&gt;&lt;wsp:rsid wsp:val=&quot;0004680B&quot;/&gt;&lt;wsp:rsid wsp:val=&quot;000468BF&quot;/&gt;&lt;wsp:rsid wsp:val=&quot;00046EFA&quot;/&gt;&lt;wsp:rsid wsp:val=&quot;000471E2&quot;/&gt;&lt;wsp:rsid wsp:val=&quot;000500AA&quot;/&gt;&lt;wsp:rsid wsp:val=&quot;000500D7&quot;/&gt;&lt;wsp:rsid wsp:val=&quot;000500FA&quot;/&gt;&lt;wsp:rsid wsp:val=&quot;00050453&quot;/&gt;&lt;wsp:rsid wsp:val=&quot;000505F6&quot;/&gt;&lt;wsp:rsid wsp:val=&quot;0005105E&quot;/&gt;&lt;wsp:rsid wsp:val=&quot;000514FF&quot;/&gt;&lt;wsp:rsid wsp:val=&quot;0005199F&quot;/&gt;&lt;wsp:rsid wsp:val=&quot;00051A81&quot;/&gt;&lt;wsp:rsid wsp:val=&quot;00051C76&quot;/&gt;&lt;wsp:rsid wsp:val=&quot;00051C89&quot;/&gt;&lt;wsp:rsid wsp:val=&quot;00051CF3&quot;/&gt;&lt;wsp:rsid wsp:val=&quot;00051F09&quot;/&gt;&lt;wsp:rsid wsp:val=&quot;000521E5&quot;/&gt;&lt;wsp:rsid wsp:val=&quot;000526BA&quot;/&gt;&lt;wsp:rsid wsp:val=&quot;0005283E&quot;/&gt;&lt;wsp:rsid wsp:val=&quot;00052879&quot;/&gt;&lt;wsp:rsid wsp:val=&quot;000528B6&quot;/&gt;&lt;wsp:rsid wsp:val=&quot;00052E69&quot;/&gt;&lt;wsp:rsid wsp:val=&quot;00053570&quot;/&gt;&lt;wsp:rsid wsp:val=&quot;00053645&quot;/&gt;&lt;wsp:rsid wsp:val=&quot;0005374D&quot;/&gt;&lt;wsp:rsid wsp:val=&quot;00053818&quot;/&gt;&lt;wsp:rsid wsp:val=&quot;000538F1&quot;/&gt;&lt;wsp:rsid wsp:val=&quot;00054098&quot;/&gt;&lt;wsp:rsid wsp:val=&quot;0005492C&quot;/&gt;&lt;wsp:rsid wsp:val=&quot;000552F0&quot;/&gt;&lt;wsp:rsid wsp:val=&quot;00055624&quot;/&gt;&lt;wsp:rsid wsp:val=&quot;00055853&quot;/&gt;&lt;wsp:rsid wsp:val=&quot;00055933&quot;/&gt;&lt;wsp:rsid wsp:val=&quot;00055AC7&quot;/&gt;&lt;wsp:rsid wsp:val=&quot;00055E14&quot;/&gt;&lt;wsp:rsid wsp:val=&quot;00056062&quot;/&gt;&lt;wsp:rsid wsp:val=&quot;0005651E&quot;/&gt;&lt;wsp:rsid wsp:val=&quot;00056D83&quot;/&gt;&lt;wsp:rsid wsp:val=&quot;0005710F&quot;/&gt;&lt;wsp:rsid wsp:val=&quot;0005716A&quot;/&gt;&lt;wsp:rsid wsp:val=&quot;0005716B&quot;/&gt;&lt;wsp:rsid wsp:val=&quot;000579FD&quot;/&gt;&lt;wsp:rsid wsp:val=&quot;000600F5&quot;/&gt;&lt;wsp:rsid wsp:val=&quot;00060137&quot;/&gt;&lt;wsp:rsid wsp:val=&quot;00060422&quot;/&gt;&lt;wsp:rsid wsp:val=&quot;0006057B&quot;/&gt;&lt;wsp:rsid wsp:val=&quot;0006063D&quot;/&gt;&lt;wsp:rsid wsp:val=&quot;0006129E&quot;/&gt;&lt;wsp:rsid wsp:val=&quot;000612C4&quot;/&gt;&lt;wsp:rsid wsp:val=&quot;000619F6&quot;/&gt;&lt;wsp:rsid wsp:val=&quot;00061C35&quot;/&gt;&lt;wsp:rsid wsp:val=&quot;00061E51&quot;/&gt;&lt;wsp:rsid wsp:val=&quot;00061E5C&quot;/&gt;&lt;wsp:rsid wsp:val=&quot;000624B4&quot;/&gt;&lt;wsp:rsid wsp:val=&quot;00062DBD&quot;/&gt;&lt;wsp:rsid wsp:val=&quot;00062DFB&quot;/&gt;&lt;wsp:rsid wsp:val=&quot;000632E6&quot;/&gt;&lt;wsp:rsid wsp:val=&quot;000632FC&quot;/&gt;&lt;wsp:rsid wsp:val=&quot;0006414C&quot;/&gt;&lt;wsp:rsid wsp:val=&quot;00064670&quot;/&gt;&lt;wsp:rsid wsp:val=&quot;00064DA8&quot;/&gt;&lt;wsp:rsid wsp:val=&quot;00065282&quot;/&gt;&lt;wsp:rsid wsp:val=&quot;0006528F&quot;/&gt;&lt;wsp:rsid wsp:val=&quot;000659EB&quot;/&gt;&lt;wsp:rsid wsp:val=&quot;00065D29&quot;/&gt;&lt;wsp:rsid wsp:val=&quot;00066A38&quot;/&gt;&lt;wsp:rsid wsp:val=&quot;00066D03&quot;/&gt;&lt;wsp:rsid wsp:val=&quot;000670BC&quot;/&gt;&lt;wsp:rsid wsp:val=&quot;0007026D&quot;/&gt;&lt;wsp:rsid wsp:val=&quot;00070483&quot;/&gt;&lt;wsp:rsid wsp:val=&quot;0007092D&quot;/&gt;&lt;wsp:rsid wsp:val=&quot;00071382&quot;/&gt;&lt;wsp:rsid wsp:val=&quot;0007153B&quot;/&gt;&lt;wsp:rsid wsp:val=&quot;000716BB&quot;/&gt;&lt;wsp:rsid wsp:val=&quot;00071E8B&quot;/&gt;&lt;wsp:rsid wsp:val=&quot;000722CF&quot;/&gt;&lt;wsp:rsid wsp:val=&quot;00072399&quot;/&gt;&lt;wsp:rsid wsp:val=&quot;000725A0&quot;/&gt;&lt;wsp:rsid wsp:val=&quot;000727C2&quot;/&gt;&lt;wsp:rsid wsp:val=&quot;00072BFB&quot;/&gt;&lt;wsp:rsid wsp:val=&quot;00072DC6&quot;/&gt;&lt;wsp:rsid wsp:val=&quot;00072FC4&quot;/&gt;&lt;wsp:rsid wsp:val=&quot;00072FEF&quot;/&gt;&lt;wsp:rsid wsp:val=&quot;0007388B&quot;/&gt;&lt;wsp:rsid wsp:val=&quot;000738A5&quot;/&gt;&lt;wsp:rsid wsp:val=&quot;00073A92&quot;/&gt;&lt;wsp:rsid wsp:val=&quot;00073D32&quot;/&gt;&lt;wsp:rsid wsp:val=&quot;00073FCE&quot;/&gt;&lt;wsp:rsid wsp:val=&quot;000742C7&quot;/&gt;&lt;wsp:rsid wsp:val=&quot;000747D5&quot;/&gt;&lt;wsp:rsid wsp:val=&quot;00074888&quot;/&gt;&lt;wsp:rsid wsp:val=&quot;000748D7&quot;/&gt;&lt;wsp:rsid wsp:val=&quot;00075101&quot;/&gt;&lt;wsp:rsid wsp:val=&quot;00075AC1&quot;/&gt;&lt;wsp:rsid wsp:val=&quot;00076229&quot;/&gt;&lt;wsp:rsid wsp:val=&quot;000763D5&quot;/&gt;&lt;wsp:rsid wsp:val=&quot;000763DF&quot;/&gt;&lt;wsp:rsid wsp:val=&quot;000764B9&quot;/&gt;&lt;wsp:rsid wsp:val=&quot;0007662B&quot;/&gt;&lt;wsp:rsid wsp:val=&quot;0007669E&quot;/&gt;&lt;wsp:rsid wsp:val=&quot;0007696E&quot;/&gt;&lt;wsp:rsid wsp:val=&quot;00076C1E&quot;/&gt;&lt;wsp:rsid wsp:val=&quot;000778E6&quot;/&gt;&lt;wsp:rsid wsp:val=&quot;00077A6F&quot;/&gt;&lt;wsp:rsid wsp:val=&quot;00077DAB&quot;/&gt;&lt;wsp:rsid wsp:val=&quot;00077E2C&quot;/&gt;&lt;wsp:rsid wsp:val=&quot;0008028C&quot;/&gt;&lt;wsp:rsid wsp:val=&quot;00080ADD&quot;/&gt;&lt;wsp:rsid wsp:val=&quot;0008187D&quot;/&gt;&lt;wsp:rsid wsp:val=&quot;00081B16&quot;/&gt;&lt;wsp:rsid wsp:val=&quot;00082071&quot;/&gt;&lt;wsp:rsid wsp:val=&quot;000822E0&quot;/&gt;&lt;wsp:rsid wsp:val=&quot;00082719&quot;/&gt;&lt;wsp:rsid wsp:val=&quot;0008278B&quot;/&gt;&lt;wsp:rsid wsp:val=&quot;00082A03&quot;/&gt;&lt;wsp:rsid wsp:val=&quot;00082BC1&quot;/&gt;&lt;wsp:rsid wsp:val=&quot;00082E4E&quot;/&gt;&lt;wsp:rsid wsp:val=&quot;00082E81&quot;/&gt;&lt;wsp:rsid wsp:val=&quot;0008370E&quot;/&gt;&lt;wsp:rsid wsp:val=&quot;000839F7&quot;/&gt;&lt;wsp:rsid wsp:val=&quot;00083B54&quot;/&gt;&lt;wsp:rsid wsp:val=&quot;000842F5&quot;/&gt;&lt;wsp:rsid wsp:val=&quot;00084401&quot;/&gt;&lt;wsp:rsid wsp:val=&quot;0008508B&quot;/&gt;&lt;wsp:rsid wsp:val=&quot;0008525F&quot;/&gt;&lt;wsp:rsid wsp:val=&quot;00085C3B&quot;/&gt;&lt;wsp:rsid wsp:val=&quot;00086411&quot;/&gt;&lt;wsp:rsid wsp:val=&quot;000867A1&quot;/&gt;&lt;wsp:rsid wsp:val=&quot;00086FF9&quot;/&gt;&lt;wsp:rsid wsp:val=&quot;0008789B&quot;/&gt;&lt;wsp:rsid wsp:val=&quot;00087BEC&quot;/&gt;&lt;wsp:rsid wsp:val=&quot;000904D7&quot;/&gt;&lt;wsp:rsid wsp:val=&quot;000910E8&quot;/&gt;&lt;wsp:rsid wsp:val=&quot;000919DE&quot;/&gt;&lt;wsp:rsid wsp:val=&quot;000920F5&quot;/&gt;&lt;wsp:rsid wsp:val=&quot;0009244E&quot;/&gt;&lt;wsp:rsid wsp:val=&quot;000925D3&quot;/&gt;&lt;wsp:rsid wsp:val=&quot;00092620&quot;/&gt;&lt;wsp:rsid wsp:val=&quot;000929F6&quot;/&gt;&lt;wsp:rsid wsp:val=&quot;00092E82&quot;/&gt;&lt;wsp:rsid wsp:val=&quot;000930B4&quot;/&gt;&lt;wsp:rsid wsp:val=&quot;000931CF&quot;/&gt;&lt;wsp:rsid wsp:val=&quot;000934B3&quot;/&gt;&lt;wsp:rsid wsp:val=&quot;000934E6&quot;/&gt;&lt;wsp:rsid wsp:val=&quot;00093C4E&quot;/&gt;&lt;wsp:rsid wsp:val=&quot;00093FD0&quot;/&gt;&lt;wsp:rsid wsp:val=&quot;00094328&quot;/&gt;&lt;wsp:rsid wsp:val=&quot;0009433D&quot;/&gt;&lt;wsp:rsid wsp:val=&quot;0009450B&quot;/&gt;&lt;wsp:rsid wsp:val=&quot;0009456B&quot;/&gt;&lt;wsp:rsid wsp:val=&quot;000946A0&quot;/&gt;&lt;wsp:rsid wsp:val=&quot;000946F5&quot;/&gt;&lt;wsp:rsid wsp:val=&quot;00094954&quot;/&gt;&lt;wsp:rsid wsp:val=&quot;00094955&quot;/&gt;&lt;wsp:rsid wsp:val=&quot;00094A1C&quot;/&gt;&lt;wsp:rsid wsp:val=&quot;00094F8A&quot;/&gt;&lt;wsp:rsid wsp:val=&quot;000952F3&quot;/&gt;&lt;wsp:rsid wsp:val=&quot;000955ED&quot;/&gt;&lt;wsp:rsid wsp:val=&quot;0009573D&quot;/&gt;&lt;wsp:rsid wsp:val=&quot;000957A0&quot;/&gt;&lt;wsp:rsid wsp:val=&quot;000957F3&quot;/&gt;&lt;wsp:rsid wsp:val=&quot;00095D99&quot;/&gt;&lt;wsp:rsid wsp:val=&quot;0009616C&quot;/&gt;&lt;wsp:rsid wsp:val=&quot;00096A10&quot;/&gt;&lt;wsp:rsid wsp:val=&quot;00096E05&quot;/&gt;&lt;wsp:rsid wsp:val=&quot;00097040&quot;/&gt;&lt;wsp:rsid wsp:val=&quot;00097059&quot;/&gt;&lt;wsp:rsid wsp:val=&quot;000971EF&quot;/&gt;&lt;wsp:rsid wsp:val=&quot;000972E0&quot;/&gt;&lt;wsp:rsid wsp:val=&quot;00097515&quot;/&gt;&lt;wsp:rsid wsp:val=&quot;000977DA&quot;/&gt;&lt;wsp:rsid wsp:val=&quot;00097966&quot;/&gt;&lt;wsp:rsid wsp:val=&quot;00097F5D&quot;/&gt;&lt;wsp:rsid wsp:val=&quot;000A0106&quot;/&gt;&lt;wsp:rsid wsp:val=&quot;000A020A&quot;/&gt;&lt;wsp:rsid wsp:val=&quot;000A03BA&quot;/&gt;&lt;wsp:rsid wsp:val=&quot;000A085A&quot;/&gt;&lt;wsp:rsid wsp:val=&quot;000A0BEE&quot;/&gt;&lt;wsp:rsid wsp:val=&quot;000A0C00&quot;/&gt;&lt;wsp:rsid wsp:val=&quot;000A1BDD&quot;/&gt;&lt;wsp:rsid wsp:val=&quot;000A1FA3&quot;/&gt;&lt;wsp:rsid wsp:val=&quot;000A21CE&quot;/&gt;&lt;wsp:rsid wsp:val=&quot;000A22A4&quot;/&gt;&lt;wsp:rsid wsp:val=&quot;000A22BB&quot;/&gt;&lt;wsp:rsid wsp:val=&quot;000A263F&quot;/&gt;&lt;wsp:rsid wsp:val=&quot;000A2738&quot;/&gt;&lt;wsp:rsid wsp:val=&quot;000A27A2&quot;/&gt;&lt;wsp:rsid wsp:val=&quot;000A299B&quot;/&gt;&lt;wsp:rsid wsp:val=&quot;000A2A15&quot;/&gt;&lt;wsp:rsid wsp:val=&quot;000A2B14&quot;/&gt;&lt;wsp:rsid wsp:val=&quot;000A2E27&quot;/&gt;&lt;wsp:rsid wsp:val=&quot;000A33DC&quot;/&gt;&lt;wsp:rsid wsp:val=&quot;000A347D&quot;/&gt;&lt;wsp:rsid wsp:val=&quot;000A3705&quot;/&gt;&lt;wsp:rsid wsp:val=&quot;000A39FC&quot;/&gt;&lt;wsp:rsid wsp:val=&quot;000A3A27&quot;/&gt;&lt;wsp:rsid wsp:val=&quot;000A3A7A&quot;/&gt;&lt;wsp:rsid wsp:val=&quot;000A3ECA&quot;/&gt;&lt;wsp:rsid wsp:val=&quot;000A409A&quot;/&gt;&lt;wsp:rsid wsp:val=&quot;000A4490&quot;/&gt;&lt;wsp:rsid wsp:val=&quot;000A548F&quot;/&gt;&lt;wsp:rsid wsp:val=&quot;000A5562&quot;/&gt;&lt;wsp:rsid wsp:val=&quot;000A5634&quot;/&gt;&lt;wsp:rsid wsp:val=&quot;000A5994&quot;/&gt;&lt;wsp:rsid wsp:val=&quot;000A5AF6&quot;/&gt;&lt;wsp:rsid wsp:val=&quot;000A5CF6&quot;/&gt;&lt;wsp:rsid wsp:val=&quot;000A5FE1&quot;/&gt;&lt;wsp:rsid wsp:val=&quot;000A60A1&quot;/&gt;&lt;wsp:rsid wsp:val=&quot;000A6303&quot;/&gt;&lt;wsp:rsid wsp:val=&quot;000A688D&quot;/&gt;&lt;wsp:rsid wsp:val=&quot;000A6DDC&quot;/&gt;&lt;wsp:rsid wsp:val=&quot;000A7210&quot;/&gt;&lt;wsp:rsid wsp:val=&quot;000A7265&quot;/&gt;&lt;wsp:rsid wsp:val=&quot;000A7BCC&quot;/&gt;&lt;wsp:rsid wsp:val=&quot;000A7EE4&quot;/&gt;&lt;wsp:rsid wsp:val=&quot;000B059E&quot;/&gt;&lt;wsp:rsid wsp:val=&quot;000B0AA3&quot;/&gt;&lt;wsp:rsid wsp:val=&quot;000B1238&quot;/&gt;&lt;wsp:rsid wsp:val=&quot;000B1456&quot;/&gt;&lt;wsp:rsid wsp:val=&quot;000B1690&quot;/&gt;&lt;wsp:rsid wsp:val=&quot;000B16A4&quot;/&gt;&lt;wsp:rsid wsp:val=&quot;000B1808&quot;/&gt;&lt;wsp:rsid wsp:val=&quot;000B1B31&quot;/&gt;&lt;wsp:rsid wsp:val=&quot;000B21AF&quot;/&gt;&lt;wsp:rsid wsp:val=&quot;000B29D3&quot;/&gt;&lt;wsp:rsid wsp:val=&quot;000B2B28&quot;/&gt;&lt;wsp:rsid wsp:val=&quot;000B302D&quot;/&gt;&lt;wsp:rsid wsp:val=&quot;000B391A&quot;/&gt;&lt;wsp:rsid wsp:val=&quot;000B3A03&quot;/&gt;&lt;wsp:rsid wsp:val=&quot;000B3B28&quot;/&gt;&lt;wsp:rsid wsp:val=&quot;000B3BE9&quot;/&gt;&lt;wsp:rsid wsp:val=&quot;000B3CFD&quot;/&gt;&lt;wsp:rsid wsp:val=&quot;000B3F11&quot;/&gt;&lt;wsp:rsid wsp:val=&quot;000B4367&quot;/&gt;&lt;wsp:rsid wsp:val=&quot;000B4461&quot;/&gt;&lt;wsp:rsid wsp:val=&quot;000B44B3&quot;/&gt;&lt;wsp:rsid wsp:val=&quot;000B484A&quot;/&gt;&lt;wsp:rsid wsp:val=&quot;000B4948&quot;/&gt;&lt;wsp:rsid wsp:val=&quot;000B4AC6&quot;/&gt;&lt;wsp:rsid wsp:val=&quot;000B4ACD&quot;/&gt;&lt;wsp:rsid wsp:val=&quot;000B4DD9&quot;/&gt;&lt;wsp:rsid wsp:val=&quot;000B4E40&quot;/&gt;&lt;wsp:rsid wsp:val=&quot;000B4F01&quot;/&gt;&lt;wsp:rsid wsp:val=&quot;000B4F80&quot;/&gt;&lt;wsp:rsid wsp:val=&quot;000B5A1F&quot;/&gt;&lt;wsp:rsid wsp:val=&quot;000B5AFE&quot;/&gt;&lt;wsp:rsid wsp:val=&quot;000B6198&quot;/&gt;&lt;wsp:rsid wsp:val=&quot;000B6584&quot;/&gt;&lt;wsp:rsid wsp:val=&quot;000B65F1&quot;/&gt;&lt;wsp:rsid wsp:val=&quot;000B67FE&quot;/&gt;&lt;wsp:rsid wsp:val=&quot;000B6A00&quot;/&gt;&lt;wsp:rsid wsp:val=&quot;000B6CCA&quot;/&gt;&lt;wsp:rsid wsp:val=&quot;000B6EA7&quot;/&gt;&lt;wsp:rsid wsp:val=&quot;000B7299&quot;/&gt;&lt;wsp:rsid wsp:val=&quot;000B72B8&quot;/&gt;&lt;wsp:rsid wsp:val=&quot;000B78B0&quot;/&gt;&lt;wsp:rsid wsp:val=&quot;000B7B43&quot;/&gt;&lt;wsp:rsid wsp:val=&quot;000B7C84&quot;/&gt;&lt;wsp:rsid wsp:val=&quot;000C0439&quot;/&gt;&lt;wsp:rsid wsp:val=&quot;000C050C&quot;/&gt;&lt;wsp:rsid wsp:val=&quot;000C07E0&quot;/&gt;&lt;wsp:rsid wsp:val=&quot;000C0994&quot;/&gt;&lt;wsp:rsid wsp:val=&quot;000C0B00&quot;/&gt;&lt;wsp:rsid wsp:val=&quot;000C0C17&quot;/&gt;&lt;wsp:rsid wsp:val=&quot;000C0D75&quot;/&gt;&lt;wsp:rsid wsp:val=&quot;000C13BE&quot;/&gt;&lt;wsp:rsid wsp:val=&quot;000C154F&quot;/&gt;&lt;wsp:rsid wsp:val=&quot;000C1726&quot;/&gt;&lt;wsp:rsid wsp:val=&quot;000C1815&quot;/&gt;&lt;wsp:rsid wsp:val=&quot;000C20E0&quot;/&gt;&lt;wsp:rsid wsp:val=&quot;000C2880&quot;/&gt;&lt;wsp:rsid wsp:val=&quot;000C2995&quot;/&gt;&lt;wsp:rsid wsp:val=&quot;000C2F2B&quot;/&gt;&lt;wsp:rsid wsp:val=&quot;000C2F50&quot;/&gt;&lt;wsp:rsid wsp:val=&quot;000C30EA&quot;/&gt;&lt;wsp:rsid wsp:val=&quot;000C3E93&quot;/&gt;&lt;wsp:rsid wsp:val=&quot;000C3E95&quot;/&gt;&lt;wsp:rsid wsp:val=&quot;000C4214&quot;/&gt;&lt;wsp:rsid wsp:val=&quot;000C470C&quot;/&gt;&lt;wsp:rsid wsp:val=&quot;000C4CA5&quot;/&gt;&lt;wsp:rsid wsp:val=&quot;000C4ECD&quot;/&gt;&lt;wsp:rsid wsp:val=&quot;000C544A&quot;/&gt;&lt;wsp:rsid wsp:val=&quot;000C559F&quot;/&gt;&lt;wsp:rsid wsp:val=&quot;000C567D&quot;/&gt;&lt;wsp:rsid wsp:val=&quot;000C5B1A&quot;/&gt;&lt;wsp:rsid wsp:val=&quot;000C60F6&quot;/&gt;&lt;wsp:rsid wsp:val=&quot;000C64C0&quot;/&gt;&lt;wsp:rsid wsp:val=&quot;000C65E0&quot;/&gt;&lt;wsp:rsid wsp:val=&quot;000C677F&quot;/&gt;&lt;wsp:rsid wsp:val=&quot;000C6828&quot;/&gt;&lt;wsp:rsid wsp:val=&quot;000C6A8D&quot;/&gt;&lt;wsp:rsid wsp:val=&quot;000C6B48&quot;/&gt;&lt;wsp:rsid wsp:val=&quot;000C6DB3&quot;/&gt;&lt;wsp:rsid wsp:val=&quot;000C7196&quot;/&gt;&lt;wsp:rsid wsp:val=&quot;000C7DFD&quot;/&gt;&lt;wsp:rsid wsp:val=&quot;000D05F8&quot;/&gt;&lt;wsp:rsid wsp:val=&quot;000D0B00&quot;/&gt;&lt;wsp:rsid wsp:val=&quot;000D104A&quot;/&gt;&lt;wsp:rsid wsp:val=&quot;000D116E&quot;/&gt;&lt;wsp:rsid wsp:val=&quot;000D1248&quot;/&gt;&lt;wsp:rsid wsp:val=&quot;000D1BD0&quot;/&gt;&lt;wsp:rsid wsp:val=&quot;000D20E7&quot;/&gt;&lt;wsp:rsid wsp:val=&quot;000D242D&quot;/&gt;&lt;wsp:rsid wsp:val=&quot;000D2AC7&quot;/&gt;&lt;wsp:rsid wsp:val=&quot;000D2C37&quot;/&gt;&lt;wsp:rsid wsp:val=&quot;000D2C9C&quot;/&gt;&lt;wsp:rsid wsp:val=&quot;000D2E0B&quot;/&gt;&lt;wsp:rsid wsp:val=&quot;000D3152&quot;/&gt;&lt;wsp:rsid wsp:val=&quot;000D326D&quot;/&gt;&lt;wsp:rsid wsp:val=&quot;000D3405&quot;/&gt;&lt;wsp:rsid wsp:val=&quot;000D3AAB&quot;/&gt;&lt;wsp:rsid wsp:val=&quot;000D3CF3&quot;/&gt;&lt;wsp:rsid wsp:val=&quot;000D3D10&quot;/&gt;&lt;wsp:rsid wsp:val=&quot;000D463D&quot;/&gt;&lt;wsp:rsid wsp:val=&quot;000D46BF&quot;/&gt;&lt;wsp:rsid wsp:val=&quot;000D483E&quot;/&gt;&lt;wsp:rsid wsp:val=&quot;000D4A5A&quot;/&gt;&lt;wsp:rsid wsp:val=&quot;000D4E07&quot;/&gt;&lt;wsp:rsid wsp:val=&quot;000D4ECB&quot;/&gt;&lt;wsp:rsid wsp:val=&quot;000D50A2&quot;/&gt;&lt;wsp:rsid wsp:val=&quot;000D5C63&quot;/&gt;&lt;wsp:rsid wsp:val=&quot;000D5EAA&quot;/&gt;&lt;wsp:rsid wsp:val=&quot;000D606E&quot;/&gt;&lt;wsp:rsid wsp:val=&quot;000D612F&quot;/&gt;&lt;wsp:rsid wsp:val=&quot;000D62F6&quot;/&gt;&lt;wsp:rsid wsp:val=&quot;000D66B0&quot;/&gt;&lt;wsp:rsid wsp:val=&quot;000D6704&quot;/&gt;&lt;wsp:rsid wsp:val=&quot;000D6753&quot;/&gt;&lt;wsp:rsid wsp:val=&quot;000D684A&quot;/&gt;&lt;wsp:rsid wsp:val=&quot;000D6B03&quot;/&gt;&lt;wsp:rsid wsp:val=&quot;000D6FA7&quot;/&gt;&lt;wsp:rsid wsp:val=&quot;000D744C&quot;/&gt;&lt;wsp:rsid wsp:val=&quot;000D7A1D&quot;/&gt;&lt;wsp:rsid wsp:val=&quot;000D7BBB&quot;/&gt;&lt;wsp:rsid wsp:val=&quot;000D7D09&quot;/&gt;&lt;wsp:rsid wsp:val=&quot;000E05A8&quot;/&gt;&lt;wsp:rsid wsp:val=&quot;000E0A48&quot;/&gt;&lt;wsp:rsid wsp:val=&quot;000E0AE0&quot;/&gt;&lt;wsp:rsid wsp:val=&quot;000E0C5D&quot;/&gt;&lt;wsp:rsid wsp:val=&quot;000E0C99&quot;/&gt;&lt;wsp:rsid wsp:val=&quot;000E0E1E&quot;/&gt;&lt;wsp:rsid wsp:val=&quot;000E0E25&quot;/&gt;&lt;wsp:rsid wsp:val=&quot;000E1179&quot;/&gt;&lt;wsp:rsid wsp:val=&quot;000E19A1&quot;/&gt;&lt;wsp:rsid wsp:val=&quot;000E1B74&quot;/&gt;&lt;wsp:rsid wsp:val=&quot;000E1B88&quot;/&gt;&lt;wsp:rsid wsp:val=&quot;000E1D4B&quot;/&gt;&lt;wsp:rsid wsp:val=&quot;000E20AA&quot;/&gt;&lt;wsp:rsid wsp:val=&quot;000E2144&quot;/&gt;&lt;wsp:rsid wsp:val=&quot;000E2196&quot;/&gt;&lt;wsp:rsid wsp:val=&quot;000E2387&quot;/&gt;&lt;wsp:rsid wsp:val=&quot;000E2524&quot;/&gt;&lt;wsp:rsid wsp:val=&quot;000E26DA&quot;/&gt;&lt;wsp:rsid wsp:val=&quot;000E29E4&quot;/&gt;&lt;wsp:rsid wsp:val=&quot;000E2A4F&quot;/&gt;&lt;wsp:rsid wsp:val=&quot;000E2B30&quot;/&gt;&lt;wsp:rsid wsp:val=&quot;000E2F5A&quot;/&gt;&lt;wsp:rsid wsp:val=&quot;000E31C9&quot;/&gt;&lt;wsp:rsid wsp:val=&quot;000E31FE&quot;/&gt;&lt;wsp:rsid wsp:val=&quot;000E3959&quot;/&gt;&lt;wsp:rsid wsp:val=&quot;000E3C44&quot;/&gt;&lt;wsp:rsid wsp:val=&quot;000E3D0F&quot;/&gt;&lt;wsp:rsid wsp:val=&quot;000E3D50&quot;/&gt;&lt;wsp:rsid wsp:val=&quot;000E4582&quot;/&gt;&lt;wsp:rsid wsp:val=&quot;000E4586&quot;/&gt;&lt;wsp:rsid wsp:val=&quot;000E49E6&quot;/&gt;&lt;wsp:rsid wsp:val=&quot;000E4B60&quot;/&gt;&lt;wsp:rsid wsp:val=&quot;000E4C09&quot;/&gt;&lt;wsp:rsid wsp:val=&quot;000E4F12&quot;/&gt;&lt;wsp:rsid wsp:val=&quot;000E501A&quot;/&gt;&lt;wsp:rsid wsp:val=&quot;000E5066&quot;/&gt;&lt;wsp:rsid wsp:val=&quot;000E5274&quot;/&gt;&lt;wsp:rsid wsp:val=&quot;000E5410&quot;/&gt;&lt;wsp:rsid wsp:val=&quot;000E5987&quot;/&gt;&lt;wsp:rsid wsp:val=&quot;000E5B4D&quot;/&gt;&lt;wsp:rsid wsp:val=&quot;000E5BFC&quot;/&gt;&lt;wsp:rsid wsp:val=&quot;000E61AC&quot;/&gt;&lt;wsp:rsid wsp:val=&quot;000E6544&quot;/&gt;&lt;wsp:rsid wsp:val=&quot;000E6CAE&quot;/&gt;&lt;wsp:rsid wsp:val=&quot;000E734C&quot;/&gt;&lt;wsp:rsid wsp:val=&quot;000E7365&quot;/&gt;&lt;wsp:rsid wsp:val=&quot;000E7613&quot;/&gt;&lt;wsp:rsid wsp:val=&quot;000E762E&quot;/&gt;&lt;wsp:rsid wsp:val=&quot;000E7EB1&quot;/&gt;&lt;wsp:rsid wsp:val=&quot;000E7F4F&quot;/&gt;&lt;wsp:rsid wsp:val=&quot;000E7F68&quot;/&gt;&lt;wsp:rsid wsp:val=&quot;000F017E&quot;/&gt;&lt;wsp:rsid wsp:val=&quot;000F0871&quot;/&gt;&lt;wsp:rsid wsp:val=&quot;000F0AA0&quot;/&gt;&lt;wsp:rsid wsp:val=&quot;000F0C42&quot;/&gt;&lt;wsp:rsid wsp:val=&quot;000F0DBE&quot;/&gt;&lt;wsp:rsid wsp:val=&quot;000F1404&quot;/&gt;&lt;wsp:rsid wsp:val=&quot;000F1AE8&quot;/&gt;&lt;wsp:rsid wsp:val=&quot;000F1C11&quot;/&gt;&lt;wsp:rsid wsp:val=&quot;000F2346&quot;/&gt;&lt;wsp:rsid wsp:val=&quot;000F2606&quot;/&gt;&lt;wsp:rsid wsp:val=&quot;000F2A97&quot;/&gt;&lt;wsp:rsid wsp:val=&quot;000F2E3C&quot;/&gt;&lt;wsp:rsid wsp:val=&quot;000F33E5&quot;/&gt;&lt;wsp:rsid wsp:val=&quot;000F3D48&quot;/&gt;&lt;wsp:rsid wsp:val=&quot;000F3E7E&quot;/&gt;&lt;wsp:rsid wsp:val=&quot;000F4276&quot;/&gt;&lt;wsp:rsid wsp:val=&quot;000F43B9&quot;/&gt;&lt;wsp:rsid wsp:val=&quot;000F462C&quot;/&gt;&lt;wsp:rsid wsp:val=&quot;000F465C&quot;/&gt;&lt;wsp:rsid wsp:val=&quot;000F4905&quot;/&gt;&lt;wsp:rsid wsp:val=&quot;000F4A25&quot;/&gt;&lt;wsp:rsid wsp:val=&quot;000F4ADB&quot;/&gt;&lt;wsp:rsid wsp:val=&quot;000F4E3E&quot;/&gt;&lt;wsp:rsid wsp:val=&quot;000F4E7F&quot;/&gt;&lt;wsp:rsid wsp:val=&quot;000F4FC0&quot;/&gt;&lt;wsp:rsid wsp:val=&quot;000F5F23&quot;/&gt;&lt;wsp:rsid wsp:val=&quot;000F6199&quot;/&gt;&lt;wsp:rsid wsp:val=&quot;000F6788&quot;/&gt;&lt;wsp:rsid wsp:val=&quot;000F6951&quot;/&gt;&lt;wsp:rsid wsp:val=&quot;000F6A60&quot;/&gt;&lt;wsp:rsid wsp:val=&quot;000F6AF3&quot;/&gt;&lt;wsp:rsid wsp:val=&quot;000F6B7B&quot;/&gt;&lt;wsp:rsid wsp:val=&quot;000F73DB&quot;/&gt;&lt;wsp:rsid wsp:val=&quot;000F7565&quot;/&gt;&lt;wsp:rsid wsp:val=&quot;000F76DA&quot;/&gt;&lt;wsp:rsid wsp:val=&quot;000F7897&quot;/&gt;&lt;wsp:rsid wsp:val=&quot;000F7CC2&quot;/&gt;&lt;wsp:rsid wsp:val=&quot;000F7D96&quot;/&gt;&lt;wsp:rsid wsp:val=&quot;000F7FE3&quot;/&gt;&lt;wsp:rsid wsp:val=&quot;000F7FFC&quot;/&gt;&lt;wsp:rsid wsp:val=&quot;00100529&quot;/&gt;&lt;wsp:rsid wsp:val=&quot;001006D8&quot;/&gt;&lt;wsp:rsid wsp:val=&quot;001008DB&quot;/&gt;&lt;wsp:rsid wsp:val=&quot;00100D30&quot;/&gt;&lt;wsp:rsid wsp:val=&quot;00100F82&quot;/&gt;&lt;wsp:rsid wsp:val=&quot;001010EF&quot;/&gt;&lt;wsp:rsid wsp:val=&quot;00101889&quot;/&gt;&lt;wsp:rsid wsp:val=&quot;001019DB&quot;/&gt;&lt;wsp:rsid wsp:val=&quot;00101C8E&quot;/&gt;&lt;wsp:rsid wsp:val=&quot;001020BF&quot;/&gt;&lt;wsp:rsid wsp:val=&quot;00102146&quot;/&gt;&lt;wsp:rsid wsp:val=&quot;001021E3&quot;/&gt;&lt;wsp:rsid wsp:val=&quot;00102263&quot;/&gt;&lt;wsp:rsid wsp:val=&quot;0010229B&quot;/&gt;&lt;wsp:rsid wsp:val=&quot;0010248F&quot;/&gt;&lt;wsp:rsid wsp:val=&quot;00102510&quot;/&gt;&lt;wsp:rsid wsp:val=&quot;0010271D&quot;/&gt;&lt;wsp:rsid wsp:val=&quot;00102971&quot;/&gt;&lt;wsp:rsid wsp:val=&quot;00102E7D&quot;/&gt;&lt;wsp:rsid wsp:val=&quot;00102F66&quot;/&gt;&lt;wsp:rsid wsp:val=&quot;00102FF9&quot;/&gt;&lt;wsp:rsid wsp:val=&quot;0010391E&quot;/&gt;&lt;wsp:rsid wsp:val=&quot;001039DA&quot;/&gt;&lt;wsp:rsid wsp:val=&quot;00103A4D&quot;/&gt;&lt;wsp:rsid wsp:val=&quot;00103BAA&quot;/&gt;&lt;wsp:rsid wsp:val=&quot;00103BED&quot;/&gt;&lt;wsp:rsid wsp:val=&quot;0010464D&quot;/&gt;&lt;wsp:rsid wsp:val=&quot;00104D13&quot;/&gt;&lt;wsp:rsid wsp:val=&quot;00104F78&quot;/&gt;&lt;wsp:rsid wsp:val=&quot;0010548F&quot;/&gt;&lt;wsp:rsid wsp:val=&quot;001058A4&quot;/&gt;&lt;wsp:rsid wsp:val=&quot;00105A5A&quot;/&gt;&lt;wsp:rsid wsp:val=&quot;001064F0&quot;/&gt;&lt;wsp:rsid wsp:val=&quot;0010654F&quot;/&gt;&lt;wsp:rsid wsp:val=&quot;0010687A&quot;/&gt;&lt;wsp:rsid wsp:val=&quot;00106B2E&quot;/&gt;&lt;wsp:rsid wsp:val=&quot;00106C15&quot;/&gt;&lt;wsp:rsid wsp:val=&quot;00107064&quot;/&gt;&lt;wsp:rsid wsp:val=&quot;001073CA&quot;/&gt;&lt;wsp:rsid wsp:val=&quot;00107931&quot;/&gt;&lt;wsp:rsid wsp:val=&quot;00107DF4&quot;/&gt;&lt;wsp:rsid wsp:val=&quot;00110027&quot;/&gt;&lt;wsp:rsid wsp:val=&quot;00110195&quot;/&gt;&lt;wsp:rsid wsp:val=&quot;00110257&quot;/&gt;&lt;wsp:rsid wsp:val=&quot;001102AE&quot;/&gt;&lt;wsp:rsid wsp:val=&quot;00110527&quot;/&gt;&lt;wsp:rsid wsp:val=&quot;001106ED&quot;/&gt;&lt;wsp:rsid wsp:val=&quot;001115E6&quot;/&gt;&lt;wsp:rsid wsp:val=&quot;00111797&quot;/&gt;&lt;wsp:rsid wsp:val=&quot;00111DAB&quot;/&gt;&lt;wsp:rsid wsp:val=&quot;00112222&quot;/&gt;&lt;wsp:rsid wsp:val=&quot;00112302&quot;/&gt;&lt;wsp:rsid wsp:val=&quot;00112330&quot;/&gt;&lt;wsp:rsid wsp:val=&quot;0011277E&quot;/&gt;&lt;wsp:rsid wsp:val=&quot;001129D3&quot;/&gt;&lt;wsp:rsid wsp:val=&quot;001129D8&quot;/&gt;&lt;wsp:rsid wsp:val=&quot;00112ECA&quot;/&gt;&lt;wsp:rsid wsp:val=&quot;001134A5&quot;/&gt;&lt;wsp:rsid wsp:val=&quot;00113595&quot;/&gt;&lt;wsp:rsid wsp:val=&quot;00113D4F&quot;/&gt;&lt;wsp:rsid wsp:val=&quot;00113E6D&quot;/&gt;&lt;wsp:rsid wsp:val=&quot;00114D36&quot;/&gt;&lt;wsp:rsid wsp:val=&quot;00115106&quot;/&gt;&lt;wsp:rsid wsp:val=&quot;00115441&quot;/&gt;&lt;wsp:rsid wsp:val=&quot;00115A1A&quot;/&gt;&lt;wsp:rsid wsp:val=&quot;00115CB8&quot;/&gt;&lt;wsp:rsid wsp:val=&quot;00115E23&quot;/&gt;&lt;wsp:rsid wsp:val=&quot;001161A7&quot;/&gt;&lt;wsp:rsid wsp:val=&quot;00116335&quot;/&gt;&lt;wsp:rsid wsp:val=&quot;001165B1&quot;/&gt;&lt;wsp:rsid wsp:val=&quot;001166D0&quot;/&gt;&lt;wsp:rsid wsp:val=&quot;00116A65&quot;/&gt;&lt;wsp:rsid wsp:val=&quot;00116AD1&quot;/&gt;&lt;wsp:rsid wsp:val=&quot;00116CAE&quot;/&gt;&lt;wsp:rsid wsp:val=&quot;00116FDD&quot;/&gt;&lt;wsp:rsid wsp:val=&quot;00117D68&quot;/&gt;&lt;wsp:rsid wsp:val=&quot;0012015D&quot;/&gt;&lt;wsp:rsid wsp:val=&quot;00120334&quot;/&gt;&lt;wsp:rsid wsp:val=&quot;00120750&quot;/&gt;&lt;wsp:rsid wsp:val=&quot;0012092E&quot;/&gt;&lt;wsp:rsid wsp:val=&quot;00120BE8&quot;/&gt;&lt;wsp:rsid wsp:val=&quot;00120C43&quot;/&gt;&lt;wsp:rsid wsp:val=&quot;00120EEF&quot;/&gt;&lt;wsp:rsid wsp:val=&quot;001210F4&quot;/&gt;&lt;wsp:rsid wsp:val=&quot;001211F7&quot;/&gt;&lt;wsp:rsid wsp:val=&quot;001214A8&quot;/&gt;&lt;wsp:rsid wsp:val=&quot;001214AD&quot;/&gt;&lt;wsp:rsid wsp:val=&quot;00121659&quot;/&gt;&lt;wsp:rsid wsp:val=&quot;001218EA&quot;/&gt;&lt;wsp:rsid wsp:val=&quot;0012191F&quot;/&gt;&lt;wsp:rsid wsp:val=&quot;00121965&quot;/&gt;&lt;wsp:rsid wsp:val=&quot;00121FD7&quot;/&gt;&lt;wsp:rsid wsp:val=&quot;0012246C&quot;/&gt;&lt;wsp:rsid wsp:val=&quot;00122734&quot;/&gt;&lt;wsp:rsid wsp:val=&quot;00122A28&quot;/&gt;&lt;wsp:rsid wsp:val=&quot;00122DBC&quot;/&gt;&lt;wsp:rsid wsp:val=&quot;0012355E&quot;/&gt;&lt;wsp:rsid wsp:val=&quot;00123896&quot;/&gt;&lt;wsp:rsid wsp:val=&quot;001240B6&quot;/&gt;&lt;wsp:rsid wsp:val=&quot;00124129&quot;/&gt;&lt;wsp:rsid wsp:val=&quot;0012456A&quot;/&gt;&lt;wsp:rsid wsp:val=&quot;00124D4E&quot;/&gt;&lt;wsp:rsid wsp:val=&quot;001251B1&quot;/&gt;&lt;wsp:rsid wsp:val=&quot;001256E9&quot;/&gt;&lt;wsp:rsid wsp:val=&quot;00125E5B&quot;/&gt;&lt;wsp:rsid wsp:val=&quot;00125F58&quot;/&gt;&lt;wsp:rsid wsp:val=&quot;0012617F&quot;/&gt;&lt;wsp:rsid wsp:val=&quot;001261D7&quot;/&gt;&lt;wsp:rsid wsp:val=&quot;0012678A&quot;/&gt;&lt;wsp:rsid wsp:val=&quot;001267F6&quot;/&gt;&lt;wsp:rsid wsp:val=&quot;00126A05&quot;/&gt;&lt;wsp:rsid wsp:val=&quot;001274D6&quot;/&gt;&lt;wsp:rsid wsp:val=&quot;00127A61&quot;/&gt;&lt;wsp:rsid wsp:val=&quot;00127AB1&quot;/&gt;&lt;wsp:rsid wsp:val=&quot;00127C2B&quot;/&gt;&lt;wsp:rsid wsp:val=&quot;00130146&quot;/&gt;&lt;wsp:rsid wsp:val=&quot;00130603&quot;/&gt;&lt;wsp:rsid wsp:val=&quot;00130CB3&quot;/&gt;&lt;wsp:rsid wsp:val=&quot;00130E18&quot;/&gt;&lt;wsp:rsid wsp:val=&quot;00130FE7&quot;/&gt;&lt;wsp:rsid wsp:val=&quot;001310D7&quot;/&gt;&lt;wsp:rsid wsp:val=&quot;0013137F&quot;/&gt;&lt;wsp:rsid wsp:val=&quot;001313C2&quot;/&gt;&lt;wsp:rsid wsp:val=&quot;00131A50&quot;/&gt;&lt;wsp:rsid wsp:val=&quot;00131B32&quot;/&gt;&lt;wsp:rsid wsp:val=&quot;0013218F&quot;/&gt;&lt;wsp:rsid wsp:val=&quot;0013251E&quot;/&gt;&lt;wsp:rsid wsp:val=&quot;0013257B&quot;/&gt;&lt;wsp:rsid wsp:val=&quot;00132614&quot;/&gt;&lt;wsp:rsid wsp:val=&quot;0013334B&quot;/&gt;&lt;wsp:rsid wsp:val=&quot;001334B5&quot;/&gt;&lt;wsp:rsid wsp:val=&quot;00133912&quot;/&gt;&lt;wsp:rsid wsp:val=&quot;00133CB8&quot;/&gt;&lt;wsp:rsid wsp:val=&quot;00133E23&quot;/&gt;&lt;wsp:rsid wsp:val=&quot;0013430C&quot;/&gt;&lt;wsp:rsid wsp:val=&quot;0013453D&quot;/&gt;&lt;wsp:rsid wsp:val=&quot;001345F0&quot;/&gt;&lt;wsp:rsid wsp:val=&quot;0013478E&quot;/&gt;&lt;wsp:rsid wsp:val=&quot;00134F91&quot;/&gt;&lt;wsp:rsid wsp:val=&quot;001351A9&quot;/&gt;&lt;wsp:rsid wsp:val=&quot;001353E8&quot;/&gt;&lt;wsp:rsid wsp:val=&quot;00135722&quot;/&gt;&lt;wsp:rsid wsp:val=&quot;001361A8&quot;/&gt;&lt;wsp:rsid wsp:val=&quot;001361B3&quot;/&gt;&lt;wsp:rsid wsp:val=&quot;00136C0E&quot;/&gt;&lt;wsp:rsid wsp:val=&quot;00136FA8&quot;/&gt;&lt;wsp:rsid wsp:val=&quot;00137529&quot;/&gt;&lt;wsp:rsid wsp:val=&quot;00137C68&quot;/&gt;&lt;wsp:rsid wsp:val=&quot;00137FDE&quot;/&gt;&lt;wsp:rsid wsp:val=&quot;0014009E&quot;/&gt;&lt;wsp:rsid wsp:val=&quot;00140445&quot;/&gt;&lt;wsp:rsid wsp:val=&quot;001404A4&quot;/&gt;&lt;wsp:rsid wsp:val=&quot;001407CC&quot;/&gt;&lt;wsp:rsid wsp:val=&quot;001407F1&quot;/&gt;&lt;wsp:rsid wsp:val=&quot;00140839&quot;/&gt;&lt;wsp:rsid wsp:val=&quot;00140AF0&quot;/&gt;&lt;wsp:rsid wsp:val=&quot;00140B66&quot;/&gt;&lt;wsp:rsid wsp:val=&quot;00140CED&quot;/&gt;&lt;wsp:rsid wsp:val=&quot;00140D77&quot;/&gt;&lt;wsp:rsid wsp:val=&quot;001417C1&quot;/&gt;&lt;wsp:rsid wsp:val=&quot;00141B62&quot;/&gt;&lt;wsp:rsid wsp:val=&quot;001423CA&quot;/&gt;&lt;wsp:rsid wsp:val=&quot;001427A1&quot;/&gt;&lt;wsp:rsid wsp:val=&quot;00143417&quot;/&gt;&lt;wsp:rsid wsp:val=&quot;0014351E&quot;/&gt;&lt;wsp:rsid wsp:val=&quot;00143807&quot;/&gt;&lt;wsp:rsid wsp:val=&quot;00144083&quot;/&gt;&lt;wsp:rsid wsp:val=&quot;00144876&quot;/&gt;&lt;wsp:rsid wsp:val=&quot;00144CA4&quot;/&gt;&lt;wsp:rsid wsp:val=&quot;0014522D&quot;/&gt;&lt;wsp:rsid wsp:val=&quot;00145434&quot;/&gt;&lt;wsp:rsid wsp:val=&quot;00145AFA&quot;/&gt;&lt;wsp:rsid wsp:val=&quot;00146244&quot;/&gt;&lt;wsp:rsid wsp:val=&quot;00146AA8&quot;/&gt;&lt;wsp:rsid wsp:val=&quot;0014722E&quot;/&gt;&lt;wsp:rsid wsp:val=&quot;001473F2&quot;/&gt;&lt;wsp:rsid wsp:val=&quot;00147542&quot;/&gt;&lt;wsp:rsid wsp:val=&quot;00147AFC&quot;/&gt;&lt;wsp:rsid wsp:val=&quot;001508C5&quot;/&gt;&lt;wsp:rsid wsp:val=&quot;001508D4&quot;/&gt;&lt;wsp:rsid wsp:val=&quot;00150C88&quot;/&gt;&lt;wsp:rsid wsp:val=&quot;00150D59&quot;/&gt;&lt;wsp:rsid wsp:val=&quot;00150ED9&quot;/&gt;&lt;wsp:rsid wsp:val=&quot;00150FC0&quot;/&gt;&lt;wsp:rsid wsp:val=&quot;00151D71&quot;/&gt;&lt;wsp:rsid wsp:val=&quot;001522BF&quot;/&gt;&lt;wsp:rsid wsp:val=&quot;00152623&quot;/&gt;&lt;wsp:rsid wsp:val=&quot;00152C4E&quot;/&gt;&lt;wsp:rsid wsp:val=&quot;00152CE1&quot;/&gt;&lt;wsp:rsid wsp:val=&quot;00152D52&quot;/&gt;&lt;wsp:rsid wsp:val=&quot;001534FF&quot;/&gt;&lt;wsp:rsid wsp:val=&quot;00153AA7&quot;/&gt;&lt;wsp:rsid wsp:val=&quot;001541B5&quot;/&gt;&lt;wsp:rsid wsp:val=&quot;00154212&quot;/&gt;&lt;wsp:rsid wsp:val=&quot;00154331&quot;/&gt;&lt;wsp:rsid wsp:val=&quot;0015442F&quot;/&gt;&lt;wsp:rsid wsp:val=&quot;001548E5&quot;/&gt;&lt;wsp:rsid wsp:val=&quot;001550F9&quot;/&gt;&lt;wsp:rsid wsp:val=&quot;0015513C&quot;/&gt;&lt;wsp:rsid wsp:val=&quot;0015523B&quot;/&gt;&lt;wsp:rsid wsp:val=&quot;00155327&quot;/&gt;&lt;wsp:rsid wsp:val=&quot;0015646F&quot;/&gt;&lt;wsp:rsid wsp:val=&quot;00156AAB&quot;/&gt;&lt;wsp:rsid wsp:val=&quot;00156FF0&quot;/&gt;&lt;wsp:rsid wsp:val=&quot;00157271&quot;/&gt;&lt;wsp:rsid wsp:val=&quot;00157416&quot;/&gt;&lt;wsp:rsid wsp:val=&quot;00157749&quot;/&gt;&lt;wsp:rsid wsp:val=&quot;00157B1A&quot;/&gt;&lt;wsp:rsid wsp:val=&quot;00157CEC&quot;/&gt;&lt;wsp:rsid wsp:val=&quot;00157D58&quot;/&gt;&lt;wsp:rsid wsp:val=&quot;00157F36&quot;/&gt;&lt;wsp:rsid wsp:val=&quot;001603F0&quot;/&gt;&lt;wsp:rsid wsp:val=&quot;0016078A&quot;/&gt;&lt;wsp:rsid wsp:val=&quot;00160D86&quot;/&gt;&lt;wsp:rsid wsp:val=&quot;00160ECE&quot;/&gt;&lt;wsp:rsid wsp:val=&quot;0016123B&quot;/&gt;&lt;wsp:rsid wsp:val=&quot;0016146D&quot;/&gt;&lt;wsp:rsid wsp:val=&quot;001615A8&quot;/&gt;&lt;wsp:rsid wsp:val=&quot;00161E17&quot;/&gt;&lt;wsp:rsid wsp:val=&quot;00161EE5&quot;/&gt;&lt;wsp:rsid wsp:val=&quot;00162097&quot;/&gt;&lt;wsp:rsid wsp:val=&quot;001620E3&quot;/&gt;&lt;wsp:rsid wsp:val=&quot;001623B9&quot;/&gt;&lt;wsp:rsid wsp:val=&quot;0016245E&quot;/&gt;&lt;wsp:rsid wsp:val=&quot;00162744&quot;/&gt;&lt;wsp:rsid wsp:val=&quot;00162C70&quot;/&gt;&lt;wsp:rsid wsp:val=&quot;00162ED6&quot;/&gt;&lt;wsp:rsid wsp:val=&quot;00162FB0&quot;/&gt;&lt;wsp:rsid wsp:val=&quot;001631A0&quot;/&gt;&lt;wsp:rsid wsp:val=&quot;00163FB7&quot;/&gt;&lt;wsp:rsid wsp:val=&quot;001642E3&quot;/&gt;&lt;wsp:rsid wsp:val=&quot;001642EB&quot;/&gt;&lt;wsp:rsid wsp:val=&quot;00164463&quot;/&gt;&lt;wsp:rsid wsp:val=&quot;001647AC&quot;/&gt;&lt;wsp:rsid wsp:val=&quot;00164AA4&quot;/&gt;&lt;wsp:rsid wsp:val=&quot;00164AC0&quot;/&gt;&lt;wsp:rsid wsp:val=&quot;001650FE&quot;/&gt;&lt;wsp:rsid wsp:val=&quot;00165240&quot;/&gt;&lt;wsp:rsid wsp:val=&quot;00165428&quot;/&gt;&lt;wsp:rsid wsp:val=&quot;001657E3&quot;/&gt;&lt;wsp:rsid wsp:val=&quot;00165937&quot;/&gt;&lt;wsp:rsid wsp:val=&quot;00165964&quot;/&gt;&lt;wsp:rsid wsp:val=&quot;00165BD6&quot;/&gt;&lt;wsp:rsid wsp:val=&quot;0016606E&quot;/&gt;&lt;wsp:rsid wsp:val=&quot;001660C2&quot;/&gt;&lt;wsp:rsid wsp:val=&quot;00166531&quot;/&gt;&lt;wsp:rsid wsp:val=&quot;00166659&quot;/&gt;&lt;wsp:rsid wsp:val=&quot;001667AF&quot;/&gt;&lt;wsp:rsid wsp:val=&quot;00166AC5&quot;/&gt;&lt;wsp:rsid wsp:val=&quot;00166B2E&quot;/&gt;&lt;wsp:rsid wsp:val=&quot;00167974&quot;/&gt;&lt;wsp:rsid wsp:val=&quot;00170C24&quot;/&gt;&lt;wsp:rsid wsp:val=&quot;00171188&quot;/&gt;&lt;wsp:rsid wsp:val=&quot;00171A2C&quot;/&gt;&lt;wsp:rsid wsp:val=&quot;00171EE9&quot;/&gt;&lt;wsp:rsid wsp:val=&quot;00171EEB&quot;/&gt;&lt;wsp:rsid wsp:val=&quot;00172053&quot;/&gt;&lt;wsp:rsid wsp:val=&quot;0017209E&quot;/&gt;&lt;wsp:rsid wsp:val=&quot;00172672&quot;/&gt;&lt;wsp:rsid wsp:val=&quot;00172922&quot;/&gt;&lt;wsp:rsid wsp:val=&quot;00172A27&quot;/&gt;&lt;wsp:rsid wsp:val=&quot;00172C47&quot;/&gt;&lt;wsp:rsid wsp:val=&quot;0017362D&quot;/&gt;&lt;wsp:rsid wsp:val=&quot;00173748&quot;/&gt;&lt;wsp:rsid wsp:val=&quot;00173E99&quot;/&gt;&lt;wsp:rsid wsp:val=&quot;00174417&quot;/&gt;&lt;wsp:rsid wsp:val=&quot;001746FE&quot;/&gt;&lt;wsp:rsid wsp:val=&quot;00174F8D&quot;/&gt;&lt;wsp:rsid wsp:val=&quot;00175025&quot;/&gt;&lt;wsp:rsid wsp:val=&quot;001753D3&quot;/&gt;&lt;wsp:rsid wsp:val=&quot;00175897&quot;/&gt;&lt;wsp:rsid wsp:val=&quot;001758B4&quot;/&gt;&lt;wsp:rsid wsp:val=&quot;00175977&quot;/&gt;&lt;wsp:rsid wsp:val=&quot;00175DDC&quot;/&gt;&lt;wsp:rsid wsp:val=&quot;0017626A&quot;/&gt;&lt;wsp:rsid wsp:val=&quot;001768CB&quot;/&gt;&lt;wsp:rsid wsp:val=&quot;00176D05&quot;/&gt;&lt;wsp:rsid wsp:val=&quot;00176E5A&quot;/&gt;&lt;wsp:rsid wsp:val=&quot;0017752D&quot;/&gt;&lt;wsp:rsid wsp:val=&quot;00177741&quot;/&gt;&lt;wsp:rsid wsp:val=&quot;00177876&quot;/&gt;&lt;wsp:rsid wsp:val=&quot;00177B9D&quot;/&gt;&lt;wsp:rsid wsp:val=&quot;00177C06&quot;/&gt;&lt;wsp:rsid wsp:val=&quot;00180053&quot;/&gt;&lt;wsp:rsid wsp:val=&quot;00180357&quot;/&gt;&lt;wsp:rsid wsp:val=&quot;00180370&quot;/&gt;&lt;wsp:rsid wsp:val=&quot;001804F1&quot;/&gt;&lt;wsp:rsid wsp:val=&quot;00180C67&quot;/&gt;&lt;wsp:rsid wsp:val=&quot;001811DE&quot;/&gt;&lt;wsp:rsid wsp:val=&quot;00181671&quot;/&gt;&lt;wsp:rsid wsp:val=&quot;00181C8B&quot;/&gt;&lt;wsp:rsid wsp:val=&quot;001825C7&quot;/&gt;&lt;wsp:rsid wsp:val=&quot;0018267A&quot;/&gt;&lt;wsp:rsid wsp:val=&quot;00182687&quot;/&gt;&lt;wsp:rsid wsp:val=&quot;001826C7&quot;/&gt;&lt;wsp:rsid wsp:val=&quot;001829F9&quot;/&gt;&lt;wsp:rsid wsp:val=&quot;001837A2&quot;/&gt;&lt;wsp:rsid wsp:val=&quot;00184160&quot;/&gt;&lt;wsp:rsid wsp:val=&quot;0018445B&quot;/&gt;&lt;wsp:rsid wsp:val=&quot;00184B93&quot;/&gt;&lt;wsp:rsid wsp:val=&quot;00185563&quot;/&gt;&lt;wsp:rsid wsp:val=&quot;00185B30&quot;/&gt;&lt;wsp:rsid wsp:val=&quot;00185E3F&quot;/&gt;&lt;wsp:rsid wsp:val=&quot;0018607D&quot;/&gt;&lt;wsp:rsid wsp:val=&quot;00186341&quot;/&gt;&lt;wsp:rsid wsp:val=&quot;001869C3&quot;/&gt;&lt;wsp:rsid wsp:val=&quot;00186A9B&quot;/&gt;&lt;wsp:rsid wsp:val=&quot;00186B4A&quot;/&gt;&lt;wsp:rsid wsp:val=&quot;001876F4&quot;/&gt;&lt;wsp:rsid wsp:val=&quot;00187B45&quot;/&gt;&lt;wsp:rsid wsp:val=&quot;00190375&quot;/&gt;&lt;wsp:rsid wsp:val=&quot;0019048E&quot;/&gt;&lt;wsp:rsid wsp:val=&quot;0019144B&quot;/&gt;&lt;wsp:rsid wsp:val=&quot;00191528&quot;/&gt;&lt;wsp:rsid wsp:val=&quot;00191590&quot;/&gt;&lt;wsp:rsid wsp:val=&quot;00191956&quot;/&gt;&lt;wsp:rsid wsp:val=&quot;00191A4F&quot;/&gt;&lt;wsp:rsid wsp:val=&quot;00191EC3&quot;/&gt;&lt;wsp:rsid wsp:val=&quot;00191EF6&quot;/&gt;&lt;wsp:rsid wsp:val=&quot;0019250D&quot;/&gt;&lt;wsp:rsid wsp:val=&quot;0019252F&quot;/&gt;&lt;wsp:rsid wsp:val=&quot;001925D1&quot;/&gt;&lt;wsp:rsid wsp:val=&quot;001925E0&quot;/&gt;&lt;wsp:rsid wsp:val=&quot;001925EF&quot;/&gt;&lt;wsp:rsid wsp:val=&quot;00192C98&quot;/&gt;&lt;wsp:rsid wsp:val=&quot;00192E43&quot;/&gt;&lt;wsp:rsid wsp:val=&quot;0019311C&quot;/&gt;&lt;wsp:rsid wsp:val=&quot;001937AB&quot;/&gt;&lt;wsp:rsid wsp:val=&quot;00193E6A&quot;/&gt;&lt;wsp:rsid wsp:val=&quot;00193F83&quot;/&gt;&lt;wsp:rsid wsp:val=&quot;001950E6&quot;/&gt;&lt;wsp:rsid wsp:val=&quot;00195C69&quot;/&gt;&lt;wsp:rsid wsp:val=&quot;00195F23&quot;/&gt;&lt;wsp:rsid wsp:val=&quot;00195F67&quot;/&gt;&lt;wsp:rsid wsp:val=&quot;001960F9&quot;/&gt;&lt;wsp:rsid wsp:val=&quot;00196149&quot;/&gt;&lt;wsp:rsid wsp:val=&quot;00196314&quot;/&gt;&lt;wsp:rsid wsp:val=&quot;00196639&quot;/&gt;&lt;wsp:rsid wsp:val=&quot;001970FC&quot;/&gt;&lt;wsp:rsid wsp:val=&quot;00197180&quot;/&gt;&lt;wsp:rsid wsp:val=&quot;00197474&quot;/&gt;&lt;wsp:rsid wsp:val=&quot;00197FDE&quot;/&gt;&lt;wsp:rsid wsp:val=&quot;001A0788&quot;/&gt;&lt;wsp:rsid wsp:val=&quot;001A098B&quot;/&gt;&lt;wsp:rsid wsp:val=&quot;001A0AE5&quot;/&gt;&lt;wsp:rsid wsp:val=&quot;001A0E09&quot;/&gt;&lt;wsp:rsid wsp:val=&quot;001A1000&quot;/&gt;&lt;wsp:rsid wsp:val=&quot;001A1026&quot;/&gt;&lt;wsp:rsid wsp:val=&quot;001A15E3&quot;/&gt;&lt;wsp:rsid wsp:val=&quot;001A197E&quot;/&gt;&lt;wsp:rsid wsp:val=&quot;001A19FA&quot;/&gt;&lt;wsp:rsid wsp:val=&quot;001A1BFE&quot;/&gt;&lt;wsp:rsid wsp:val=&quot;001A1CD9&quot;/&gt;&lt;wsp:rsid wsp:val=&quot;001A1FB7&quot;/&gt;&lt;wsp:rsid wsp:val=&quot;001A2244&quot;/&gt;&lt;wsp:rsid wsp:val=&quot;001A2C40&quot;/&gt;&lt;wsp:rsid wsp:val=&quot;001A2D62&quot;/&gt;&lt;wsp:rsid wsp:val=&quot;001A2F75&quot;/&gt;&lt;wsp:rsid wsp:val=&quot;001A3446&quot;/&gt;&lt;wsp:rsid wsp:val=&quot;001A3674&quot;/&gt;&lt;wsp:rsid wsp:val=&quot;001A3A8E&quot;/&gt;&lt;wsp:rsid wsp:val=&quot;001A3EEB&quot;/&gt;&lt;wsp:rsid wsp:val=&quot;001A4652&quot;/&gt;&lt;wsp:rsid wsp:val=&quot;001A4A2C&quot;/&gt;&lt;wsp:rsid wsp:val=&quot;001A4CF0&quot;/&gt;&lt;wsp:rsid wsp:val=&quot;001A570A&quot;/&gt;&lt;wsp:rsid wsp:val=&quot;001A5968&quot;/&gt;&lt;wsp:rsid wsp:val=&quot;001A6484&quot;/&gt;&lt;wsp:rsid wsp:val=&quot;001A6824&quot;/&gt;&lt;wsp:rsid wsp:val=&quot;001A68FF&quot;/&gt;&lt;wsp:rsid wsp:val=&quot;001A69B1&quot;/&gt;&lt;wsp:rsid wsp:val=&quot;001A70F8&quot;/&gt;&lt;wsp:rsid wsp:val=&quot;001A77D2&quot;/&gt;&lt;wsp:rsid wsp:val=&quot;001B01EB&quot;/&gt;&lt;wsp:rsid wsp:val=&quot;001B06B6&quot;/&gt;&lt;wsp:rsid wsp:val=&quot;001B0D0A&quot;/&gt;&lt;wsp:rsid wsp:val=&quot;001B10C0&quot;/&gt;&lt;wsp:rsid wsp:val=&quot;001B1477&quot;/&gt;&lt;wsp:rsid wsp:val=&quot;001B1868&quot;/&gt;&lt;wsp:rsid wsp:val=&quot;001B1C7B&quot;/&gt;&lt;wsp:rsid wsp:val=&quot;001B2077&quot;/&gt;&lt;wsp:rsid wsp:val=&quot;001B221B&quot;/&gt;&lt;wsp:rsid wsp:val=&quot;001B25FB&quot;/&gt;&lt;wsp:rsid wsp:val=&quot;001B2950&quot;/&gt;&lt;wsp:rsid wsp:val=&quot;001B29B9&quot;/&gt;&lt;wsp:rsid wsp:val=&quot;001B2BC7&quot;/&gt;&lt;wsp:rsid wsp:val=&quot;001B2CBF&quot;/&gt;&lt;wsp:rsid wsp:val=&quot;001B2ED0&quot;/&gt;&lt;wsp:rsid wsp:val=&quot;001B3130&quot;/&gt;&lt;wsp:rsid wsp:val=&quot;001B318B&quot;/&gt;&lt;wsp:rsid wsp:val=&quot;001B3560&quot;/&gt;&lt;wsp:rsid wsp:val=&quot;001B3604&quot;/&gt;&lt;wsp:rsid wsp:val=&quot;001B3B2A&quot;/&gt;&lt;wsp:rsid wsp:val=&quot;001B3C02&quot;/&gt;&lt;wsp:rsid wsp:val=&quot;001B3E50&quot;/&gt;&lt;wsp:rsid wsp:val=&quot;001B3E56&quot;/&gt;&lt;wsp:rsid wsp:val=&quot;001B3FC6&quot;/&gt;&lt;wsp:rsid wsp:val=&quot;001B40CE&quot;/&gt;&lt;wsp:rsid wsp:val=&quot;001B4573&quot;/&gt;&lt;wsp:rsid wsp:val=&quot;001B4ACC&quot;/&gt;&lt;wsp:rsid wsp:val=&quot;001B4C15&quot;/&gt;&lt;wsp:rsid wsp:val=&quot;001B57B4&quot;/&gt;&lt;wsp:rsid wsp:val=&quot;001B5ADA&quot;/&gt;&lt;wsp:rsid wsp:val=&quot;001B5B12&quot;/&gt;&lt;wsp:rsid wsp:val=&quot;001B6030&quot;/&gt;&lt;wsp:rsid wsp:val=&quot;001B6060&quot;/&gt;&lt;wsp:rsid wsp:val=&quot;001B67F0&quot;/&gt;&lt;wsp:rsid wsp:val=&quot;001B6F22&quot;/&gt;&lt;wsp:rsid wsp:val=&quot;001B6F5C&quot;/&gt;&lt;wsp:rsid wsp:val=&quot;001B771B&quot;/&gt;&lt;wsp:rsid wsp:val=&quot;001B778F&quot;/&gt;&lt;wsp:rsid wsp:val=&quot;001B7C49&quot;/&gt;&lt;wsp:rsid wsp:val=&quot;001C039D&quot;/&gt;&lt;wsp:rsid wsp:val=&quot;001C04C5&quot;/&gt;&lt;wsp:rsid wsp:val=&quot;001C0AA7&quot;/&gt;&lt;wsp:rsid wsp:val=&quot;001C0BAB&quot;/&gt;&lt;wsp:rsid wsp:val=&quot;001C0C28&quot;/&gt;&lt;wsp:rsid wsp:val=&quot;001C0D38&quot;/&gt;&lt;wsp:rsid wsp:val=&quot;001C1216&quot;/&gt;&lt;wsp:rsid wsp:val=&quot;001C127E&quot;/&gt;&lt;wsp:rsid wsp:val=&quot;001C1724&quot;/&gt;&lt;wsp:rsid wsp:val=&quot;001C173E&quot;/&gt;&lt;wsp:rsid wsp:val=&quot;001C1909&quot;/&gt;&lt;wsp:rsid wsp:val=&quot;001C1A9F&quot;/&gt;&lt;wsp:rsid wsp:val=&quot;001C1C19&quot;/&gt;&lt;wsp:rsid wsp:val=&quot;001C2086&quot;/&gt;&lt;wsp:rsid wsp:val=&quot;001C2525&quot;/&gt;&lt;wsp:rsid wsp:val=&quot;001C2C0E&quot;/&gt;&lt;wsp:rsid wsp:val=&quot;001C2CDB&quot;/&gt;&lt;wsp:rsid wsp:val=&quot;001C2F6C&quot;/&gt;&lt;wsp:rsid wsp:val=&quot;001C2FBE&quot;/&gt;&lt;wsp:rsid wsp:val=&quot;001C30CA&quot;/&gt;&lt;wsp:rsid wsp:val=&quot;001C32A1&quot;/&gt;&lt;wsp:rsid wsp:val=&quot;001C38D1&quot;/&gt;&lt;wsp:rsid wsp:val=&quot;001C39D1&quot;/&gt;&lt;wsp:rsid wsp:val=&quot;001C3C66&quot;/&gt;&lt;wsp:rsid wsp:val=&quot;001C3FB6&quot;/&gt;&lt;wsp:rsid wsp:val=&quot;001C409C&quot;/&gt;&lt;wsp:rsid wsp:val=&quot;001C4413&quot;/&gt;&lt;wsp:rsid wsp:val=&quot;001C45FF&quot;/&gt;&lt;wsp:rsid wsp:val=&quot;001C4962&quot;/&gt;&lt;wsp:rsid wsp:val=&quot;001C4C1F&quot;/&gt;&lt;wsp:rsid wsp:val=&quot;001C4F71&quot;/&gt;&lt;wsp:rsid wsp:val=&quot;001C545D&quot;/&gt;&lt;wsp:rsid wsp:val=&quot;001C5B89&quot;/&gt;&lt;wsp:rsid wsp:val=&quot;001C5C1A&quot;/&gt;&lt;wsp:rsid wsp:val=&quot;001C5DAA&quot;/&gt;&lt;wsp:rsid wsp:val=&quot;001C6228&quot;/&gt;&lt;wsp:rsid wsp:val=&quot;001C6574&quot;/&gt;&lt;wsp:rsid wsp:val=&quot;001C658D&quot;/&gt;&lt;wsp:rsid wsp:val=&quot;001C6681&quot;/&gt;&lt;wsp:rsid wsp:val=&quot;001C674F&quot;/&gt;&lt;wsp:rsid wsp:val=&quot;001C6A44&quot;/&gt;&lt;wsp:rsid wsp:val=&quot;001C718D&quot;/&gt;&lt;wsp:rsid wsp:val=&quot;001C73E2&quot;/&gt;&lt;wsp:rsid wsp:val=&quot;001C7515&quot;/&gt;&lt;wsp:rsid wsp:val=&quot;001C7723&quot;/&gt;&lt;wsp:rsid wsp:val=&quot;001C7854&quot;/&gt;&lt;wsp:rsid wsp:val=&quot;001C7F46&quot;/&gt;&lt;wsp:rsid wsp:val=&quot;001D05B8&quot;/&gt;&lt;wsp:rsid wsp:val=&quot;001D05CF&quot;/&gt;&lt;wsp:rsid wsp:val=&quot;001D06A9&quot;/&gt;&lt;wsp:rsid wsp:val=&quot;001D0969&quot;/&gt;&lt;wsp:rsid wsp:val=&quot;001D0F1A&quot;/&gt;&lt;wsp:rsid wsp:val=&quot;001D1182&quot;/&gt;&lt;wsp:rsid wsp:val=&quot;001D1B9D&quot;/&gt;&lt;wsp:rsid wsp:val=&quot;001D21E2&quot;/&gt;&lt;wsp:rsid wsp:val=&quot;001D2481&quot;/&gt;&lt;wsp:rsid wsp:val=&quot;001D24FF&quot;/&gt;&lt;wsp:rsid wsp:val=&quot;001D25C4&quot;/&gt;&lt;wsp:rsid wsp:val=&quot;001D2935&quot;/&gt;&lt;wsp:rsid wsp:val=&quot;001D2E7C&quot;/&gt;&lt;wsp:rsid wsp:val=&quot;001D3306&quot;/&gt;&lt;wsp:rsid wsp:val=&quot;001D3966&quot;/&gt;&lt;wsp:rsid wsp:val=&quot;001D3A66&quot;/&gt;&lt;wsp:rsid wsp:val=&quot;001D40CE&quot;/&gt;&lt;wsp:rsid wsp:val=&quot;001D44CC&quot;/&gt;&lt;wsp:rsid wsp:val=&quot;001D482A&quot;/&gt;&lt;wsp:rsid wsp:val=&quot;001D4D29&quot;/&gt;&lt;wsp:rsid wsp:val=&quot;001D4F9F&quot;/&gt;&lt;wsp:rsid wsp:val=&quot;001D53C7&quot;/&gt;&lt;wsp:rsid wsp:val=&quot;001D553D&quot;/&gt;&lt;wsp:rsid wsp:val=&quot;001D55C7&quot;/&gt;&lt;wsp:rsid wsp:val=&quot;001D59DD&quot;/&gt;&lt;wsp:rsid wsp:val=&quot;001D5FCB&quot;/&gt;&lt;wsp:rsid wsp:val=&quot;001D67CB&quot;/&gt;&lt;wsp:rsid wsp:val=&quot;001D6BCD&quot;/&gt;&lt;wsp:rsid wsp:val=&quot;001D6FD8&quot;/&gt;&lt;wsp:rsid wsp:val=&quot;001D7337&quot;/&gt;&lt;wsp:rsid wsp:val=&quot;001D7818&quot;/&gt;&lt;wsp:rsid wsp:val=&quot;001D7C9D&quot;/&gt;&lt;wsp:rsid wsp:val=&quot;001E00AF&quot;/&gt;&lt;wsp:rsid wsp:val=&quot;001E08AC&quot;/&gt;&lt;wsp:rsid wsp:val=&quot;001E11BD&quot;/&gt;&lt;wsp:rsid wsp:val=&quot;001E12AC&quot;/&gt;&lt;wsp:rsid wsp:val=&quot;001E1552&quot;/&gt;&lt;wsp:rsid wsp:val=&quot;001E1A77&quot;/&gt;&lt;wsp:rsid wsp:val=&quot;001E22F3&quot;/&gt;&lt;wsp:rsid wsp:val=&quot;001E262A&quot;/&gt;&lt;wsp:rsid wsp:val=&quot;001E27E1&quot;/&gt;&lt;wsp:rsid wsp:val=&quot;001E290A&quot;/&gt;&lt;wsp:rsid wsp:val=&quot;001E2BCE&quot;/&gt;&lt;wsp:rsid wsp:val=&quot;001E33F3&quot;/&gt;&lt;wsp:rsid wsp:val=&quot;001E3895&quot;/&gt;&lt;wsp:rsid wsp:val=&quot;001E39F2&quot;/&gt;&lt;wsp:rsid wsp:val=&quot;001E3B62&quot;/&gt;&lt;wsp:rsid wsp:val=&quot;001E3BF1&quot;/&gt;&lt;wsp:rsid wsp:val=&quot;001E415A&quot;/&gt;&lt;wsp:rsid wsp:val=&quot;001E4356&quot;/&gt;&lt;wsp:rsid wsp:val=&quot;001E4446&quot;/&gt;&lt;wsp:rsid wsp:val=&quot;001E4C21&quot;/&gt;&lt;wsp:rsid wsp:val=&quot;001E548B&quot;/&gt;&lt;wsp:rsid wsp:val=&quot;001E65A3&quot;/&gt;&lt;wsp:rsid wsp:val=&quot;001E66E0&quot;/&gt;&lt;wsp:rsid wsp:val=&quot;001E6AF3&quot;/&gt;&lt;wsp:rsid wsp:val=&quot;001E6EF5&quot;/&gt;&lt;wsp:rsid wsp:val=&quot;001E71CB&quot;/&gt;&lt;wsp:rsid wsp:val=&quot;001E7272&quot;/&gt;&lt;wsp:rsid wsp:val=&quot;001E73DD&quot;/&gt;&lt;wsp:rsid wsp:val=&quot;001E7BA3&quot;/&gt;&lt;wsp:rsid wsp:val=&quot;001E7C38&quot;/&gt;&lt;wsp:rsid wsp:val=&quot;001F0270&quot;/&gt;&lt;wsp:rsid wsp:val=&quot;001F02C2&quot;/&gt;&lt;wsp:rsid wsp:val=&quot;001F0805&quot;/&gt;&lt;wsp:rsid wsp:val=&quot;001F0CF3&quot;/&gt;&lt;wsp:rsid wsp:val=&quot;001F0DE2&quot;/&gt;&lt;wsp:rsid wsp:val=&quot;001F0EA4&quot;/&gt;&lt;wsp:rsid wsp:val=&quot;001F118F&quot;/&gt;&lt;wsp:rsid wsp:val=&quot;001F179A&quot;/&gt;&lt;wsp:rsid wsp:val=&quot;001F1979&quot;/&gt;&lt;wsp:rsid wsp:val=&quot;001F19A7&quot;/&gt;&lt;wsp:rsid wsp:val=&quot;001F1F7E&quot;/&gt;&lt;wsp:rsid wsp:val=&quot;001F2140&quot;/&gt;&lt;wsp:rsid wsp:val=&quot;001F24D5&quot;/&gt;&lt;wsp:rsid wsp:val=&quot;001F25D9&quot;/&gt;&lt;wsp:rsid wsp:val=&quot;001F28BB&quot;/&gt;&lt;wsp:rsid wsp:val=&quot;001F2EB9&quot;/&gt;&lt;wsp:rsid wsp:val=&quot;001F31EA&quot;/&gt;&lt;wsp:rsid wsp:val=&quot;001F3227&quot;/&gt;&lt;wsp:rsid wsp:val=&quot;001F3351&quot;/&gt;&lt;wsp:rsid wsp:val=&quot;001F337A&quot;/&gt;&lt;wsp:rsid wsp:val=&quot;001F3A4B&quot;/&gt;&lt;wsp:rsid wsp:val=&quot;001F3CE9&quot;/&gt;&lt;wsp:rsid wsp:val=&quot;001F3D5D&quot;/&gt;&lt;wsp:rsid wsp:val=&quot;001F3E05&quot;/&gt;&lt;wsp:rsid wsp:val=&quot;001F4169&quot;/&gt;&lt;wsp:rsid wsp:val=&quot;001F4441&quot;/&gt;&lt;wsp:rsid wsp:val=&quot;001F44F9&quot;/&gt;&lt;wsp:rsid wsp:val=&quot;001F47D1&quot;/&gt;&lt;wsp:rsid wsp:val=&quot;001F4A04&quot;/&gt;&lt;wsp:rsid wsp:val=&quot;001F4D84&quot;/&gt;&lt;wsp:rsid wsp:val=&quot;001F51E2&quot;/&gt;&lt;wsp:rsid wsp:val=&quot;001F5BFB&quot;/&gt;&lt;wsp:rsid wsp:val=&quot;001F62DE&quot;/&gt;&lt;wsp:rsid wsp:val=&quot;001F6460&quot;/&gt;&lt;wsp:rsid wsp:val=&quot;001F6718&quot;/&gt;&lt;wsp:rsid wsp:val=&quot;001F6C8A&quot;/&gt;&lt;wsp:rsid wsp:val=&quot;001F6F15&quot;/&gt;&lt;wsp:rsid wsp:val=&quot;001F7499&quot;/&gt;&lt;wsp:rsid wsp:val=&quot;001F7788&quot;/&gt;&lt;wsp:rsid wsp:val=&quot;001F7AF0&quot;/&gt;&lt;wsp:rsid wsp:val=&quot;001F7B57&quot;/&gt;&lt;wsp:rsid wsp:val=&quot;002001D0&quot;/&gt;&lt;wsp:rsid wsp:val=&quot;002003B6&quot;/&gt;&lt;wsp:rsid wsp:val=&quot;00200684&quot;/&gt;&lt;wsp:rsid wsp:val=&quot;00200934&quot;/&gt;&lt;wsp:rsid wsp:val=&quot;00200C3A&quot;/&gt;&lt;wsp:rsid wsp:val=&quot;002016F0&quot;/&gt;&lt;wsp:rsid wsp:val=&quot;00201894&quot;/&gt;&lt;wsp:rsid wsp:val=&quot;00201A0A&quot;/&gt;&lt;wsp:rsid wsp:val=&quot;002023D4&quot;/&gt;&lt;wsp:rsid wsp:val=&quot;00202557&quot;/&gt;&lt;wsp:rsid wsp:val=&quot;00202A38&quot;/&gt;&lt;wsp:rsid wsp:val=&quot;00202BF4&quot;/&gt;&lt;wsp:rsid wsp:val=&quot;00202FC4&quot;/&gt;&lt;wsp:rsid wsp:val=&quot;00203068&quot;/&gt;&lt;wsp:rsid wsp:val=&quot;00203C84&quot;/&gt;&lt;wsp:rsid wsp:val=&quot;00203CDA&quot;/&gt;&lt;wsp:rsid wsp:val=&quot;00203EAF&quot;/&gt;&lt;wsp:rsid wsp:val=&quot;002043FB&quot;/&gt;&lt;wsp:rsid wsp:val=&quot;00204962&quot;/&gt;&lt;wsp:rsid wsp:val=&quot;00204972&quot;/&gt;&lt;wsp:rsid wsp:val=&quot;00204C82&quot;/&gt;&lt;wsp:rsid wsp:val=&quot;00204EE8&quot;/&gt;&lt;wsp:rsid wsp:val=&quot;00205416&quot;/&gt;&lt;wsp:rsid wsp:val=&quot;00205589&quot;/&gt;&lt;wsp:rsid wsp:val=&quot;00205B8A&quot;/&gt;&lt;wsp:rsid wsp:val=&quot;00205FFC&quot;/&gt;&lt;wsp:rsid wsp:val=&quot;002062CF&quot;/&gt;&lt;wsp:rsid wsp:val=&quot;002064AC&quot;/&gt;&lt;wsp:rsid wsp:val=&quot;002066AE&quot;/&gt;&lt;wsp:rsid wsp:val=&quot;002069D6&quot;/&gt;&lt;wsp:rsid wsp:val=&quot;00206D61&quot;/&gt;&lt;wsp:rsid wsp:val=&quot;00207631&quot;/&gt;&lt;wsp:rsid wsp:val=&quot;00207908&quot;/&gt;&lt;wsp:rsid wsp:val=&quot;00207E1F&quot;/&gt;&lt;wsp:rsid wsp:val=&quot;002103C4&quot;/&gt;&lt;wsp:rsid wsp:val=&quot;002103DF&quot;/&gt;&lt;wsp:rsid wsp:val=&quot;002108B2&quot;/&gt;&lt;wsp:rsid wsp:val=&quot;002108DB&quot;/&gt;&lt;wsp:rsid wsp:val=&quot;002109F6&quot;/&gt;&lt;wsp:rsid wsp:val=&quot;00210FA8&quot;/&gt;&lt;wsp:rsid wsp:val=&quot;00211156&quot;/&gt;&lt;wsp:rsid wsp:val=&quot;002111D6&quot;/&gt;&lt;wsp:rsid wsp:val=&quot;00211769&quot;/&gt;&lt;wsp:rsid wsp:val=&quot;00211BF8&quot;/&gt;&lt;wsp:rsid wsp:val=&quot;00211FD7&quot;/&gt;&lt;wsp:rsid wsp:val=&quot;00212262&quot;/&gt;&lt;wsp:rsid wsp:val=&quot;00212275&quot;/&gt;&lt;wsp:rsid wsp:val=&quot;002122D4&quot;/&gt;&lt;wsp:rsid wsp:val=&quot;002129CC&quot;/&gt;&lt;wsp:rsid wsp:val=&quot;00213512&quot;/&gt;&lt;wsp:rsid wsp:val=&quot;0021377B&quot;/&gt;&lt;wsp:rsid wsp:val=&quot;002146A2&quot;/&gt;&lt;wsp:rsid wsp:val=&quot;00214B77&quot;/&gt;&lt;wsp:rsid wsp:val=&quot;00214D4B&quot;/&gt;&lt;wsp:rsid wsp:val=&quot;00214F1B&quot;/&gt;&lt;wsp:rsid wsp:val=&quot;002150E7&quot;/&gt;&lt;wsp:rsid wsp:val=&quot;00215250&quot;/&gt;&lt;wsp:rsid wsp:val=&quot;00215299&quot;/&gt;&lt;wsp:rsid wsp:val=&quot;00215537&quot;/&gt;&lt;wsp:rsid wsp:val=&quot;0021562F&quot;/&gt;&lt;wsp:rsid wsp:val=&quot;00215A15&quot;/&gt;&lt;wsp:rsid wsp:val=&quot;00215A32&quot;/&gt;&lt;wsp:rsid wsp:val=&quot;00215AC9&quot;/&gt;&lt;wsp:rsid wsp:val=&quot;00215F64&quot;/&gt;&lt;wsp:rsid wsp:val=&quot;00216005&quot;/&gt;&lt;wsp:rsid wsp:val=&quot;0021705B&quot;/&gt;&lt;wsp:rsid wsp:val=&quot;00217152&quot;/&gt;&lt;wsp:rsid wsp:val=&quot;002177C7&quot;/&gt;&lt;wsp:rsid wsp:val=&quot;00217C94&quot;/&gt;&lt;wsp:rsid wsp:val=&quot;0022028A&quot;/&gt;&lt;wsp:rsid wsp:val=&quot;00220705&quot;/&gt;&lt;wsp:rsid wsp:val=&quot;0022074E&quot;/&gt;&lt;wsp:rsid wsp:val=&quot;00220A2A&quot;/&gt;&lt;wsp:rsid wsp:val=&quot;00221065&quot;/&gt;&lt;wsp:rsid wsp:val=&quot;002214C1&quot;/&gt;&lt;wsp:rsid wsp:val=&quot;00221501&quot;/&gt;&lt;wsp:rsid wsp:val=&quot;0022160E&quot;/&gt;&lt;wsp:rsid wsp:val=&quot;00221981&quot;/&gt;&lt;wsp:rsid wsp:val=&quot;00221B7B&quot;/&gt;&lt;wsp:rsid wsp:val=&quot;00221BF0&quot;/&gt;&lt;wsp:rsid wsp:val=&quot;002224E9&quot;/&gt;&lt;wsp:rsid wsp:val=&quot;002226CD&quot;/&gt;&lt;wsp:rsid wsp:val=&quot;00222C08&quot;/&gt;&lt;wsp:rsid wsp:val=&quot;00222CBE&quot;/&gt;&lt;wsp:rsid wsp:val=&quot;00222EAF&quot;/&gt;&lt;wsp:rsid wsp:val=&quot;00223294&quot;/&gt;&lt;wsp:rsid wsp:val=&quot;00223866&quot;/&gt;&lt;wsp:rsid wsp:val=&quot;00224091&quot;/&gt;&lt;wsp:rsid wsp:val=&quot;0022457E&quot;/&gt;&lt;wsp:rsid wsp:val=&quot;002245F0&quot;/&gt;&lt;wsp:rsid wsp:val=&quot;00224823&quot;/&gt;&lt;wsp:rsid wsp:val=&quot;00224B1A&quot;/&gt;&lt;wsp:rsid wsp:val=&quot;00224FBA&quot;/&gt;&lt;wsp:rsid wsp:val=&quot;0022503B&quot;/&gt;&lt;wsp:rsid wsp:val=&quot;0022558F&quot;/&gt;&lt;wsp:rsid wsp:val=&quot;0022609B&quot;/&gt;&lt;wsp:rsid wsp:val=&quot;00226220&quot;/&gt;&lt;wsp:rsid wsp:val=&quot;002264D0&quot;/&gt;&lt;wsp:rsid wsp:val=&quot;002264FF&quot;/&gt;&lt;wsp:rsid wsp:val=&quot;00226AB4&quot;/&gt;&lt;wsp:rsid wsp:val=&quot;00226BF3&quot;/&gt;&lt;wsp:rsid wsp:val=&quot;00226E09&quot;/&gt;&lt;wsp:rsid wsp:val=&quot;00227FC6&quot;/&gt;&lt;wsp:rsid wsp:val=&quot;00230258&quot;/&gt;&lt;wsp:rsid wsp:val=&quot;00230A8D&quot;/&gt;&lt;wsp:rsid wsp:val=&quot;00230D46&quot;/&gt;&lt;wsp:rsid wsp:val=&quot;0023147D&quot;/&gt;&lt;wsp:rsid wsp:val=&quot;002316C8&quot;/&gt;&lt;wsp:rsid wsp:val=&quot;00231722&quot;/&gt;&lt;wsp:rsid wsp:val=&quot;002317E6&quot;/&gt;&lt;wsp:rsid wsp:val=&quot;00231860&quot;/&gt;&lt;wsp:rsid wsp:val=&quot;00231A8E&quot;/&gt;&lt;wsp:rsid wsp:val=&quot;00231F5D&quot;/&gt;&lt;wsp:rsid wsp:val=&quot;0023213B&quot;/&gt;&lt;wsp:rsid wsp:val=&quot;00232362&quot;/&gt;&lt;wsp:rsid wsp:val=&quot;002325EE&quot;/&gt;&lt;wsp:rsid wsp:val=&quot;00232B2A&quot;/&gt;&lt;wsp:rsid wsp:val=&quot;00232CC6&quot;/&gt;&lt;wsp:rsid wsp:val=&quot;00233040&quot;/&gt;&lt;wsp:rsid wsp:val=&quot;002331E4&quot;/&gt;&lt;wsp:rsid wsp:val=&quot;00233344&quot;/&gt;&lt;wsp:rsid wsp:val=&quot;002339EA&quot;/&gt;&lt;wsp:rsid wsp:val=&quot;0023403A&quot;/&gt;&lt;wsp:rsid wsp:val=&quot;00234698&quot;/&gt;&lt;wsp:rsid wsp:val=&quot;0023479B&quot;/&gt;&lt;wsp:rsid wsp:val=&quot;00234AE3&quot;/&gt;&lt;wsp:rsid wsp:val=&quot;00234C05&quot;/&gt;&lt;wsp:rsid wsp:val=&quot;0023501D&quot;/&gt;&lt;wsp:rsid wsp:val=&quot;00235241&quot;/&gt;&lt;wsp:rsid wsp:val=&quot;0023557E&quot;/&gt;&lt;wsp:rsid wsp:val=&quot;002358B5&quot;/&gt;&lt;wsp:rsid wsp:val=&quot;00235F1F&quot;/&gt;&lt;wsp:rsid wsp:val=&quot;0023615C&quot;/&gt;&lt;wsp:rsid wsp:val=&quot;00236955&quot;/&gt;&lt;wsp:rsid wsp:val=&quot;0023696B&quot;/&gt;&lt;wsp:rsid wsp:val=&quot;0023798F&quot;/&gt;&lt;wsp:rsid wsp:val=&quot;00240210&quot;/&gt;&lt;wsp:rsid wsp:val=&quot;002407DB&quot;/&gt;&lt;wsp:rsid wsp:val=&quot;00240C3D&quot;/&gt;&lt;wsp:rsid wsp:val=&quot;00240CC5&quot;/&gt;&lt;wsp:rsid wsp:val=&quot;002419EC&quot;/&gt;&lt;wsp:rsid wsp:val=&quot;00241A1C&quot;/&gt;&lt;wsp:rsid wsp:val=&quot;00241B3A&quot;/&gt;&lt;wsp:rsid wsp:val=&quot;00241F33&quot;/&gt;&lt;wsp:rsid wsp:val=&quot;002424CD&quot;/&gt;&lt;wsp:rsid wsp:val=&quot;002424E5&quot;/&gt;&lt;wsp:rsid wsp:val=&quot;0024257A&quot;/&gt;&lt;wsp:rsid wsp:val=&quot;002425A3&quot;/&gt;&lt;wsp:rsid wsp:val=&quot;002427D1&quot;/&gt;&lt;wsp:rsid wsp:val=&quot;00242AA2&quot;/&gt;&lt;wsp:rsid wsp:val=&quot;00242B17&quot;/&gt;&lt;wsp:rsid wsp:val=&quot;00242EBC&quot;/&gt;&lt;wsp:rsid wsp:val=&quot;00242F37&quot;/&gt;&lt;wsp:rsid wsp:val=&quot;002430CC&quot;/&gt;&lt;wsp:rsid wsp:val=&quot;002433BA&quot;/&gt;&lt;wsp:rsid wsp:val=&quot;002436B9&quot;/&gt;&lt;wsp:rsid wsp:val=&quot;0024400A&quot;/&gt;&lt;wsp:rsid wsp:val=&quot;002441F5&quot;/&gt;&lt;wsp:rsid wsp:val=&quot;002443EC&quot;/&gt;&lt;wsp:rsid wsp:val=&quot;0024464D&quot;/&gt;&lt;wsp:rsid wsp:val=&quot;00244BFC&quot;/&gt;&lt;wsp:rsid wsp:val=&quot;00244CBB&quot;/&gt;&lt;wsp:rsid wsp:val=&quot;00244D56&quot;/&gt;&lt;wsp:rsid wsp:val=&quot;00245273&quot;/&gt;&lt;wsp:rsid wsp:val=&quot;00245457&quot;/&gt;&lt;wsp:rsid wsp:val=&quot;00245A09&quot;/&gt;&lt;wsp:rsid wsp:val=&quot;002460FA&quot;/&gt;&lt;wsp:rsid wsp:val=&quot;002465AE&quot;/&gt;&lt;wsp:rsid wsp:val=&quot;00246617&quot;/&gt;&lt;wsp:rsid wsp:val=&quot;00246949&quot;/&gt;&lt;wsp:rsid wsp:val=&quot;0024694E&quot;/&gt;&lt;wsp:rsid wsp:val=&quot;002469C2&quot;/&gt;&lt;wsp:rsid wsp:val=&quot;00246B45&quot;/&gt;&lt;wsp:rsid wsp:val=&quot;00246CF7&quot;/&gt;&lt;wsp:rsid wsp:val=&quot;002473AA&quot;/&gt;&lt;wsp:rsid wsp:val=&quot;002473E4&quot;/&gt;&lt;wsp:rsid wsp:val=&quot;00247DE7&quot;/&gt;&lt;wsp:rsid wsp:val=&quot;00247DF0&quot;/&gt;&lt;wsp:rsid wsp:val=&quot;0025011A&quot;/&gt;&lt;wsp:rsid wsp:val=&quot;0025011E&quot;/&gt;&lt;wsp:rsid wsp:val=&quot;00250170&quot;/&gt;&lt;wsp:rsid wsp:val=&quot;002501AC&quot;/&gt;&lt;wsp:rsid wsp:val=&quot;0025099A&quot;/&gt;&lt;wsp:rsid wsp:val=&quot;00250A18&quot;/&gt;&lt;wsp:rsid wsp:val=&quot;00250A36&quot;/&gt;&lt;wsp:rsid wsp:val=&quot;00250AFB&quot;/&gt;&lt;wsp:rsid wsp:val=&quot;00251076&quot;/&gt;&lt;wsp:rsid wsp:val=&quot;00251085&quot;/&gt;&lt;wsp:rsid wsp:val=&quot;0025114E&quot;/&gt;&lt;wsp:rsid wsp:val=&quot;002511A7&quot;/&gt;&lt;wsp:rsid wsp:val=&quot;0025121B&quot;/&gt;&lt;wsp:rsid wsp:val=&quot;00251341&quot;/&gt;&lt;wsp:rsid wsp:val=&quot;0025144E&quot;/&gt;&lt;wsp:rsid wsp:val=&quot;00251611&quot;/&gt;&lt;wsp:rsid wsp:val=&quot;00251C25&quot;/&gt;&lt;wsp:rsid wsp:val=&quot;002528F3&quot;/&gt;&lt;wsp:rsid wsp:val=&quot;00252BF5&quot;/&gt;&lt;wsp:rsid wsp:val=&quot;00252F4C&quot;/&gt;&lt;wsp:rsid wsp:val=&quot;00252F59&quot;/&gt;&lt;wsp:rsid wsp:val=&quot;0025302E&quot;/&gt;&lt;wsp:rsid wsp:val=&quot;00253249&quot;/&gt;&lt;wsp:rsid wsp:val=&quot;002537F5&quot;/&gt;&lt;wsp:rsid wsp:val=&quot;0025380B&quot;/&gt;&lt;wsp:rsid wsp:val=&quot;00253A54&quot;/&gt;&lt;wsp:rsid wsp:val=&quot;00253DAD&quot;/&gt;&lt;wsp:rsid wsp:val=&quot;0025435F&quot;/&gt;&lt;wsp:rsid wsp:val=&quot;0025491D&quot;/&gt;&lt;wsp:rsid wsp:val=&quot;00254BF6&quot;/&gt;&lt;wsp:rsid wsp:val=&quot;002555C8&quot;/&gt;&lt;wsp:rsid wsp:val=&quot;00255906&quot;/&gt;&lt;wsp:rsid wsp:val=&quot;00255A67&quot;/&gt;&lt;wsp:rsid wsp:val=&quot;00255B06&quot;/&gt;&lt;wsp:rsid wsp:val=&quot;0025612F&quot;/&gt;&lt;wsp:rsid wsp:val=&quot;002565B0&quot;/&gt;&lt;wsp:rsid wsp:val=&quot;00256790&quot;/&gt;&lt;wsp:rsid wsp:val=&quot;00256B3C&quot;/&gt;&lt;wsp:rsid wsp:val=&quot;00256B75&quot;/&gt;&lt;wsp:rsid wsp:val=&quot;00256C66&quot;/&gt;&lt;wsp:rsid wsp:val=&quot;00256E7A&quot;/&gt;&lt;wsp:rsid wsp:val=&quot;002570B2&quot;/&gt;&lt;wsp:rsid wsp:val=&quot;00257395&quot;/&gt;&lt;wsp:rsid wsp:val=&quot;00257654&quot;/&gt;&lt;wsp:rsid wsp:val=&quot;00257EA8&quot;/&gt;&lt;wsp:rsid wsp:val=&quot;00257F71&quot;/&gt;&lt;wsp:rsid wsp:val=&quot;00260204&quot;/&gt;&lt;wsp:rsid wsp:val=&quot;00260AE1&quot;/&gt;&lt;wsp:rsid wsp:val=&quot;00260F91&quot;/&gt;&lt;wsp:rsid wsp:val=&quot;002613BD&quot;/&gt;&lt;wsp:rsid wsp:val=&quot;00261929&quot;/&gt;&lt;wsp:rsid wsp:val=&quot;00261E4D&quot;/&gt;&lt;wsp:rsid wsp:val=&quot;00261E68&quot;/&gt;&lt;wsp:rsid wsp:val=&quot;00262411&quot;/&gt;&lt;wsp:rsid wsp:val=&quot;0026259F&quot;/&gt;&lt;wsp:rsid wsp:val=&quot;00262672&quot;/&gt;&lt;wsp:rsid wsp:val=&quot;00263355&quot;/&gt;&lt;wsp:rsid wsp:val=&quot;002633EA&quot;/&gt;&lt;wsp:rsid wsp:val=&quot;00263698&quot;/&gt;&lt;wsp:rsid wsp:val=&quot;002637EB&quot;/&gt;&lt;wsp:rsid wsp:val=&quot;00263988&quot;/&gt;&lt;wsp:rsid wsp:val=&quot;002639D6&quot;/&gt;&lt;wsp:rsid wsp:val=&quot;00263D61&quot;/&gt;&lt;wsp:rsid wsp:val=&quot;00263D89&quot;/&gt;&lt;wsp:rsid wsp:val=&quot;00264147&quot;/&gt;&lt;wsp:rsid wsp:val=&quot;00264392&quot;/&gt;&lt;wsp:rsid wsp:val=&quot;00264484&quot;/&gt;&lt;wsp:rsid wsp:val=&quot;00264791&quot;/&gt;&lt;wsp:rsid wsp:val=&quot;00264B64&quot;/&gt;&lt;wsp:rsid wsp:val=&quot;00264C6B&quot;/&gt;&lt;wsp:rsid wsp:val=&quot;00264D99&quot;/&gt;&lt;wsp:rsid wsp:val=&quot;00264F40&quot;/&gt;&lt;wsp:rsid wsp:val=&quot;002650F1&quot;/&gt;&lt;wsp:rsid wsp:val=&quot;0026553A&quot;/&gt;&lt;wsp:rsid wsp:val=&quot;0026596E&quot;/&gt;&lt;wsp:rsid wsp:val=&quot;00265A77&quot;/&gt;&lt;wsp:rsid wsp:val=&quot;00265AE0&quot;/&gt;&lt;wsp:rsid wsp:val=&quot;00265E6E&quot;/&gt;&lt;wsp:rsid wsp:val=&quot;00265EB0&quot;/&gt;&lt;wsp:rsid wsp:val=&quot;00266290&quot;/&gt;&lt;wsp:rsid wsp:val=&quot;002669EA&quot;/&gt;&lt;wsp:rsid wsp:val=&quot;00266A4A&quot;/&gt;&lt;wsp:rsid wsp:val=&quot;00266D3C&quot;/&gt;&lt;wsp:rsid wsp:val=&quot;00267203&quot;/&gt;&lt;wsp:rsid wsp:val=&quot;0026745E&quot;/&gt;&lt;wsp:rsid wsp:val=&quot;00267A3B&quot;/&gt;&lt;wsp:rsid wsp:val=&quot;00267B0C&quot;/&gt;&lt;wsp:rsid wsp:val=&quot;00267B49&quot;/&gt;&lt;wsp:rsid wsp:val=&quot;00267D5C&quot;/&gt;&lt;wsp:rsid wsp:val=&quot;00270514&quot;/&gt;&lt;wsp:rsid wsp:val=&quot;002709D0&quot;/&gt;&lt;wsp:rsid wsp:val=&quot;00270C18&quot;/&gt;&lt;wsp:rsid wsp:val=&quot;00270D24&quot;/&gt;&lt;wsp:rsid wsp:val=&quot;002710BD&quot;/&gt;&lt;wsp:rsid wsp:val=&quot;00271291&quot;/&gt;&lt;wsp:rsid wsp:val=&quot;002714A1&quot;/&gt;&lt;wsp:rsid wsp:val=&quot;00271705&quot;/&gt;&lt;wsp:rsid wsp:val=&quot;00271E52&quot;/&gt;&lt;wsp:rsid wsp:val=&quot;00272147&quot;/&gt;&lt;wsp:rsid wsp:val=&quot;002724A1&quot;/&gt;&lt;wsp:rsid wsp:val=&quot;002724C3&quot;/&gt;&lt;wsp:rsid wsp:val=&quot;00272728&quot;/&gt;&lt;wsp:rsid wsp:val=&quot;00272770&quot;/&gt;&lt;wsp:rsid wsp:val=&quot;0027296E&quot;/&gt;&lt;wsp:rsid wsp:val=&quot;00272BA5&quot;/&gt;&lt;wsp:rsid wsp:val=&quot;00272BE1&quot;/&gt;&lt;wsp:rsid wsp:val=&quot;00272EE3&quot;/&gt;&lt;wsp:rsid wsp:val=&quot;002731C5&quot;/&gt;&lt;wsp:rsid wsp:val=&quot;0027321E&quot;/&gt;&lt;wsp:rsid wsp:val=&quot;00273263&quot;/&gt;&lt;wsp:rsid wsp:val=&quot;002735A9&quot;/&gt;&lt;wsp:rsid wsp:val=&quot;002736A3&quot;/&gt;&lt;wsp:rsid wsp:val=&quot;002739AA&quot;/&gt;&lt;wsp:rsid wsp:val=&quot;002740FA&quot;/&gt;&lt;wsp:rsid wsp:val=&quot;0027419C&quot;/&gt;&lt;wsp:rsid wsp:val=&quot;00274524&quot;/&gt;&lt;wsp:rsid wsp:val=&quot;002750F6&quot;/&gt;&lt;wsp:rsid wsp:val=&quot;002751BC&quot;/&gt;&lt;wsp:rsid wsp:val=&quot;00275241&quot;/&gt;&lt;wsp:rsid wsp:val=&quot;0027543F&quot;/&gt;&lt;wsp:rsid wsp:val=&quot;0027565E&quot;/&gt;&lt;wsp:rsid wsp:val=&quot;00275798&quot;/&gt;&lt;wsp:rsid wsp:val=&quot;00275DD6&quot;/&gt;&lt;wsp:rsid wsp:val=&quot;0027606D&quot;/&gt;&lt;wsp:rsid wsp:val=&quot;00276102&quot;/&gt;&lt;wsp:rsid wsp:val=&quot;00276202&quot;/&gt;&lt;wsp:rsid wsp:val=&quot;0027671E&quot;/&gt;&lt;wsp:rsid wsp:val=&quot;00277270&quot;/&gt;&lt;wsp:rsid wsp:val=&quot;002772BE&quot;/&gt;&lt;wsp:rsid wsp:val=&quot;0027766C&quot;/&gt;&lt;wsp:rsid wsp:val=&quot;00277855&quot;/&gt;&lt;wsp:rsid wsp:val=&quot;00277B0D&quot;/&gt;&lt;wsp:rsid wsp:val=&quot;00277DCA&quot;/&gt;&lt;wsp:rsid wsp:val=&quot;00277E55&quot;/&gt;&lt;wsp:rsid wsp:val=&quot;00277ED5&quot;/&gt;&lt;wsp:rsid wsp:val=&quot;0028004E&quot;/&gt;&lt;wsp:rsid wsp:val=&quot;00280F8F&quot;/&gt;&lt;wsp:rsid wsp:val=&quot;00281283&quot;/&gt;&lt;wsp:rsid wsp:val=&quot;002815AD&quot;/&gt;&lt;wsp:rsid wsp:val=&quot;00281A39&quot;/&gt;&lt;wsp:rsid wsp:val=&quot;00282125&quot;/&gt;&lt;wsp:rsid wsp:val=&quot;00282D2E&quot;/&gt;&lt;wsp:rsid wsp:val=&quot;00282FF3&quot;/&gt;&lt;wsp:rsid wsp:val=&quot;00283BAA&quot;/&gt;&lt;wsp:rsid wsp:val=&quot;0028444B&quot;/&gt;&lt;wsp:rsid wsp:val=&quot;00284A30&quot;/&gt;&lt;wsp:rsid wsp:val=&quot;00284AE7&quot;/&gt;&lt;wsp:rsid wsp:val=&quot;0028554F&quot;/&gt;&lt;wsp:rsid wsp:val=&quot;002858A7&quot;/&gt;&lt;wsp:rsid wsp:val=&quot;00285930&quot;/&gt;&lt;wsp:rsid wsp:val=&quot;002860A4&quot;/&gt;&lt;wsp:rsid wsp:val=&quot;00286402&quot;/&gt;&lt;wsp:rsid wsp:val=&quot;002876E4&quot;/&gt;&lt;wsp:rsid wsp:val=&quot;002877DB&quot;/&gt;&lt;wsp:rsid wsp:val=&quot;00287A4C&quot;/&gt;&lt;wsp:rsid wsp:val=&quot;0029065C&quot;/&gt;&lt;wsp:rsid wsp:val=&quot;00290BB2&quot;/&gt;&lt;wsp:rsid wsp:val=&quot;00290C77&quot;/&gt;&lt;wsp:rsid wsp:val=&quot;00290E07&quot;/&gt;&lt;wsp:rsid wsp:val=&quot;0029112B&quot;/&gt;&lt;wsp:rsid wsp:val=&quot;00291614&quot;/&gt;&lt;wsp:rsid wsp:val=&quot;0029189F&quot;/&gt;&lt;wsp:rsid wsp:val=&quot;00291A4D&quot;/&gt;&lt;wsp:rsid wsp:val=&quot;00292016&quot;/&gt;&lt;wsp:rsid wsp:val=&quot;0029263C&quot;/&gt;&lt;wsp:rsid wsp:val=&quot;002926A8&quot;/&gt;&lt;wsp:rsid wsp:val=&quot;00292A6A&quot;/&gt;&lt;wsp:rsid wsp:val=&quot;00292D64&quot;/&gt;&lt;wsp:rsid wsp:val=&quot;00292EEB&quot;/&gt;&lt;wsp:rsid wsp:val=&quot;00293381&quot;/&gt;&lt;wsp:rsid wsp:val=&quot;002936B5&quot;/&gt;&lt;wsp:rsid wsp:val=&quot;00293BF1&quot;/&gt;&lt;wsp:rsid wsp:val=&quot;00293C1A&quot;/&gt;&lt;wsp:rsid wsp:val=&quot;00293D44&quot;/&gt;&lt;wsp:rsid wsp:val=&quot;00293FB9&quot;/&gt;&lt;wsp:rsid wsp:val=&quot;00294495&quot;/&gt;&lt;wsp:rsid wsp:val=&quot;00294DE8&quot;/&gt;&lt;wsp:rsid wsp:val=&quot;00294DF5&quot;/&gt;&lt;wsp:rsid wsp:val=&quot;00295018&quot;/&gt;&lt;wsp:rsid wsp:val=&quot;002951AF&quot;/&gt;&lt;wsp:rsid wsp:val=&quot;0029587D&quot;/&gt;&lt;wsp:rsid wsp:val=&quot;0029634F&quot;/&gt;&lt;wsp:rsid wsp:val=&quot;002964E2&quot;/&gt;&lt;wsp:rsid wsp:val=&quot;002965EA&quot;/&gt;&lt;wsp:rsid wsp:val=&quot;002965EB&quot;/&gt;&lt;wsp:rsid wsp:val=&quot;00296D7D&quot;/&gt;&lt;wsp:rsid wsp:val=&quot;00297100&quot;/&gt;&lt;wsp:rsid wsp:val=&quot;00297706&quot;/&gt;&lt;wsp:rsid wsp:val=&quot;00297DBE&quot;/&gt;&lt;wsp:rsid wsp:val=&quot;002A001C&quot;/&gt;&lt;wsp:rsid wsp:val=&quot;002A038F&quot;/&gt;&lt;wsp:rsid wsp:val=&quot;002A0B86&quot;/&gt;&lt;wsp:rsid wsp:val=&quot;002A13FE&quot;/&gt;&lt;wsp:rsid wsp:val=&quot;002A16E9&quot;/&gt;&lt;wsp:rsid wsp:val=&quot;002A16EA&quot;/&gt;&lt;wsp:rsid wsp:val=&quot;002A174F&quot;/&gt;&lt;wsp:rsid wsp:val=&quot;002A189C&quot;/&gt;&lt;wsp:rsid wsp:val=&quot;002A1A01&quot;/&gt;&lt;wsp:rsid wsp:val=&quot;002A1AB5&quot;/&gt;&lt;wsp:rsid wsp:val=&quot;002A2000&quot;/&gt;&lt;wsp:rsid wsp:val=&quot;002A203D&quot;/&gt;&lt;wsp:rsid wsp:val=&quot;002A2078&quot;/&gt;&lt;wsp:rsid wsp:val=&quot;002A21E8&quot;/&gt;&lt;wsp:rsid wsp:val=&quot;002A29AF&quot;/&gt;&lt;wsp:rsid wsp:val=&quot;002A2C5E&quot;/&gt;&lt;wsp:rsid wsp:val=&quot;002A2FAC&quot;/&gt;&lt;wsp:rsid wsp:val=&quot;002A300C&quot;/&gt;&lt;wsp:rsid wsp:val=&quot;002A3A4F&quot;/&gt;&lt;wsp:rsid wsp:val=&quot;002A3CD8&quot;/&gt;&lt;wsp:rsid wsp:val=&quot;002A3DE3&quot;/&gt;&lt;wsp:rsid wsp:val=&quot;002A4606&quot;/&gt;&lt;wsp:rsid wsp:val=&quot;002A4DD0&quot;/&gt;&lt;wsp:rsid wsp:val=&quot;002A529C&quot;/&gt;&lt;wsp:rsid wsp:val=&quot;002A5E9E&quot;/&gt;&lt;wsp:rsid wsp:val=&quot;002A6380&quot;/&gt;&lt;wsp:rsid wsp:val=&quot;002A65C6&quot;/&gt;&lt;wsp:rsid wsp:val=&quot;002A660B&quot;/&gt;&lt;wsp:rsid wsp:val=&quot;002A67D9&quot;/&gt;&lt;wsp:rsid wsp:val=&quot;002A6892&quot;/&gt;&lt;wsp:rsid wsp:val=&quot;002A6D05&quot;/&gt;&lt;wsp:rsid wsp:val=&quot;002A7319&quot;/&gt;&lt;wsp:rsid wsp:val=&quot;002A76C1&quot;/&gt;&lt;wsp:rsid wsp:val=&quot;002A771A&quot;/&gt;&lt;wsp:rsid wsp:val=&quot;002A7E8A&quot;/&gt;&lt;wsp:rsid wsp:val=&quot;002B0320&quot;/&gt;&lt;wsp:rsid wsp:val=&quot;002B07CA&quot;/&gt;&lt;wsp:rsid wsp:val=&quot;002B0B96&quot;/&gt;&lt;wsp:rsid wsp:val=&quot;002B0BF5&quot;/&gt;&lt;wsp:rsid wsp:val=&quot;002B0E52&quot;/&gt;&lt;wsp:rsid wsp:val=&quot;002B0E73&quot;/&gt;&lt;wsp:rsid wsp:val=&quot;002B1562&quot;/&gt;&lt;wsp:rsid wsp:val=&quot;002B1775&quot;/&gt;&lt;wsp:rsid wsp:val=&quot;002B1982&quot;/&gt;&lt;wsp:rsid wsp:val=&quot;002B1E1A&quot;/&gt;&lt;wsp:rsid wsp:val=&quot;002B20BD&quot;/&gt;&lt;wsp:rsid wsp:val=&quot;002B2121&quot;/&gt;&lt;wsp:rsid wsp:val=&quot;002B22E9&quot;/&gt;&lt;wsp:rsid wsp:val=&quot;002B27B2&quot;/&gt;&lt;wsp:rsid wsp:val=&quot;002B308E&quot;/&gt;&lt;wsp:rsid wsp:val=&quot;002B313C&quot;/&gt;&lt;wsp:rsid wsp:val=&quot;002B3444&quot;/&gt;&lt;wsp:rsid wsp:val=&quot;002B3AE7&quot;/&gt;&lt;wsp:rsid wsp:val=&quot;002B3D7A&quot;/&gt;&lt;wsp:rsid wsp:val=&quot;002B471B&quot;/&gt;&lt;wsp:rsid wsp:val=&quot;002B4D20&quot;/&gt;&lt;wsp:rsid wsp:val=&quot;002B5078&quot;/&gt;&lt;wsp:rsid wsp:val=&quot;002B50B6&quot;/&gt;&lt;wsp:rsid wsp:val=&quot;002B5324&quot;/&gt;&lt;wsp:rsid wsp:val=&quot;002B5369&quot;/&gt;&lt;wsp:rsid wsp:val=&quot;002B583B&quot;/&gt;&lt;wsp:rsid wsp:val=&quot;002B5CAE&quot;/&gt;&lt;wsp:rsid wsp:val=&quot;002B5FDD&quot;/&gt;&lt;wsp:rsid wsp:val=&quot;002B6095&quot;/&gt;&lt;wsp:rsid wsp:val=&quot;002B6B7B&quot;/&gt;&lt;wsp:rsid wsp:val=&quot;002B6BDA&quot;/&gt;&lt;wsp:rsid wsp:val=&quot;002B6C0C&quot;/&gt;&lt;wsp:rsid wsp:val=&quot;002B70C5&quot;/&gt;&lt;wsp:rsid wsp:val=&quot;002B74C3&quot;/&gt;&lt;wsp:rsid wsp:val=&quot;002B7544&quot;/&gt;&lt;wsp:rsid wsp:val=&quot;002B77AE&quot;/&gt;&lt;wsp:rsid wsp:val=&quot;002B7993&quot;/&gt;&lt;wsp:rsid wsp:val=&quot;002B7AEC&quot;/&gt;&lt;wsp:rsid wsp:val=&quot;002B7CE5&quot;/&gt;&lt;wsp:rsid wsp:val=&quot;002B7DEB&quot;/&gt;&lt;wsp:rsid wsp:val=&quot;002B7F9C&quot;/&gt;&lt;wsp:rsid wsp:val=&quot;002C06C6&quot;/&gt;&lt;wsp:rsid wsp:val=&quot;002C09DB&quot;/&gt;&lt;wsp:rsid wsp:val=&quot;002C0F83&quot;/&gt;&lt;wsp:rsid wsp:val=&quot;002C102E&quot;/&gt;&lt;wsp:rsid wsp:val=&quot;002C132D&quot;/&gt;&lt;wsp:rsid wsp:val=&quot;002C19C1&quot;/&gt;&lt;wsp:rsid wsp:val=&quot;002C1A58&quot;/&gt;&lt;wsp:rsid wsp:val=&quot;002C1C28&quot;/&gt;&lt;wsp:rsid wsp:val=&quot;002C1DC6&quot;/&gt;&lt;wsp:rsid wsp:val=&quot;002C23BC&quot;/&gt;&lt;wsp:rsid wsp:val=&quot;002C292A&quot;/&gt;&lt;wsp:rsid wsp:val=&quot;002C2E56&quot;/&gt;&lt;wsp:rsid wsp:val=&quot;002C34AA&quot;/&gt;&lt;wsp:rsid wsp:val=&quot;002C3E87&quot;/&gt;&lt;wsp:rsid wsp:val=&quot;002C47EF&quot;/&gt;&lt;wsp:rsid wsp:val=&quot;002C48CD&quot;/&gt;&lt;wsp:rsid wsp:val=&quot;002C4A64&quot;/&gt;&lt;wsp:rsid wsp:val=&quot;002C4E5C&quot;/&gt;&lt;wsp:rsid wsp:val=&quot;002C5D66&quot;/&gt;&lt;wsp:rsid wsp:val=&quot;002C5DB7&quot;/&gt;&lt;wsp:rsid wsp:val=&quot;002C5F70&quot;/&gt;&lt;wsp:rsid wsp:val=&quot;002C5FC2&quot;/&gt;&lt;wsp:rsid wsp:val=&quot;002C627A&quot;/&gt;&lt;wsp:rsid wsp:val=&quot;002C6407&quot;/&gt;&lt;wsp:rsid wsp:val=&quot;002C689A&quot;/&gt;&lt;wsp:rsid wsp:val=&quot;002C6B21&quot;/&gt;&lt;wsp:rsid wsp:val=&quot;002C7E85&quot;/&gt;&lt;wsp:rsid wsp:val=&quot;002C7F0F&quot;/&gt;&lt;wsp:rsid wsp:val=&quot;002C7FE8&quot;/&gt;&lt;wsp:rsid wsp:val=&quot;002D02E3&quot;/&gt;&lt;wsp:rsid wsp:val=&quot;002D0530&quot;/&gt;&lt;wsp:rsid wsp:val=&quot;002D08D0&quot;/&gt;&lt;wsp:rsid wsp:val=&quot;002D0AA0&quot;/&gt;&lt;wsp:rsid wsp:val=&quot;002D0AD3&quot;/&gt;&lt;wsp:rsid wsp:val=&quot;002D0D0F&quot;/&gt;&lt;wsp:rsid wsp:val=&quot;002D0E1D&quot;/&gt;&lt;wsp:rsid wsp:val=&quot;002D174F&quot;/&gt;&lt;wsp:rsid wsp:val=&quot;002D1EED&quot;/&gt;&lt;wsp:rsid wsp:val=&quot;002D2261&quot;/&gt;&lt;wsp:rsid wsp:val=&quot;002D230A&quot;/&gt;&lt;wsp:rsid wsp:val=&quot;002D29A2&quot;/&gt;&lt;wsp:rsid wsp:val=&quot;002D3162&quot;/&gt;&lt;wsp:rsid wsp:val=&quot;002D357A&quot;/&gt;&lt;wsp:rsid wsp:val=&quot;002D37FB&quot;/&gt;&lt;wsp:rsid wsp:val=&quot;002D3DCA&quot;/&gt;&lt;wsp:rsid wsp:val=&quot;002D3F50&quot;/&gt;&lt;wsp:rsid wsp:val=&quot;002D401B&quot;/&gt;&lt;wsp:rsid wsp:val=&quot;002D4079&quot;/&gt;&lt;wsp:rsid wsp:val=&quot;002D40C2&quot;/&gt;&lt;wsp:rsid wsp:val=&quot;002D40E8&quot;/&gt;&lt;wsp:rsid wsp:val=&quot;002D4CC4&quot;/&gt;&lt;wsp:rsid wsp:val=&quot;002D4FCB&quot;/&gt;&lt;wsp:rsid wsp:val=&quot;002D537E&quot;/&gt;&lt;wsp:rsid wsp:val=&quot;002D58CE&quot;/&gt;&lt;wsp:rsid wsp:val=&quot;002D5A4B&quot;/&gt;&lt;wsp:rsid wsp:val=&quot;002D5CB8&quot;/&gt;&lt;wsp:rsid wsp:val=&quot;002D5E57&quot;/&gt;&lt;wsp:rsid wsp:val=&quot;002D6230&quot;/&gt;&lt;wsp:rsid wsp:val=&quot;002D6255&quot;/&gt;&lt;wsp:rsid wsp:val=&quot;002D62FD&quot;/&gt;&lt;wsp:rsid wsp:val=&quot;002D632D&quot;/&gt;&lt;wsp:rsid wsp:val=&quot;002D65F1&quot;/&gt;&lt;wsp:rsid wsp:val=&quot;002D6950&quot;/&gt;&lt;wsp:rsid wsp:val=&quot;002D6E3A&quot;/&gt;&lt;wsp:rsid wsp:val=&quot;002D7103&quot;/&gt;&lt;wsp:rsid wsp:val=&quot;002D746D&quot;/&gt;&lt;wsp:rsid wsp:val=&quot;002D794A&quot;/&gt;&lt;wsp:rsid wsp:val=&quot;002D7B16&quot;/&gt;&lt;wsp:rsid wsp:val=&quot;002E033B&quot;/&gt;&lt;wsp:rsid wsp:val=&quot;002E058E&quot;/&gt;&lt;wsp:rsid wsp:val=&quot;002E08E1&quot;/&gt;&lt;wsp:rsid wsp:val=&quot;002E0D1B&quot;/&gt;&lt;wsp:rsid wsp:val=&quot;002E1482&quot;/&gt;&lt;wsp:rsid wsp:val=&quot;002E1892&quot;/&gt;&lt;wsp:rsid wsp:val=&quot;002E1A3F&quot;/&gt;&lt;wsp:rsid wsp:val=&quot;002E1AC2&quot;/&gt;&lt;wsp:rsid wsp:val=&quot;002E1B69&quot;/&gt;&lt;wsp:rsid wsp:val=&quot;002E1BE8&quot;/&gt;&lt;wsp:rsid wsp:val=&quot;002E1C78&quot;/&gt;&lt;wsp:rsid wsp:val=&quot;002E1D70&quot;/&gt;&lt;wsp:rsid wsp:val=&quot;002E2217&quot;/&gt;&lt;wsp:rsid wsp:val=&quot;002E22C2&quot;/&gt;&lt;wsp:rsid wsp:val=&quot;002E23B4&quot;/&gt;&lt;wsp:rsid wsp:val=&quot;002E2883&quot;/&gt;&lt;wsp:rsid wsp:val=&quot;002E28C4&quot;/&gt;&lt;wsp:rsid wsp:val=&quot;002E28EB&quot;/&gt;&lt;wsp:rsid wsp:val=&quot;002E290F&quot;/&gt;&lt;wsp:rsid wsp:val=&quot;002E2998&quot;/&gt;&lt;wsp:rsid wsp:val=&quot;002E29A7&quot;/&gt;&lt;wsp:rsid wsp:val=&quot;002E2F9A&quot;/&gt;&lt;wsp:rsid wsp:val=&quot;002E3046&quot;/&gt;&lt;wsp:rsid wsp:val=&quot;002E30EF&quot;/&gt;&lt;wsp:rsid wsp:val=&quot;002E321B&quot;/&gt;&lt;wsp:rsid wsp:val=&quot;002E3ACD&quot;/&gt;&lt;wsp:rsid wsp:val=&quot;002E3B22&quot;/&gt;&lt;wsp:rsid wsp:val=&quot;002E433B&quot;/&gt;&lt;wsp:rsid wsp:val=&quot;002E44D6&quot;/&gt;&lt;wsp:rsid wsp:val=&quot;002E4AB9&quot;/&gt;&lt;wsp:rsid wsp:val=&quot;002E4BC5&quot;/&gt;&lt;wsp:rsid wsp:val=&quot;002E4DE3&quot;/&gt;&lt;wsp:rsid wsp:val=&quot;002E4DE4&quot;/&gt;&lt;wsp:rsid wsp:val=&quot;002E4E31&quot;/&gt;&lt;wsp:rsid wsp:val=&quot;002E4F4F&quot;/&gt;&lt;wsp:rsid wsp:val=&quot;002E550D&quot;/&gt;&lt;wsp:rsid wsp:val=&quot;002E56D6&quot;/&gt;&lt;wsp:rsid wsp:val=&quot;002E583F&quot;/&gt;&lt;wsp:rsid wsp:val=&quot;002E5983&quot;/&gt;&lt;wsp:rsid wsp:val=&quot;002E5E58&quot;/&gt;&lt;wsp:rsid wsp:val=&quot;002E6290&quot;/&gt;&lt;wsp:rsid wsp:val=&quot;002E62E8&quot;/&gt;&lt;wsp:rsid wsp:val=&quot;002E6437&quot;/&gt;&lt;wsp:rsid wsp:val=&quot;002E7294&quot;/&gt;&lt;wsp:rsid wsp:val=&quot;002E7520&quot;/&gt;&lt;wsp:rsid wsp:val=&quot;002E7CCD&quot;/&gt;&lt;wsp:rsid wsp:val=&quot;002F0132&quot;/&gt;&lt;wsp:rsid wsp:val=&quot;002F049D&quot;/&gt;&lt;wsp:rsid wsp:val=&quot;002F0F65&quot;/&gt;&lt;wsp:rsid wsp:val=&quot;002F0FF8&quot;/&gt;&lt;wsp:rsid wsp:val=&quot;002F1171&quot;/&gt;&lt;wsp:rsid wsp:val=&quot;002F17BA&quot;/&gt;&lt;wsp:rsid wsp:val=&quot;002F185A&quot;/&gt;&lt;wsp:rsid wsp:val=&quot;002F1D97&quot;/&gt;&lt;wsp:rsid wsp:val=&quot;002F1E28&quot;/&gt;&lt;wsp:rsid wsp:val=&quot;002F23E0&quot;/&gt;&lt;wsp:rsid wsp:val=&quot;002F27E7&quot;/&gt;&lt;wsp:rsid wsp:val=&quot;002F2904&quot;/&gt;&lt;wsp:rsid wsp:val=&quot;002F33B8&quot;/&gt;&lt;wsp:rsid wsp:val=&quot;002F33ED&quot;/&gt;&lt;wsp:rsid wsp:val=&quot;002F35C1&quot;/&gt;&lt;wsp:rsid wsp:val=&quot;002F35D1&quot;/&gt;&lt;wsp:rsid wsp:val=&quot;002F39E6&quot;/&gt;&lt;wsp:rsid wsp:val=&quot;002F3B66&quot;/&gt;&lt;wsp:rsid wsp:val=&quot;002F3BA6&quot;/&gt;&lt;wsp:rsid wsp:val=&quot;002F3C76&quot;/&gt;&lt;wsp:rsid wsp:val=&quot;002F3C9C&quot;/&gt;&lt;wsp:rsid wsp:val=&quot;002F3DB9&quot;/&gt;&lt;wsp:rsid wsp:val=&quot;002F3E00&quot;/&gt;&lt;wsp:rsid wsp:val=&quot;002F4828&quot;/&gt;&lt;wsp:rsid wsp:val=&quot;002F48D4&quot;/&gt;&lt;wsp:rsid wsp:val=&quot;002F4A79&quot;/&gt;&lt;wsp:rsid wsp:val=&quot;002F4B3B&quot;/&gt;&lt;wsp:rsid wsp:val=&quot;002F4BE1&quot;/&gt;&lt;wsp:rsid wsp:val=&quot;002F5307&quot;/&gt;&lt;wsp:rsid wsp:val=&quot;002F5405&quot;/&gt;&lt;wsp:rsid wsp:val=&quot;002F566B&quot;/&gt;&lt;wsp:rsid wsp:val=&quot;002F5C83&quot;/&gt;&lt;wsp:rsid wsp:val=&quot;002F5D86&quot;/&gt;&lt;wsp:rsid wsp:val=&quot;002F62BA&quot;/&gt;&lt;wsp:rsid wsp:val=&quot;002F6492&quot;/&gt;&lt;wsp:rsid wsp:val=&quot;002F713B&quot;/&gt;&lt;wsp:rsid wsp:val=&quot;002F71DC&quot;/&gt;&lt;wsp:rsid wsp:val=&quot;002F7255&quot;/&gt;&lt;wsp:rsid wsp:val=&quot;002F7310&quot;/&gt;&lt;wsp:rsid wsp:val=&quot;002F743A&quot;/&gt;&lt;wsp:rsid wsp:val=&quot;002F75B7&quot;/&gt;&lt;wsp:rsid wsp:val=&quot;002F7782&quot;/&gt;&lt;wsp:rsid wsp:val=&quot;002F7840&quot;/&gt;&lt;wsp:rsid wsp:val=&quot;002F7A2D&quot;/&gt;&lt;wsp:rsid wsp:val=&quot;002F7A81&quot;/&gt;&lt;wsp:rsid wsp:val=&quot;002F7DE1&quot;/&gt;&lt;wsp:rsid wsp:val=&quot;002F7FCF&quot;/&gt;&lt;wsp:rsid wsp:val=&quot;003014C2&quot;/&gt;&lt;wsp:rsid wsp:val=&quot;0030186A&quot;/&gt;&lt;wsp:rsid wsp:val=&quot;00301DF9&quot;/&gt;&lt;wsp:rsid wsp:val=&quot;00302052&quot;/&gt;&lt;wsp:rsid wsp:val=&quot;0030207A&quot;/&gt;&lt;wsp:rsid wsp:val=&quot;003024D4&quot;/&gt;&lt;wsp:rsid wsp:val=&quot;003025DC&quot;/&gt;&lt;wsp:rsid wsp:val=&quot;003026FF&quot;/&gt;&lt;wsp:rsid wsp:val=&quot;0030274E&quot;/&gt;&lt;wsp:rsid wsp:val=&quot;00302753&quot;/&gt;&lt;wsp:rsid wsp:val=&quot;00302AB8&quot;/&gt;&lt;wsp:rsid wsp:val=&quot;00302C6C&quot;/&gt;&lt;wsp:rsid wsp:val=&quot;00303393&quot;/&gt;&lt;wsp:rsid wsp:val=&quot;003033DE&quot;/&gt;&lt;wsp:rsid wsp:val=&quot;003039A2&quot;/&gt;&lt;wsp:rsid wsp:val=&quot;00303B04&quot;/&gt;&lt;wsp:rsid wsp:val=&quot;003045CA&quot;/&gt;&lt;wsp:rsid wsp:val=&quot;003047A5&quot;/&gt;&lt;wsp:rsid wsp:val=&quot;00304B4C&quot;/&gt;&lt;wsp:rsid wsp:val=&quot;00304BD3&quot;/&gt;&lt;wsp:rsid wsp:val=&quot;00304BE6&quot;/&gt;&lt;wsp:rsid wsp:val=&quot;00304E2A&quot;/&gt;&lt;wsp:rsid wsp:val=&quot;003053F2&quot;/&gt;&lt;wsp:rsid wsp:val=&quot;0030551F&quot;/&gt;&lt;wsp:rsid wsp:val=&quot;003055F1&quot;/&gt;&lt;wsp:rsid wsp:val=&quot;003056E6&quot;/&gt;&lt;wsp:rsid wsp:val=&quot;00305B0B&quot;/&gt;&lt;wsp:rsid wsp:val=&quot;00305C59&quot;/&gt;&lt;wsp:rsid wsp:val=&quot;00306202&quot;/&gt;&lt;wsp:rsid wsp:val=&quot;00306478&quot;/&gt;&lt;wsp:rsid wsp:val=&quot;00306585&quot;/&gt;&lt;wsp:rsid wsp:val=&quot;003065A2&quot;/&gt;&lt;wsp:rsid wsp:val=&quot;00306774&quot;/&gt;&lt;wsp:rsid wsp:val=&quot;00306AED&quot;/&gt;&lt;wsp:rsid wsp:val=&quot;00306C3E&quot;/&gt;&lt;wsp:rsid wsp:val=&quot;00306DEC&quot;/&gt;&lt;wsp:rsid wsp:val=&quot;00307AD9&quot;/&gt;&lt;wsp:rsid wsp:val=&quot;00307D23&quot;/&gt;&lt;wsp:rsid wsp:val=&quot;00310009&quot;/&gt;&lt;wsp:rsid wsp:val=&quot;00310218&quot;/&gt;&lt;wsp:rsid wsp:val=&quot;003105A8&quot;/&gt;&lt;wsp:rsid wsp:val=&quot;00310B4F&quot;/&gt;&lt;wsp:rsid wsp:val=&quot;00310C3C&quot;/&gt;&lt;wsp:rsid wsp:val=&quot;00310DCF&quot;/&gt;&lt;wsp:rsid wsp:val=&quot;003110CC&quot;/&gt;&lt;wsp:rsid wsp:val=&quot;0031166B&quot;/&gt;&lt;wsp:rsid wsp:val=&quot;00311FE0&quot;/&gt;&lt;wsp:rsid wsp:val=&quot;00312235&quot;/&gt;&lt;wsp:rsid wsp:val=&quot;00312244&quot;/&gt;&lt;wsp:rsid wsp:val=&quot;00312853&quot;/&gt;&lt;wsp:rsid wsp:val=&quot;00312DA4&quot;/&gt;&lt;wsp:rsid wsp:val=&quot;003138BE&quot;/&gt;&lt;wsp:rsid wsp:val=&quot;00314255&quot;/&gt;&lt;wsp:rsid wsp:val=&quot;00314671&quot;/&gt;&lt;wsp:rsid wsp:val=&quot;00314EAA&quot;/&gt;&lt;wsp:rsid wsp:val=&quot;00315D82&quot;/&gt;&lt;wsp:rsid wsp:val=&quot;00315DAC&quot;/&gt;&lt;wsp:rsid wsp:val=&quot;0031619F&quot;/&gt;&lt;wsp:rsid wsp:val=&quot;003166CA&quot;/&gt;&lt;wsp:rsid wsp:val=&quot;003169F0&quot;/&gt;&lt;wsp:rsid wsp:val=&quot;0031716E&quot;/&gt;&lt;wsp:rsid wsp:val=&quot;00317B06&quot;/&gt;&lt;wsp:rsid wsp:val=&quot;00317F22&quot;/&gt;&lt;wsp:rsid wsp:val=&quot;00320336&quot;/&gt;&lt;wsp:rsid wsp:val=&quot;00320884&quot;/&gt;&lt;wsp:rsid wsp:val=&quot;00320FAB&quot;/&gt;&lt;wsp:rsid wsp:val=&quot;003211E8&quot;/&gt;&lt;wsp:rsid wsp:val=&quot;00321204&quot;/&gt;&lt;wsp:rsid wsp:val=&quot;00321260&quot;/&gt;&lt;wsp:rsid wsp:val=&quot;00321492&quot;/&gt;&lt;wsp:rsid wsp:val=&quot;00321709&quot;/&gt;&lt;wsp:rsid wsp:val=&quot;00321725&quot;/&gt;&lt;wsp:rsid wsp:val=&quot;00321987&quot;/&gt;&lt;wsp:rsid wsp:val=&quot;003219A4&quot;/&gt;&lt;wsp:rsid wsp:val=&quot;003219BF&quot;/&gt;&lt;wsp:rsid wsp:val=&quot;00321D55&quot;/&gt;&lt;wsp:rsid wsp:val=&quot;00321FC9&quot;/&gt;&lt;wsp:rsid wsp:val=&quot;00322630&quot;/&gt;&lt;wsp:rsid wsp:val=&quot;0032264B&quot;/&gt;&lt;wsp:rsid wsp:val=&quot;00322C3B&quot;/&gt;&lt;wsp:rsid wsp:val=&quot;00323337&quot;/&gt;&lt;wsp:rsid wsp:val=&quot;003237A4&quot;/&gt;&lt;wsp:rsid wsp:val=&quot;00323854&quot;/&gt;&lt;wsp:rsid wsp:val=&quot;00323AD7&quot;/&gt;&lt;wsp:rsid wsp:val=&quot;00323D23&quot;/&gt;&lt;wsp:rsid wsp:val=&quot;00324187&quot;/&gt;&lt;wsp:rsid wsp:val=&quot;0032453C&quot;/&gt;&lt;wsp:rsid wsp:val=&quot;00324594&quot;/&gt;&lt;wsp:rsid wsp:val=&quot;003250F9&quot;/&gt;&lt;wsp:rsid wsp:val=&quot;003250FD&quot;/&gt;&lt;wsp:rsid wsp:val=&quot;00325214&quot;/&gt;&lt;wsp:rsid wsp:val=&quot;003254E1&quot;/&gt;&lt;wsp:rsid wsp:val=&quot;0032574B&quot;/&gt;&lt;wsp:rsid wsp:val=&quot;003258D6&quot;/&gt;&lt;wsp:rsid wsp:val=&quot;00325939&quot;/&gt;&lt;wsp:rsid wsp:val=&quot;00325B00&quot;/&gt;&lt;wsp:rsid wsp:val=&quot;00325B9F&quot;/&gt;&lt;wsp:rsid wsp:val=&quot;00325BAE&quot;/&gt;&lt;wsp:rsid wsp:val=&quot;00325BC4&quot;/&gt;&lt;wsp:rsid wsp:val=&quot;00326341&quot;/&gt;&lt;wsp:rsid wsp:val=&quot;00326388&quot;/&gt;&lt;wsp:rsid wsp:val=&quot;003264E1&quot;/&gt;&lt;wsp:rsid wsp:val=&quot;00326581&quot;/&gt;&lt;wsp:rsid wsp:val=&quot;003265D8&quot;/&gt;&lt;wsp:rsid wsp:val=&quot;00326BC5&quot;/&gt;&lt;wsp:rsid wsp:val=&quot;00326F6B&quot;/&gt;&lt;wsp:rsid wsp:val=&quot;0032709F&quot;/&gt;&lt;wsp:rsid wsp:val=&quot;003279E9&quot;/&gt;&lt;wsp:rsid wsp:val=&quot;00330013&quot;/&gt;&lt;wsp:rsid wsp:val=&quot;0033075E&quot;/&gt;&lt;wsp:rsid wsp:val=&quot;0033098B&quot;/&gt;&lt;wsp:rsid wsp:val=&quot;0033116E&quot;/&gt;&lt;wsp:rsid wsp:val=&quot;00331257&quot;/&gt;&lt;wsp:rsid wsp:val=&quot;00331502&quot;/&gt;&lt;wsp:rsid wsp:val=&quot;003316A1&quot;/&gt;&lt;wsp:rsid wsp:val=&quot;00331730&quot;/&gt;&lt;wsp:rsid wsp:val=&quot;00331DF1&quot;/&gt;&lt;wsp:rsid wsp:val=&quot;00331E0D&quot;/&gt;&lt;wsp:rsid wsp:val=&quot;0033240E&quot;/&gt;&lt;wsp:rsid wsp:val=&quot;003327E3&quot;/&gt;&lt;wsp:rsid wsp:val=&quot;00332AF9&quot;/&gt;&lt;wsp:rsid wsp:val=&quot;0033326B&quot;/&gt;&lt;wsp:rsid wsp:val=&quot;00334077&quot;/&gt;&lt;wsp:rsid wsp:val=&quot;0033427B&quot;/&gt;&lt;wsp:rsid wsp:val=&quot;003342F3&quot;/&gt;&lt;wsp:rsid wsp:val=&quot;003342FF&quot;/&gt;&lt;wsp:rsid wsp:val=&quot;003347BF&quot;/&gt;&lt;wsp:rsid wsp:val=&quot;00334B34&quot;/&gt;&lt;wsp:rsid wsp:val=&quot;00334B7B&quot;/&gt;&lt;wsp:rsid wsp:val=&quot;00334BC5&quot;/&gt;&lt;wsp:rsid wsp:val=&quot;00334D87&quot;/&gt;&lt;wsp:rsid wsp:val=&quot;003350F0&quot;/&gt;&lt;wsp:rsid wsp:val=&quot;00335286&quot;/&gt;&lt;wsp:rsid wsp:val=&quot;00335E64&quot;/&gt;&lt;wsp:rsid wsp:val=&quot;003361C0&quot;/&gt;&lt;wsp:rsid wsp:val=&quot;003364EC&quot;/&gt;&lt;wsp:rsid wsp:val=&quot;003366C0&quot;/&gt;&lt;wsp:rsid wsp:val=&quot;003368E2&quot;/&gt;&lt;wsp:rsid wsp:val=&quot;00336B55&quot;/&gt;&lt;wsp:rsid wsp:val=&quot;00337038&quot;/&gt;&lt;wsp:rsid wsp:val=&quot;003372DC&quot;/&gt;&lt;wsp:rsid wsp:val=&quot;00337969&quot;/&gt;&lt;wsp:rsid wsp:val=&quot;003408D6&quot;/&gt;&lt;wsp:rsid wsp:val=&quot;00340CD9&quot;/&gt;&lt;wsp:rsid wsp:val=&quot;00340D9E&quot;/&gt;&lt;wsp:rsid wsp:val=&quot;00340FFC&quot;/&gt;&lt;wsp:rsid wsp:val=&quot;00341DD2&quot;/&gt;&lt;wsp:rsid wsp:val=&quot;00342DDB&quot;/&gt;&lt;wsp:rsid wsp:val=&quot;00342EB6&quot;/&gt;&lt;wsp:rsid wsp:val=&quot;00342EC2&quot;/&gt;&lt;wsp:rsid wsp:val=&quot;003432DF&quot;/&gt;&lt;wsp:rsid wsp:val=&quot;00343308&quot;/&gt;&lt;wsp:rsid wsp:val=&quot;003433F7&quot;/&gt;&lt;wsp:rsid wsp:val=&quot;00343ABC&quot;/&gt;&lt;wsp:rsid wsp:val=&quot;00344655&quot;/&gt;&lt;wsp:rsid wsp:val=&quot;003446DC&quot;/&gt;&lt;wsp:rsid wsp:val=&quot;003446F5&quot;/&gt;&lt;wsp:rsid wsp:val=&quot;00345027&quot;/&gt;&lt;wsp:rsid wsp:val=&quot;00345237&quot;/&gt;&lt;wsp:rsid wsp:val=&quot;003452B7&quot;/&gt;&lt;wsp:rsid wsp:val=&quot;00345447&quot;/&gt;&lt;wsp:rsid wsp:val=&quot;00345EFF&quot;/&gt;&lt;wsp:rsid wsp:val=&quot;00345F59&quot;/&gt;&lt;wsp:rsid wsp:val=&quot;003460E6&quot;/&gt;&lt;wsp:rsid wsp:val=&quot;00346229&quot;/&gt;&lt;wsp:rsid wsp:val=&quot;00346310&quot;/&gt;&lt;wsp:rsid wsp:val=&quot;003466C2&quot;/&gt;&lt;wsp:rsid wsp:val=&quot;00346BBD&quot;/&gt;&lt;wsp:rsid wsp:val=&quot;00346E39&quot;/&gt;&lt;wsp:rsid wsp:val=&quot;00346FDA&quot;/&gt;&lt;wsp:rsid wsp:val=&quot;00347004&quot;/&gt;&lt;wsp:rsid wsp:val=&quot;00347D7C&quot;/&gt;&lt;wsp:rsid wsp:val=&quot;00347E64&quot;/&gt;&lt;wsp:rsid wsp:val=&quot;00350716&quot;/&gt;&lt;wsp:rsid wsp:val=&quot;00350D1F&quot;/&gt;&lt;wsp:rsid wsp:val=&quot;00350F22&quot;/&gt;&lt;wsp:rsid wsp:val=&quot;00351054&quot;/&gt;&lt;wsp:rsid wsp:val=&quot;00351063&quot;/&gt;&lt;wsp:rsid wsp:val=&quot;00351811&quot;/&gt;&lt;wsp:rsid wsp:val=&quot;003518B8&quot;/&gt;&lt;wsp:rsid wsp:val=&quot;0035255F&quot;/&gt;&lt;wsp:rsid wsp:val=&quot;0035268D&quot;/&gt;&lt;wsp:rsid wsp:val=&quot;00352A3F&quot;/&gt;&lt;wsp:rsid wsp:val=&quot;00352A94&quot;/&gt;&lt;wsp:rsid wsp:val=&quot;00352FF8&quot;/&gt;&lt;wsp:rsid wsp:val=&quot;00353398&quot;/&gt;&lt;wsp:rsid wsp:val=&quot;00353681&quot;/&gt;&lt;wsp:rsid wsp:val=&quot;00353A9C&quot;/&gt;&lt;wsp:rsid wsp:val=&quot;00354062&quot;/&gt;&lt;wsp:rsid wsp:val=&quot;003540D6&quot;/&gt;&lt;wsp:rsid wsp:val=&quot;003542AD&quot;/&gt;&lt;wsp:rsid wsp:val=&quot;00354816&quot;/&gt;&lt;wsp:rsid wsp:val=&quot;00354903&quot;/&gt;&lt;wsp:rsid wsp:val=&quot;00354B90&quot;/&gt;&lt;wsp:rsid wsp:val=&quot;0035549E&quot;/&gt;&lt;wsp:rsid wsp:val=&quot;00355887&quot;/&gt;&lt;wsp:rsid wsp:val=&quot;00355947&quot;/&gt;&lt;wsp:rsid wsp:val=&quot;00355E23&quot;/&gt;&lt;wsp:rsid wsp:val=&quot;00355E4F&quot;/&gt;&lt;wsp:rsid wsp:val=&quot;00355E91&quot;/&gt;&lt;wsp:rsid wsp:val=&quot;0035607C&quot;/&gt;&lt;wsp:rsid wsp:val=&quot;003563E3&quot;/&gt;&lt;wsp:rsid wsp:val=&quot;00356527&quot;/&gt;&lt;wsp:rsid wsp:val=&quot;00356647&quot;/&gt;&lt;wsp:rsid wsp:val=&quot;00356BDE&quot;/&gt;&lt;wsp:rsid wsp:val=&quot;00356C93&quot;/&gt;&lt;wsp:rsid wsp:val=&quot;003571B5&quot;/&gt;&lt;wsp:rsid wsp:val=&quot;0035736C&quot;/&gt;&lt;wsp:rsid wsp:val=&quot;0035737A&quot;/&gt;&lt;wsp:rsid wsp:val=&quot;00357544&quot;/&gt;&lt;wsp:rsid wsp:val=&quot;00357609&quot;/&gt;&lt;wsp:rsid wsp:val=&quot;00357A21&quot;/&gt;&lt;wsp:rsid wsp:val=&quot;00360325&quot;/&gt;&lt;wsp:rsid wsp:val=&quot;003604A5&quot;/&gt;&lt;wsp:rsid wsp:val=&quot;0036085B&quot;/&gt;&lt;wsp:rsid wsp:val=&quot;003618D5&quot;/&gt;&lt;wsp:rsid wsp:val=&quot;00361A3E&quot;/&gt;&lt;wsp:rsid wsp:val=&quot;00361C1E&quot;/&gt;&lt;wsp:rsid wsp:val=&quot;00361C6B&quot;/&gt;&lt;wsp:rsid wsp:val=&quot;003620EC&quot;/&gt;&lt;wsp:rsid wsp:val=&quot;00362277&quot;/&gt;&lt;wsp:rsid wsp:val=&quot;00362B63&quot;/&gt;&lt;wsp:rsid wsp:val=&quot;00362D63&quot;/&gt;&lt;wsp:rsid wsp:val=&quot;00362E63&quot;/&gt;&lt;wsp:rsid wsp:val=&quot;00362FF9&quot;/&gt;&lt;wsp:rsid wsp:val=&quot;003630CA&quot;/&gt;&lt;wsp:rsid wsp:val=&quot;0036383B&quot;/&gt;&lt;wsp:rsid wsp:val=&quot;00363BC1&quot;/&gt;&lt;wsp:rsid wsp:val=&quot;00363E1B&quot;/&gt;&lt;wsp:rsid wsp:val=&quot;00363F86&quot;/&gt;&lt;wsp:rsid wsp:val=&quot;0036455D&quot;/&gt;&lt;wsp:rsid wsp:val=&quot;00364C76&quot;/&gt;&lt;wsp:rsid wsp:val=&quot;00364CF2&quot;/&gt;&lt;wsp:rsid wsp:val=&quot;003650DD&quot;/&gt;&lt;wsp:rsid wsp:val=&quot;0036552F&quot;/&gt;&lt;wsp:rsid wsp:val=&quot;003656FC&quot;/&gt;&lt;wsp:rsid wsp:val=&quot;00365F00&quot;/&gt;&lt;wsp:rsid wsp:val=&quot;00365F5E&quot;/&gt;&lt;wsp:rsid wsp:val=&quot;0036622D&quot;/&gt;&lt;wsp:rsid wsp:val=&quot;00367107&quot;/&gt;&lt;wsp:rsid wsp:val=&quot;0036743C&quot;/&gt;&lt;wsp:rsid wsp:val=&quot;003676B8&quot;/&gt;&lt;wsp:rsid wsp:val=&quot;003677AD&quot;/&gt;&lt;wsp:rsid wsp:val=&quot;0036788C&quot;/&gt;&lt;wsp:rsid wsp:val=&quot;00370170&quot;/&gt;&lt;wsp:rsid wsp:val=&quot;00370396&quot;/&gt;&lt;wsp:rsid wsp:val=&quot;00370699&quot;/&gt;&lt;wsp:rsid wsp:val=&quot;003707C5&quot;/&gt;&lt;wsp:rsid wsp:val=&quot;00371ACD&quot;/&gt;&lt;wsp:rsid wsp:val=&quot;00371E13&quot;/&gt;&lt;wsp:rsid wsp:val=&quot;00371E33&quot;/&gt;&lt;wsp:rsid wsp:val=&quot;00371FB8&quot;/&gt;&lt;wsp:rsid wsp:val=&quot;0037247C&quot;/&gt;&lt;wsp:rsid wsp:val=&quot;00372575&quot;/&gt;&lt;wsp:rsid wsp:val=&quot;00372961&quot;/&gt;&lt;wsp:rsid wsp:val=&quot;00372C2A&quot;/&gt;&lt;wsp:rsid wsp:val=&quot;00372CD0&quot;/&gt;&lt;wsp:rsid wsp:val=&quot;00372D5E&quot;/&gt;&lt;wsp:rsid wsp:val=&quot;00372D71&quot;/&gt;&lt;wsp:rsid wsp:val=&quot;003731CF&quot;/&gt;&lt;wsp:rsid wsp:val=&quot;0037321D&quot;/&gt;&lt;wsp:rsid wsp:val=&quot;003732D3&quot;/&gt;&lt;wsp:rsid wsp:val=&quot;003733B5&quot;/&gt;&lt;wsp:rsid wsp:val=&quot;00373446&quot;/&gt;&lt;wsp:rsid wsp:val=&quot;003739CD&quot;/&gt;&lt;wsp:rsid wsp:val=&quot;00373B4B&quot;/&gt;&lt;wsp:rsid wsp:val=&quot;00373E22&quot;/&gt;&lt;wsp:rsid wsp:val=&quot;00373E75&quot;/&gt;&lt;wsp:rsid wsp:val=&quot;003742DA&quot;/&gt;&lt;wsp:rsid wsp:val=&quot;003744AD&quot;/&gt;&lt;wsp:rsid wsp:val=&quot;00374754&quot;/&gt;&lt;wsp:rsid wsp:val=&quot;00374D0C&quot;/&gt;&lt;wsp:rsid wsp:val=&quot;00374D43&quot;/&gt;&lt;wsp:rsid wsp:val=&quot;00374DE6&quot;/&gt;&lt;wsp:rsid wsp:val=&quot;00374FF0&quot;/&gt;&lt;wsp:rsid wsp:val=&quot;0037520D&quot;/&gt;&lt;wsp:rsid wsp:val=&quot;00375349&quot;/&gt;&lt;wsp:rsid wsp:val=&quot;00375509&quot;/&gt;&lt;wsp:rsid wsp:val=&quot;0037556A&quot;/&gt;&lt;wsp:rsid wsp:val=&quot;00376A76&quot;/&gt;&lt;wsp:rsid wsp:val=&quot;00376B85&quot;/&gt;&lt;wsp:rsid wsp:val=&quot;00376C61&quot;/&gt;&lt;wsp:rsid wsp:val=&quot;00377020&quot;/&gt;&lt;wsp:rsid wsp:val=&quot;00377940&quot;/&gt;&lt;wsp:rsid wsp:val=&quot;00377973&quot;/&gt;&lt;wsp:rsid wsp:val=&quot;00377B6D&quot;/&gt;&lt;wsp:rsid wsp:val=&quot;00377D26&quot;/&gt;&lt;wsp:rsid wsp:val=&quot;00377DAA&quot;/&gt;&lt;wsp:rsid wsp:val=&quot;003801A2&quot;/&gt;&lt;wsp:rsid wsp:val=&quot;00380280&quot;/&gt;&lt;wsp:rsid wsp:val=&quot;00380342&quot;/&gt;&lt;wsp:rsid wsp:val=&quot;00380856&quot;/&gt;&lt;wsp:rsid wsp:val=&quot;00380EBB&quot;/&gt;&lt;wsp:rsid wsp:val=&quot;00380F4F&quot;/&gt;&lt;wsp:rsid wsp:val=&quot;003810D9&quot;/&gt;&lt;wsp:rsid wsp:val=&quot;00381B47&quot;/&gt;&lt;wsp:rsid wsp:val=&quot;00381DE9&quot;/&gt;&lt;wsp:rsid wsp:val=&quot;00381F4C&quot;/&gt;&lt;wsp:rsid wsp:val=&quot;00382284&quot;/&gt;&lt;wsp:rsid wsp:val=&quot;00382B2F&quot;/&gt;&lt;wsp:rsid wsp:val=&quot;00383598&quot;/&gt;&lt;wsp:rsid wsp:val=&quot;00383E5F&quot;/&gt;&lt;wsp:rsid wsp:val=&quot;00384008&quot;/&gt;&lt;wsp:rsid wsp:val=&quot;00384795&quot;/&gt;&lt;wsp:rsid wsp:val=&quot;003847BC&quot;/&gt;&lt;wsp:rsid wsp:val=&quot;00385AD4&quot;/&gt;&lt;wsp:rsid wsp:val=&quot;00386298&quot;/&gt;&lt;wsp:rsid wsp:val=&quot;00386675&quot;/&gt;&lt;wsp:rsid wsp:val=&quot;00386B4C&quot;/&gt;&lt;wsp:rsid wsp:val=&quot;00387224&quot;/&gt;&lt;wsp:rsid wsp:val=&quot;0038725D&quot;/&gt;&lt;wsp:rsid wsp:val=&quot;003874A0&quot;/&gt;&lt;wsp:rsid wsp:val=&quot;003875C5&quot;/&gt;&lt;wsp:rsid wsp:val=&quot;0038770A&quot;/&gt;&lt;wsp:rsid wsp:val=&quot;003877E4&quot;/&gt;&lt;wsp:rsid wsp:val=&quot;003878DD&quot;/&gt;&lt;wsp:rsid wsp:val=&quot;00387D03&quot;/&gt;&lt;wsp:rsid wsp:val=&quot;00387DDF&quot;/&gt;&lt;wsp:rsid wsp:val=&quot;00390451&quot;/&gt;&lt;wsp:rsid wsp:val=&quot;00390D3F&quot;/&gt;&lt;wsp:rsid wsp:val=&quot;003911EA&quot;/&gt;&lt;wsp:rsid wsp:val=&quot;0039137B&quot;/&gt;&lt;wsp:rsid wsp:val=&quot;00391581&quot;/&gt;&lt;wsp:rsid wsp:val=&quot;003919B9&quot;/&gt;&lt;wsp:rsid wsp:val=&quot;00391EAA&quot;/&gt;&lt;wsp:rsid wsp:val=&quot;00391EB7&quot;/&gt;&lt;wsp:rsid wsp:val=&quot;00392203&quot;/&gt;&lt;wsp:rsid wsp:val=&quot;00392413&quot;/&gt;&lt;wsp:rsid wsp:val=&quot;003927B5&quot;/&gt;&lt;wsp:rsid wsp:val=&quot;003927D1&quot;/&gt;&lt;wsp:rsid wsp:val=&quot;00393119&quot;/&gt;&lt;wsp:rsid wsp:val=&quot;00393246&quot;/&gt;&lt;wsp:rsid wsp:val=&quot;003936D8&quot;/&gt;&lt;wsp:rsid wsp:val=&quot;00393A44&quot;/&gt;&lt;wsp:rsid wsp:val=&quot;00394315&quot;/&gt;&lt;wsp:rsid wsp:val=&quot;00394630&quot;/&gt;&lt;wsp:rsid wsp:val=&quot;003950F0&quot;/&gt;&lt;wsp:rsid wsp:val=&quot;00395492&quot;/&gt;&lt;wsp:rsid wsp:val=&quot;003954D7&quot;/&gt;&lt;wsp:rsid wsp:val=&quot;00395DDA&quot;/&gt;&lt;wsp:rsid wsp:val=&quot;00396238&quot;/&gt;&lt;wsp:rsid wsp:val=&quot;00396639&quot;/&gt;&lt;wsp:rsid wsp:val=&quot;003968F9&quot;/&gt;&lt;wsp:rsid wsp:val=&quot;00396A8A&quot;/&gt;&lt;wsp:rsid wsp:val=&quot;00396AD2&quot;/&gt;&lt;wsp:rsid wsp:val=&quot;00396C18&quot;/&gt;&lt;wsp:rsid wsp:val=&quot;00396C4C&quot;/&gt;&lt;wsp:rsid wsp:val=&quot;0039741D&quot;/&gt;&lt;wsp:rsid wsp:val=&quot;00397474&quot;/&gt;&lt;wsp:rsid wsp:val=&quot;00397539&quot;/&gt;&lt;wsp:rsid wsp:val=&quot;003A008F&quot;/&gt;&lt;wsp:rsid wsp:val=&quot;003A05B4&quot;/&gt;&lt;wsp:rsid wsp:val=&quot;003A0A10&quot;/&gt;&lt;wsp:rsid wsp:val=&quot;003A0A63&quot;/&gt;&lt;wsp:rsid wsp:val=&quot;003A0D45&quot;/&gt;&lt;wsp:rsid wsp:val=&quot;003A118B&quot;/&gt;&lt;wsp:rsid wsp:val=&quot;003A12A5&quot;/&gt;&lt;wsp:rsid wsp:val=&quot;003A13B8&quot;/&gt;&lt;wsp:rsid wsp:val=&quot;003A1475&quot;/&gt;&lt;wsp:rsid wsp:val=&quot;003A147F&quot;/&gt;&lt;wsp:rsid wsp:val=&quot;003A192A&quot;/&gt;&lt;wsp:rsid wsp:val=&quot;003A1995&quot;/&gt;&lt;wsp:rsid wsp:val=&quot;003A2543&quot;/&gt;&lt;wsp:rsid wsp:val=&quot;003A2CBE&quot;/&gt;&lt;wsp:rsid wsp:val=&quot;003A2E0B&quot;/&gt;&lt;wsp:rsid wsp:val=&quot;003A3352&quot;/&gt;&lt;wsp:rsid wsp:val=&quot;003A34C0&quot;/&gt;&lt;wsp:rsid wsp:val=&quot;003A358A&quot;/&gt;&lt;wsp:rsid wsp:val=&quot;003A3C57&quot;/&gt;&lt;wsp:rsid wsp:val=&quot;003A4154&quot;/&gt;&lt;wsp:rsid wsp:val=&quot;003A4979&quot;/&gt;&lt;wsp:rsid wsp:val=&quot;003A4AC1&quot;/&gt;&lt;wsp:rsid wsp:val=&quot;003A4E81&quot;/&gt;&lt;wsp:rsid wsp:val=&quot;003A4ECF&quot;/&gt;&lt;wsp:rsid wsp:val=&quot;003A50BC&quot;/&gt;&lt;wsp:rsid wsp:val=&quot;003A512C&quot;/&gt;&lt;wsp:rsid wsp:val=&quot;003A539E&quot;/&gt;&lt;wsp:rsid wsp:val=&quot;003A53CD&quot;/&gt;&lt;wsp:rsid wsp:val=&quot;003A55FD&quot;/&gt;&lt;wsp:rsid wsp:val=&quot;003A56B4&quot;/&gt;&lt;wsp:rsid wsp:val=&quot;003A60AD&quot;/&gt;&lt;wsp:rsid wsp:val=&quot;003A6173&quot;/&gt;&lt;wsp:rsid wsp:val=&quot;003A639C&quot;/&gt;&lt;wsp:rsid wsp:val=&quot;003A63A9&quot;/&gt;&lt;wsp:rsid wsp:val=&quot;003A656E&quot;/&gt;&lt;wsp:rsid wsp:val=&quot;003A6716&quot;/&gt;&lt;wsp:rsid wsp:val=&quot;003A679D&quot;/&gt;&lt;wsp:rsid wsp:val=&quot;003A68D4&quot;/&gt;&lt;wsp:rsid wsp:val=&quot;003A6D98&quot;/&gt;&lt;wsp:rsid wsp:val=&quot;003A6E66&quot;/&gt;&lt;wsp:rsid wsp:val=&quot;003A6EFE&quot;/&gt;&lt;wsp:rsid wsp:val=&quot;003A71F8&quot;/&gt;&lt;wsp:rsid wsp:val=&quot;003A7204&quot;/&gt;&lt;wsp:rsid wsp:val=&quot;003A7287&quot;/&gt;&lt;wsp:rsid wsp:val=&quot;003A7404&quot;/&gt;&lt;wsp:rsid wsp:val=&quot;003A772D&quot;/&gt;&lt;wsp:rsid wsp:val=&quot;003A7AE5&quot;/&gt;&lt;wsp:rsid wsp:val=&quot;003A7B90&quot;/&gt;&lt;wsp:rsid wsp:val=&quot;003B047C&quot;/&gt;&lt;wsp:rsid wsp:val=&quot;003B09B8&quot;/&gt;&lt;wsp:rsid wsp:val=&quot;003B0D77&quot;/&gt;&lt;wsp:rsid wsp:val=&quot;003B0E7C&quot;/&gt;&lt;wsp:rsid wsp:val=&quot;003B13BC&quot;/&gt;&lt;wsp:rsid wsp:val=&quot;003B16A0&quot;/&gt;&lt;wsp:rsid wsp:val=&quot;003B2623&quot;/&gt;&lt;wsp:rsid wsp:val=&quot;003B2A50&quot;/&gt;&lt;wsp:rsid wsp:val=&quot;003B2FED&quot;/&gt;&lt;wsp:rsid wsp:val=&quot;003B30B7&quot;/&gt;&lt;wsp:rsid wsp:val=&quot;003B312D&quot;/&gt;&lt;wsp:rsid wsp:val=&quot;003B365A&quot;/&gt;&lt;wsp:rsid wsp:val=&quot;003B39DB&quot;/&gt;&lt;wsp:rsid wsp:val=&quot;003B42B5&quot;/&gt;&lt;wsp:rsid wsp:val=&quot;003B44B1&quot;/&gt;&lt;wsp:rsid wsp:val=&quot;003B4518&quot;/&gt;&lt;wsp:rsid wsp:val=&quot;003B47A0&quot;/&gt;&lt;wsp:rsid wsp:val=&quot;003B491C&quot;/&gt;&lt;wsp:rsid wsp:val=&quot;003B4CA3&quot;/&gt;&lt;wsp:rsid wsp:val=&quot;003B4DAB&quot;/&gt;&lt;wsp:rsid wsp:val=&quot;003B4FEC&quot;/&gt;&lt;wsp:rsid wsp:val=&quot;003B5467&quot;/&gt;&lt;wsp:rsid wsp:val=&quot;003B5649&quot;/&gt;&lt;wsp:rsid wsp:val=&quot;003B5A1F&quot;/&gt;&lt;wsp:rsid wsp:val=&quot;003B5AED&quot;/&gt;&lt;wsp:rsid wsp:val=&quot;003B5CE7&quot;/&gt;&lt;wsp:rsid wsp:val=&quot;003B61F3&quot;/&gt;&lt;wsp:rsid wsp:val=&quot;003B6AA7&quot;/&gt;&lt;wsp:rsid wsp:val=&quot;003B6DD3&quot;/&gt;&lt;wsp:rsid wsp:val=&quot;003B70C2&quot;/&gt;&lt;wsp:rsid wsp:val=&quot;003B74A6&quot;/&gt;&lt;wsp:rsid wsp:val=&quot;003B7C6D&quot;/&gt;&lt;wsp:rsid wsp:val=&quot;003B7F12&quot;/&gt;&lt;wsp:rsid wsp:val=&quot;003B7F50&quot;/&gt;&lt;wsp:rsid wsp:val=&quot;003C033B&quot;/&gt;&lt;wsp:rsid wsp:val=&quot;003C07B9&quot;/&gt;&lt;wsp:rsid wsp:val=&quot;003C08FE&quot;/&gt;&lt;wsp:rsid wsp:val=&quot;003C09FE&quot;/&gt;&lt;wsp:rsid wsp:val=&quot;003C0C2F&quot;/&gt;&lt;wsp:rsid wsp:val=&quot;003C1186&quot;/&gt;&lt;wsp:rsid wsp:val=&quot;003C130B&quot;/&gt;&lt;wsp:rsid wsp:val=&quot;003C1507&quot;/&gt;&lt;wsp:rsid wsp:val=&quot;003C1723&quot;/&gt;&lt;wsp:rsid wsp:val=&quot;003C1946&quot;/&gt;&lt;wsp:rsid wsp:val=&quot;003C2087&quot;/&gt;&lt;wsp:rsid wsp:val=&quot;003C28C8&quot;/&gt;&lt;wsp:rsid wsp:val=&quot;003C2B43&quot;/&gt;&lt;wsp:rsid wsp:val=&quot;003C2E7C&quot;/&gt;&lt;wsp:rsid wsp:val=&quot;003C2FE2&quot;/&gt;&lt;wsp:rsid wsp:val=&quot;003C3105&quot;/&gt;&lt;wsp:rsid wsp:val=&quot;003C318E&quot;/&gt;&lt;wsp:rsid wsp:val=&quot;003C3475&quot;/&gt;&lt;wsp:rsid wsp:val=&quot;003C3796&quot;/&gt;&lt;wsp:rsid wsp:val=&quot;003C3E43&quot;/&gt;&lt;wsp:rsid wsp:val=&quot;003C40FB&quot;/&gt;&lt;wsp:rsid wsp:val=&quot;003C43B0&quot;/&gt;&lt;wsp:rsid wsp:val=&quot;003C44FE&quot;/&gt;&lt;wsp:rsid wsp:val=&quot;003C4651&quot;/&gt;&lt;wsp:rsid wsp:val=&quot;003C49CA&quot;/&gt;&lt;wsp:rsid wsp:val=&quot;003C4C98&quot;/&gt;&lt;wsp:rsid wsp:val=&quot;003C504B&quot;/&gt;&lt;wsp:rsid wsp:val=&quot;003C59DB&quot;/&gt;&lt;wsp:rsid wsp:val=&quot;003C5E02&quot;/&gt;&lt;wsp:rsid wsp:val=&quot;003C5E65&quot;/&gt;&lt;wsp:rsid wsp:val=&quot;003C5EC0&quot;/&gt;&lt;wsp:rsid wsp:val=&quot;003C600C&quot;/&gt;&lt;wsp:rsid wsp:val=&quot;003C6686&quot;/&gt;&lt;wsp:rsid wsp:val=&quot;003C6A55&quot;/&gt;&lt;wsp:rsid wsp:val=&quot;003C6BBF&quot;/&gt;&lt;wsp:rsid wsp:val=&quot;003C6D59&quot;/&gt;&lt;wsp:rsid wsp:val=&quot;003C6F1F&quot;/&gt;&lt;wsp:rsid wsp:val=&quot;003C6F84&quot;/&gt;&lt;wsp:rsid wsp:val=&quot;003C6F98&quot;/&gt;&lt;wsp:rsid wsp:val=&quot;003C7B86&quot;/&gt;&lt;wsp:rsid wsp:val=&quot;003D00ED&quot;/&gt;&lt;wsp:rsid wsp:val=&quot;003D0316&quot;/&gt;&lt;wsp:rsid wsp:val=&quot;003D0573&quot;/&gt;&lt;wsp:rsid wsp:val=&quot;003D0884&quot;/&gt;&lt;wsp:rsid wsp:val=&quot;003D08A5&quot;/&gt;&lt;wsp:rsid wsp:val=&quot;003D0B2E&quot;/&gt;&lt;wsp:rsid wsp:val=&quot;003D1690&quot;/&gt;&lt;wsp:rsid wsp:val=&quot;003D1731&quot;/&gt;&lt;wsp:rsid wsp:val=&quot;003D1D9B&quot;/&gt;&lt;wsp:rsid wsp:val=&quot;003D20F1&quot;/&gt;&lt;wsp:rsid wsp:val=&quot;003D21AF&quot;/&gt;&lt;wsp:rsid wsp:val=&quot;003D24B4&quot;/&gt;&lt;wsp:rsid wsp:val=&quot;003D24EA&quot;/&gt;&lt;wsp:rsid wsp:val=&quot;003D25C9&quot;/&gt;&lt;wsp:rsid wsp:val=&quot;003D2D19&quot;/&gt;&lt;wsp:rsid wsp:val=&quot;003D2E30&quot;/&gt;&lt;wsp:rsid wsp:val=&quot;003D304B&quot;/&gt;&lt;wsp:rsid wsp:val=&quot;003D3650&quot;/&gt;&lt;wsp:rsid wsp:val=&quot;003D37C6&quot;/&gt;&lt;wsp:rsid wsp:val=&quot;003D4006&quot;/&gt;&lt;wsp:rsid wsp:val=&quot;003D45F8&quot;/&gt;&lt;wsp:rsid wsp:val=&quot;003D4847&quot;/&gt;&lt;wsp:rsid wsp:val=&quot;003D4B68&quot;/&gt;&lt;wsp:rsid wsp:val=&quot;003D53D8&quot;/&gt;&lt;wsp:rsid wsp:val=&quot;003D5461&quot;/&gt;&lt;wsp:rsid wsp:val=&quot;003D566F&quot;/&gt;&lt;wsp:rsid wsp:val=&quot;003D5FC7&quot;/&gt;&lt;wsp:rsid wsp:val=&quot;003D62DF&quot;/&gt;&lt;wsp:rsid wsp:val=&quot;003D6BFE&quot;/&gt;&lt;wsp:rsid wsp:val=&quot;003D6C91&quot;/&gt;&lt;wsp:rsid wsp:val=&quot;003D6FBE&quot;/&gt;&lt;wsp:rsid wsp:val=&quot;003D72EC&quot;/&gt;&lt;wsp:rsid wsp:val=&quot;003D7A69&quot;/&gt;&lt;wsp:rsid wsp:val=&quot;003D7BFB&quot;/&gt;&lt;wsp:rsid wsp:val=&quot;003D7CA3&quot;/&gt;&lt;wsp:rsid wsp:val=&quot;003E02F5&quot;/&gt;&lt;wsp:rsid wsp:val=&quot;003E03C1&quot;/&gt;&lt;wsp:rsid wsp:val=&quot;003E0ADC&quot;/&gt;&lt;wsp:rsid wsp:val=&quot;003E0E21&quot;/&gt;&lt;wsp:rsid wsp:val=&quot;003E112D&quot;/&gt;&lt;wsp:rsid wsp:val=&quot;003E11F3&quot;/&gt;&lt;wsp:rsid wsp:val=&quot;003E133D&quot;/&gt;&lt;wsp:rsid wsp:val=&quot;003E1380&quot;/&gt;&lt;wsp:rsid wsp:val=&quot;003E1A8B&quot;/&gt;&lt;wsp:rsid wsp:val=&quot;003E1FFF&quot;/&gt;&lt;wsp:rsid wsp:val=&quot;003E2E8D&quot;/&gt;&lt;wsp:rsid wsp:val=&quot;003E30A1&quot;/&gt;&lt;wsp:rsid wsp:val=&quot;003E36C7&quot;/&gt;&lt;wsp:rsid wsp:val=&quot;003E38F0&quot;/&gt;&lt;wsp:rsid wsp:val=&quot;003E4422&quot;/&gt;&lt;wsp:rsid wsp:val=&quot;003E4C97&quot;/&gt;&lt;wsp:rsid wsp:val=&quot;003E4E5C&quot;/&gt;&lt;wsp:rsid wsp:val=&quot;003E5086&quot;/&gt;&lt;wsp:rsid wsp:val=&quot;003E5168&quot;/&gt;&lt;wsp:rsid wsp:val=&quot;003E56E1&quot;/&gt;&lt;wsp:rsid wsp:val=&quot;003E594A&quot;/&gt;&lt;wsp:rsid wsp:val=&quot;003E5B03&quot;/&gt;&lt;wsp:rsid wsp:val=&quot;003E5CF1&quot;/&gt;&lt;wsp:rsid wsp:val=&quot;003E5EC6&quot;/&gt;&lt;wsp:rsid wsp:val=&quot;003E5F9D&quot;/&gt;&lt;wsp:rsid wsp:val=&quot;003E6017&quot;/&gt;&lt;wsp:rsid wsp:val=&quot;003E6049&quot;/&gt;&lt;wsp:rsid wsp:val=&quot;003E629C&quot;/&gt;&lt;wsp:rsid wsp:val=&quot;003E6B51&quot;/&gt;&lt;wsp:rsid wsp:val=&quot;003E6DBB&quot;/&gt;&lt;wsp:rsid wsp:val=&quot;003E70D9&quot;/&gt;&lt;wsp:rsid wsp:val=&quot;003E7196&quot;/&gt;&lt;wsp:rsid wsp:val=&quot;003E7794&quot;/&gt;&lt;wsp:rsid wsp:val=&quot;003E7A6C&quot;/&gt;&lt;wsp:rsid wsp:val=&quot;003E7DF5&quot;/&gt;&lt;wsp:rsid wsp:val=&quot;003E7E4E&quot;/&gt;&lt;wsp:rsid wsp:val=&quot;003F00B9&quot;/&gt;&lt;wsp:rsid wsp:val=&quot;003F0A44&quot;/&gt;&lt;wsp:rsid wsp:val=&quot;003F0F3B&quot;/&gt;&lt;wsp:rsid wsp:val=&quot;003F1517&quot;/&gt;&lt;wsp:rsid wsp:val=&quot;003F1BE2&quot;/&gt;&lt;wsp:rsid wsp:val=&quot;003F1D6B&quot;/&gt;&lt;wsp:rsid wsp:val=&quot;003F2118&quot;/&gt;&lt;wsp:rsid wsp:val=&quot;003F2233&quot;/&gt;&lt;wsp:rsid wsp:val=&quot;003F2C1A&quot;/&gt;&lt;wsp:rsid wsp:val=&quot;003F30AB&quot;/&gt;&lt;wsp:rsid wsp:val=&quot;003F32AA&quot;/&gt;&lt;wsp:rsid wsp:val=&quot;003F351C&quot;/&gt;&lt;wsp:rsid wsp:val=&quot;003F3839&quot;/&gt;&lt;wsp:rsid wsp:val=&quot;003F384D&quot;/&gt;&lt;wsp:rsid wsp:val=&quot;003F3873&quot;/&gt;&lt;wsp:rsid wsp:val=&quot;003F3AE4&quot;/&gt;&lt;wsp:rsid wsp:val=&quot;003F3F13&quot;/&gt;&lt;wsp:rsid wsp:val=&quot;003F4005&quot;/&gt;&lt;wsp:rsid wsp:val=&quot;003F401F&quot;/&gt;&lt;wsp:rsid wsp:val=&quot;003F4054&quot;/&gt;&lt;wsp:rsid wsp:val=&quot;003F41C5&quot;/&gt;&lt;wsp:rsid wsp:val=&quot;003F4222&quot;/&gt;&lt;wsp:rsid wsp:val=&quot;003F4828&quot;/&gt;&lt;wsp:rsid wsp:val=&quot;003F48CC&quot;/&gt;&lt;wsp:rsid wsp:val=&quot;003F498C&quot;/&gt;&lt;wsp:rsid wsp:val=&quot;003F5429&quot;/&gt;&lt;wsp:rsid wsp:val=&quot;003F555C&quot;/&gt;&lt;wsp:rsid wsp:val=&quot;003F5AC1&quot;/&gt;&lt;wsp:rsid wsp:val=&quot;003F5D34&quot;/&gt;&lt;wsp:rsid wsp:val=&quot;003F5E04&quot;/&gt;&lt;wsp:rsid wsp:val=&quot;003F62F9&quot;/&gt;&lt;wsp:rsid wsp:val=&quot;003F6579&quot;/&gt;&lt;wsp:rsid wsp:val=&quot;003F67B2&quot;/&gt;&lt;wsp:rsid wsp:val=&quot;003F6B03&quot;/&gt;&lt;wsp:rsid wsp:val=&quot;003F7B80&quot;/&gt;&lt;wsp:rsid wsp:val=&quot;003F7B94&quot;/&gt;&lt;wsp:rsid wsp:val=&quot;003F7CEE&quot;/&gt;&lt;wsp:rsid wsp:val=&quot;003F7D43&quot;/&gt;&lt;wsp:rsid wsp:val=&quot;004010BB&quot;/&gt;&lt;wsp:rsid wsp:val=&quot;004010BF&quot;/&gt;&lt;wsp:rsid wsp:val=&quot;00401112&quot;/&gt;&lt;wsp:rsid wsp:val=&quot;0040113A&quot;/&gt;&lt;wsp:rsid wsp:val=&quot;00401672&quot;/&gt;&lt;wsp:rsid wsp:val=&quot;004018A1&quot;/&gt;&lt;wsp:rsid wsp:val=&quot;00401A24&quot;/&gt;&lt;wsp:rsid wsp:val=&quot;00401BE2&quot;/&gt;&lt;wsp:rsid wsp:val=&quot;004023AF&quot;/&gt;&lt;wsp:rsid wsp:val=&quot;00402588&quot;/&gt;&lt;wsp:rsid wsp:val=&quot;0040261C&quot;/&gt;&lt;wsp:rsid wsp:val=&quot;004028D7&quot;/&gt;&lt;wsp:rsid wsp:val=&quot;00403223&quot;/&gt;&lt;wsp:rsid wsp:val=&quot;00403B6B&quot;/&gt;&lt;wsp:rsid wsp:val=&quot;004046AA&quot;/&gt;&lt;wsp:rsid wsp:val=&quot;00404B68&quot;/&gt;&lt;wsp:rsid wsp:val=&quot;00404E61&quot;/&gt;&lt;wsp:rsid wsp:val=&quot;004050E8&quot;/&gt;&lt;wsp:rsid wsp:val=&quot;0040521D&quot;/&gt;&lt;wsp:rsid wsp:val=&quot;0040524A&quot;/&gt;&lt;wsp:rsid wsp:val=&quot;00405BB4&quot;/&gt;&lt;wsp:rsid wsp:val=&quot;00405C84&quot;/&gt;&lt;wsp:rsid wsp:val=&quot;00406002&quot;/&gt;&lt;wsp:rsid wsp:val=&quot;004060B1&quot;/&gt;&lt;wsp:rsid wsp:val=&quot;004062F9&quot;/&gt;&lt;wsp:rsid wsp:val=&quot;004063D6&quot;/&gt;&lt;wsp:rsid wsp:val=&quot;0040694C&quot;/&gt;&lt;wsp:rsid wsp:val=&quot;00407517&quot;/&gt;&lt;wsp:rsid wsp:val=&quot;004077BC&quot;/&gt;&lt;wsp:rsid wsp:val=&quot;004078FD&quot;/&gt;&lt;wsp:rsid wsp:val=&quot;00407B99&quot;/&gt;&lt;wsp:rsid wsp:val=&quot;00407DC9&quot;/&gt;&lt;wsp:rsid wsp:val=&quot;00410063&quot;/&gt;&lt;wsp:rsid wsp:val=&quot;0041022E&quot;/&gt;&lt;wsp:rsid wsp:val=&quot;0041072C&quot;/&gt;&lt;wsp:rsid wsp:val=&quot;004107B3&quot;/&gt;&lt;wsp:rsid wsp:val=&quot;004108AC&quot;/&gt;&lt;wsp:rsid wsp:val=&quot;00410C6C&quot;/&gt;&lt;wsp:rsid wsp:val=&quot;004115F0&quot;/&gt;&lt;wsp:rsid wsp:val=&quot;00411700&quot;/&gt;&lt;wsp:rsid wsp:val=&quot;00411C1A&quot;/&gt;&lt;wsp:rsid wsp:val=&quot;00411E34&quot;/&gt;&lt;wsp:rsid wsp:val=&quot;00411F37&quot;/&gt;&lt;wsp:rsid wsp:val=&quot;004125A9&quot;/&gt;&lt;wsp:rsid wsp:val=&quot;00412833&quot;/&gt;&lt;wsp:rsid wsp:val=&quot;004129DF&quot;/&gt;&lt;wsp:rsid wsp:val=&quot;00412A29&quot;/&gt;&lt;wsp:rsid wsp:val=&quot;00412ADC&quot;/&gt;&lt;wsp:rsid wsp:val=&quot;00412CE2&quot;/&gt;&lt;wsp:rsid wsp:val=&quot;004130D0&quot;/&gt;&lt;wsp:rsid wsp:val=&quot;00413B26&quot;/&gt;&lt;wsp:rsid wsp:val=&quot;00413DEA&quot;/&gt;&lt;wsp:rsid wsp:val=&quot;00414263&quot;/&gt;&lt;wsp:rsid wsp:val=&quot;00414282&quot;/&gt;&lt;wsp:rsid wsp:val=&quot;00414A9D&quot;/&gt;&lt;wsp:rsid wsp:val=&quot;00414D51&quot;/&gt;&lt;wsp:rsid wsp:val=&quot;0041504E&quot;/&gt;&lt;wsp:rsid wsp:val=&quot;0041538C&quot;/&gt;&lt;wsp:rsid wsp:val=&quot;0041602B&quot;/&gt;&lt;wsp:rsid wsp:val=&quot;0041671C&quot;/&gt;&lt;wsp:rsid wsp:val=&quot;004168DB&quot;/&gt;&lt;wsp:rsid wsp:val=&quot;004168EB&quot;/&gt;&lt;wsp:rsid wsp:val=&quot;00416A9A&quot;/&gt;&lt;wsp:rsid wsp:val=&quot;00416FA0&quot;/&gt;&lt;wsp:rsid wsp:val=&quot;00417078&quot;/&gt;&lt;wsp:rsid wsp:val=&quot;004174BE&quot;/&gt;&lt;wsp:rsid wsp:val=&quot;004174BF&quot;/&gt;&lt;wsp:rsid wsp:val=&quot;0041765D&quot;/&gt;&lt;wsp:rsid wsp:val=&quot;00417889&quot;/&gt;&lt;wsp:rsid wsp:val=&quot;00417B33&quot;/&gt;&lt;wsp:rsid wsp:val=&quot;00417D51&quot;/&gt;&lt;wsp:rsid wsp:val=&quot;00420035&quot;/&gt;&lt;wsp:rsid wsp:val=&quot;0042021F&quot;/&gt;&lt;wsp:rsid wsp:val=&quot;00420481&quot;/&gt;&lt;wsp:rsid wsp:val=&quot;00420579&quot;/&gt;&lt;wsp:rsid wsp:val=&quot;00420C38&quot;/&gt;&lt;wsp:rsid wsp:val=&quot;00420E59&quot;/&gt;&lt;wsp:rsid wsp:val=&quot;00420F4B&quot;/&gt;&lt;wsp:rsid wsp:val=&quot;00421176&quot;/&gt;&lt;wsp:rsid wsp:val=&quot;0042132E&quot;/&gt;&lt;wsp:rsid wsp:val=&quot;004214C4&quot;/&gt;&lt;wsp:rsid wsp:val=&quot;00421638&quot;/&gt;&lt;wsp:rsid wsp:val=&quot;004218DB&quot;/&gt;&lt;wsp:rsid wsp:val=&quot;00421B0D&quot;/&gt;&lt;wsp:rsid wsp:val=&quot;00421E29&quot;/&gt;&lt;wsp:rsid wsp:val=&quot;00422861&quot;/&gt;&lt;wsp:rsid wsp:val=&quot;00423360&quot;/&gt;&lt;wsp:rsid wsp:val=&quot;004236D4&quot;/&gt;&lt;wsp:rsid wsp:val=&quot;004237F2&quot;/&gt;&lt;wsp:rsid wsp:val=&quot;00424749&quot;/&gt;&lt;wsp:rsid wsp:val=&quot;00424996&quot;/&gt;&lt;wsp:rsid wsp:val=&quot;00425072&quot;/&gt;&lt;wsp:rsid wsp:val=&quot;00425130&quot;/&gt;&lt;wsp:rsid wsp:val=&quot;0042526D&quot;/&gt;&lt;wsp:rsid wsp:val=&quot;00425BBC&quot;/&gt;&lt;wsp:rsid wsp:val=&quot;00425C12&quot;/&gt;&lt;wsp:rsid wsp:val=&quot;00425E3D&quot;/&gt;&lt;wsp:rsid wsp:val=&quot;00425F96&quot;/&gt;&lt;wsp:rsid wsp:val=&quot;00426840&quot;/&gt;&lt;wsp:rsid wsp:val=&quot;00426EE1&quot;/&gt;&lt;wsp:rsid wsp:val=&quot;004274AA&quot;/&gt;&lt;wsp:rsid wsp:val=&quot;004275C5&quot;/&gt;&lt;wsp:rsid wsp:val=&quot;00427B11&quot;/&gt;&lt;wsp:rsid wsp:val=&quot;0043027D&quot;/&gt;&lt;wsp:rsid wsp:val=&quot;004303E4&quot;/&gt;&lt;wsp:rsid wsp:val=&quot;00430875&quot;/&gt;&lt;wsp:rsid wsp:val=&quot;0043093D&quot;/&gt;&lt;wsp:rsid wsp:val=&quot;00430CF1&quot;/&gt;&lt;wsp:rsid wsp:val=&quot;00431069&quot;/&gt;&lt;wsp:rsid wsp:val=&quot;00431A7B&quot;/&gt;&lt;wsp:rsid wsp:val=&quot;00431F92&quot;/&gt;&lt;wsp:rsid wsp:val=&quot;00432133&quot;/&gt;&lt;wsp:rsid wsp:val=&quot;0043286B&quot;/&gt;&lt;wsp:rsid wsp:val=&quot;004329F5&quot;/&gt;&lt;wsp:rsid wsp:val=&quot;00432C38&quot;/&gt;&lt;wsp:rsid wsp:val=&quot;00433208&quot;/&gt;&lt;wsp:rsid wsp:val=&quot;00433909&quot;/&gt;&lt;wsp:rsid wsp:val=&quot;00434AE9&quot;/&gt;&lt;wsp:rsid wsp:val=&quot;00434B8E&quot;/&gt;&lt;wsp:rsid wsp:val=&quot;00434FA2&quot;/&gt;&lt;wsp:rsid wsp:val=&quot;0043509E&quot;/&gt;&lt;wsp:rsid wsp:val=&quot;004350E6&quot;/&gt;&lt;wsp:rsid wsp:val=&quot;004353B9&quot;/&gt;&lt;wsp:rsid wsp:val=&quot;00435424&quot;/&gt;&lt;wsp:rsid wsp:val=&quot;00435B87&quot;/&gt;&lt;wsp:rsid wsp:val=&quot;00435D13&quot;/&gt;&lt;wsp:rsid wsp:val=&quot;004373B0&quot;/&gt;&lt;wsp:rsid wsp:val=&quot;00437C12&quot;/&gt;&lt;wsp:rsid wsp:val=&quot;00437CB5&quot;/&gt;&lt;wsp:rsid wsp:val=&quot;00437D69&quot;/&gt;&lt;wsp:rsid wsp:val=&quot;00437D76&quot;/&gt;&lt;wsp:rsid wsp:val=&quot;00440214&quot;/&gt;&lt;wsp:rsid wsp:val=&quot;0044032B&quot;/&gt;&lt;wsp:rsid wsp:val=&quot;004403BC&quot;/&gt;&lt;wsp:rsid wsp:val=&quot;004404AC&quot;/&gt;&lt;wsp:rsid wsp:val=&quot;00440998&quot;/&gt;&lt;wsp:rsid wsp:val=&quot;004409BA&quot;/&gt;&lt;wsp:rsid wsp:val=&quot;00440EC6&quot;/&gt;&lt;wsp:rsid wsp:val=&quot;0044114F&quot;/&gt;&lt;wsp:rsid wsp:val=&quot;00441491&quot;/&gt;&lt;wsp:rsid wsp:val=&quot;004414DB&quot;/&gt;&lt;wsp:rsid wsp:val=&quot;00441BE7&quot;/&gt;&lt;wsp:rsid wsp:val=&quot;00441C09&quot;/&gt;&lt;wsp:rsid wsp:val=&quot;00441F2D&quot;/&gt;&lt;wsp:rsid wsp:val=&quot;0044204C&quot;/&gt;&lt;wsp:rsid wsp:val=&quot;00442174&quot;/&gt;&lt;wsp:rsid wsp:val=&quot;00442384&quot;/&gt;&lt;wsp:rsid wsp:val=&quot;00442592&quot;/&gt;&lt;wsp:rsid wsp:val=&quot;00442633&quot;/&gt;&lt;wsp:rsid wsp:val=&quot;0044263F&quot;/&gt;&lt;wsp:rsid wsp:val=&quot;00442741&quot;/&gt;&lt;wsp:rsid wsp:val=&quot;00442D9E&quot;/&gt;&lt;wsp:rsid wsp:val=&quot;0044346D&quot;/&gt;&lt;wsp:rsid wsp:val=&quot;00443505&quot;/&gt;&lt;wsp:rsid wsp:val=&quot;00443B6B&quot;/&gt;&lt;wsp:rsid wsp:val=&quot;0044427E&quot;/&gt;&lt;wsp:rsid wsp:val=&quot;004443DB&quot;/&gt;&lt;wsp:rsid wsp:val=&quot;00444A8E&quot;/&gt;&lt;wsp:rsid wsp:val=&quot;00444EA5&quot;/&gt;&lt;wsp:rsid wsp:val=&quot;00445041&quot;/&gt;&lt;wsp:rsid wsp:val=&quot;00445116&quot;/&gt;&lt;wsp:rsid wsp:val=&quot;004452A8&quot;/&gt;&lt;wsp:rsid wsp:val=&quot;004452BD&quot;/&gt;&lt;wsp:rsid wsp:val=&quot;004459BE&quot;/&gt;&lt;wsp:rsid wsp:val=&quot;00445B43&quot;/&gt;&lt;wsp:rsid wsp:val=&quot;00445E9B&quot;/&gt;&lt;wsp:rsid wsp:val=&quot;00446350&quot;/&gt;&lt;wsp:rsid wsp:val=&quot;00446456&quot;/&gt;&lt;wsp:rsid wsp:val=&quot;00446690&quot;/&gt;&lt;wsp:rsid wsp:val=&quot;004469FB&quot;/&gt;&lt;wsp:rsid wsp:val=&quot;00447282&quot;/&gt;&lt;wsp:rsid wsp:val=&quot;00447803&quot;/&gt;&lt;wsp:rsid wsp:val=&quot;00447BC1&quot;/&gt;&lt;wsp:rsid wsp:val=&quot;00447CE3&quot;/&gt;&lt;wsp:rsid wsp:val=&quot;00447D91&quot;/&gt;&lt;wsp:rsid wsp:val=&quot;00447E01&quot;/&gt;&lt;wsp:rsid wsp:val=&quot;00447EA5&quot;/&gt;&lt;wsp:rsid wsp:val=&quot;00447EC6&quot;/&gt;&lt;wsp:rsid wsp:val=&quot;004501C6&quot;/&gt;&lt;wsp:rsid wsp:val=&quot;00450246&quot;/&gt;&lt;wsp:rsid wsp:val=&quot;00450CAF&quot;/&gt;&lt;wsp:rsid wsp:val=&quot;00450D77&quot;/&gt;&lt;wsp:rsid wsp:val=&quot;0045116F&quot;/&gt;&lt;wsp:rsid wsp:val=&quot;004511B2&quot;/&gt;&lt;wsp:rsid wsp:val=&quot;004514A8&quot;/&gt;&lt;wsp:rsid wsp:val=&quot;00451664&quot;/&gt;&lt;wsp:rsid wsp:val=&quot;00452028&quot;/&gt;&lt;wsp:rsid wsp:val=&quot;004520AB&quot;/&gt;&lt;wsp:rsid wsp:val=&quot;004525E7&quot;/&gt;&lt;wsp:rsid wsp:val=&quot;00452B67&quot;/&gt;&lt;wsp:rsid wsp:val=&quot;004531D0&quot;/&gt;&lt;wsp:rsid wsp:val=&quot;00453465&quot;/&gt;&lt;wsp:rsid wsp:val=&quot;00453739&quot;/&gt;&lt;wsp:rsid wsp:val=&quot;00453C5B&quot;/&gt;&lt;wsp:rsid wsp:val=&quot;0045458D&quot;/&gt;&lt;wsp:rsid wsp:val=&quot;004545BD&quot;/&gt;&lt;wsp:rsid wsp:val=&quot;00454765&quot;/&gt;&lt;wsp:rsid wsp:val=&quot;00454941&quot;/&gt;&lt;wsp:rsid wsp:val=&quot;00454F00&quot;/&gt;&lt;wsp:rsid wsp:val=&quot;00455172&quot;/&gt;&lt;wsp:rsid wsp:val=&quot;00455250&quot;/&gt;&lt;wsp:rsid wsp:val=&quot;0045525B&quot;/&gt;&lt;wsp:rsid wsp:val=&quot;0045531B&quot;/&gt;&lt;wsp:rsid wsp:val=&quot;0045535D&quot;/&gt;&lt;wsp:rsid wsp:val=&quot;004559CC&quot;/&gt;&lt;wsp:rsid wsp:val=&quot;00455F39&quot;/&gt;&lt;wsp:rsid wsp:val=&quot;0045611C&quot;/&gt;&lt;wsp:rsid wsp:val=&quot;0045618A&quot;/&gt;&lt;wsp:rsid wsp:val=&quot;004562A9&quot;/&gt;&lt;wsp:rsid wsp:val=&quot;00456B81&quot;/&gt;&lt;wsp:rsid wsp:val=&quot;00456E3C&quot;/&gt;&lt;wsp:rsid wsp:val=&quot;004574AD&quot;/&gt;&lt;wsp:rsid wsp:val=&quot;004575B7&quot;/&gt;&lt;wsp:rsid wsp:val=&quot;004579E8&quot;/&gt;&lt;wsp:rsid wsp:val=&quot;00457B6B&quot;/&gt;&lt;wsp:rsid wsp:val=&quot;00457C20&quot;/&gt;&lt;wsp:rsid wsp:val=&quot;00457E5D&quot;/&gt;&lt;wsp:rsid wsp:val=&quot;00457F66&quot;/&gt;&lt;wsp:rsid wsp:val=&quot;00457F94&quot;/&gt;&lt;wsp:rsid wsp:val=&quot;00457FAD&quot;/&gt;&lt;wsp:rsid wsp:val=&quot;0046019B&quot;/&gt;&lt;wsp:rsid wsp:val=&quot;0046033E&quot;/&gt;&lt;wsp:rsid wsp:val=&quot;00460AD3&quot;/&gt;&lt;wsp:rsid wsp:val=&quot;00460BE5&quot;/&gt;&lt;wsp:rsid wsp:val=&quot;004611B7&quot;/&gt;&lt;wsp:rsid wsp:val=&quot;004619F8&quot;/&gt;&lt;wsp:rsid wsp:val=&quot;00461EBD&quot;/&gt;&lt;wsp:rsid wsp:val=&quot;00461F18&quot;/&gt;&lt;wsp:rsid wsp:val=&quot;004622A4&quot;/&gt;&lt;wsp:rsid wsp:val=&quot;00462605&quot;/&gt;&lt;wsp:rsid wsp:val=&quot;004627EE&quot;/&gt;&lt;wsp:rsid wsp:val=&quot;00462A06&quot;/&gt;&lt;wsp:rsid wsp:val=&quot;00462C92&quot;/&gt;&lt;wsp:rsid wsp:val=&quot;00462D0F&quot;/&gt;&lt;wsp:rsid wsp:val=&quot;00463ABA&quot;/&gt;&lt;wsp:rsid wsp:val=&quot;0046442A&quot;/&gt;&lt;wsp:rsid wsp:val=&quot;00464752&quot;/&gt;&lt;wsp:rsid wsp:val=&quot;00464BA4&quot;/&gt;&lt;wsp:rsid wsp:val=&quot;0046502D&quot;/&gt;&lt;wsp:rsid wsp:val=&quot;00465569&quot;/&gt;&lt;wsp:rsid wsp:val=&quot;004658F0&quot;/&gt;&lt;wsp:rsid wsp:val=&quot;00466468&quot;/&gt;&lt;wsp:rsid wsp:val=&quot;004668C2&quot;/&gt;&lt;wsp:rsid wsp:val=&quot;00467497&quot;/&gt;&lt;wsp:rsid wsp:val=&quot;0046753C&quot;/&gt;&lt;wsp:rsid wsp:val=&quot;00470468&quot;/&gt;&lt;wsp:rsid wsp:val=&quot;004706FA&quot;/&gt;&lt;wsp:rsid wsp:val=&quot;00470826&quot;/&gt;&lt;wsp:rsid wsp:val=&quot;00470A69&quot;/&gt;&lt;wsp:rsid wsp:val=&quot;00470B44&quot;/&gt;&lt;wsp:rsid wsp:val=&quot;00470C61&quot;/&gt;&lt;wsp:rsid wsp:val=&quot;00470EE2&quot;/&gt;&lt;wsp:rsid wsp:val=&quot;004710C0&quot;/&gt;&lt;wsp:rsid wsp:val=&quot;00471530&quot;/&gt;&lt;wsp:rsid wsp:val=&quot;004715A1&quot;/&gt;&lt;wsp:rsid wsp:val=&quot;00471797&quot;/&gt;&lt;wsp:rsid wsp:val=&quot;00471AF9&quot;/&gt;&lt;wsp:rsid wsp:val=&quot;00471D4F&quot;/&gt;&lt;wsp:rsid wsp:val=&quot;00471E66&quot;/&gt;&lt;wsp:rsid wsp:val=&quot;00471F20&quot;/&gt;&lt;wsp:rsid wsp:val=&quot;00471F29&quot;/&gt;&lt;wsp:rsid wsp:val=&quot;00472083&quot;/&gt;&lt;wsp:rsid wsp:val=&quot;0047273E&quot;/&gt;&lt;wsp:rsid wsp:val=&quot;00472AED&quot;/&gt;&lt;wsp:rsid wsp:val=&quot;00472B51&quot;/&gt;&lt;wsp:rsid wsp:val=&quot;00472CF8&quot;/&gt;&lt;wsp:rsid wsp:val=&quot;00472E0B&quot;/&gt;&lt;wsp:rsid wsp:val=&quot;00472F23&quot;/&gt;&lt;wsp:rsid wsp:val=&quot;00473205&quot;/&gt;&lt;wsp:rsid wsp:val=&quot;004732BE&quot;/&gt;&lt;wsp:rsid wsp:val=&quot;00473666&quot;/&gt;&lt;wsp:rsid wsp:val=&quot;00473849&quot;/&gt;&lt;wsp:rsid wsp:val=&quot;00474349&quot;/&gt;&lt;wsp:rsid wsp:val=&quot;00474433&quot;/&gt;&lt;wsp:rsid wsp:val=&quot;00474EB6&quot;/&gt;&lt;wsp:rsid wsp:val=&quot;00474EE2&quot;/&gt;&lt;wsp:rsid wsp:val=&quot;00475175&quot;/&gt;&lt;wsp:rsid wsp:val=&quot;004755B7&quot;/&gt;&lt;wsp:rsid wsp:val=&quot;004757C8&quot;/&gt;&lt;wsp:rsid wsp:val=&quot;00476248&quot;/&gt;&lt;wsp:rsid wsp:val=&quot;00476405&quot;/&gt;&lt;wsp:rsid wsp:val=&quot;0047669F&quot;/&gt;&lt;wsp:rsid wsp:val=&quot;004767D0&quot;/&gt;&lt;wsp:rsid wsp:val=&quot;00476ECD&quot;/&gt;&lt;wsp:rsid wsp:val=&quot;0047776B&quot;/&gt;&lt;wsp:rsid wsp:val=&quot;00477CB9&quot;/&gt;&lt;wsp:rsid wsp:val=&quot;00477E9E&quot;/&gt;&lt;wsp:rsid wsp:val=&quot;00477EF2&quot;/&gt;&lt;wsp:rsid wsp:val=&quot;00480468&quot;/&gt;&lt;wsp:rsid wsp:val=&quot;00480560&quot;/&gt;&lt;wsp:rsid wsp:val=&quot;004807C5&quot;/&gt;&lt;wsp:rsid wsp:val=&quot;00480D12&quot;/&gt;&lt;wsp:rsid wsp:val=&quot;00480D97&quot;/&gt;&lt;wsp:rsid wsp:val=&quot;004812EC&quot;/&gt;&lt;wsp:rsid wsp:val=&quot;0048170A&quot;/&gt;&lt;wsp:rsid wsp:val=&quot;00481D77&quot;/&gt;&lt;wsp:rsid wsp:val=&quot;004821FF&quot;/&gt;&lt;wsp:rsid wsp:val=&quot;00482A70&quot;/&gt;&lt;wsp:rsid wsp:val=&quot;00482E2F&quot;/&gt;&lt;wsp:rsid wsp:val=&quot;0048354A&quot;/&gt;&lt;wsp:rsid wsp:val=&quot;00483639&quot;/&gt;&lt;wsp:rsid wsp:val=&quot;004836AD&quot;/&gt;&lt;wsp:rsid wsp:val=&quot;00483975&quot;/&gt;&lt;wsp:rsid wsp:val=&quot;00484477&quot;/&gt;&lt;wsp:rsid wsp:val=&quot;00484A65&quot;/&gt;&lt;wsp:rsid wsp:val=&quot;00484A7B&quot;/&gt;&lt;wsp:rsid wsp:val=&quot;00484C23&quot;/&gt;&lt;wsp:rsid wsp:val=&quot;00485359&quot;/&gt;&lt;wsp:rsid wsp:val=&quot;004853CB&quot;/&gt;&lt;wsp:rsid wsp:val=&quot;004853F5&quot;/&gt;&lt;wsp:rsid wsp:val=&quot;004856D2&quot;/&gt;&lt;wsp:rsid wsp:val=&quot;004859A1&quot;/&gt;&lt;wsp:rsid wsp:val=&quot;00485DDC&quot;/&gt;&lt;wsp:rsid wsp:val=&quot;00485EFA&quot;/&gt;&lt;wsp:rsid wsp:val=&quot;00485EFC&quot;/&gt;&lt;wsp:rsid wsp:val=&quot;004862A0&quot;/&gt;&lt;wsp:rsid wsp:val=&quot;00486676&quot;/&gt;&lt;wsp:rsid wsp:val=&quot;0048668F&quot;/&gt;&lt;wsp:rsid wsp:val=&quot;00486AB7&quot;/&gt;&lt;wsp:rsid wsp:val=&quot;00486CC0&quot;/&gt;&lt;wsp:rsid wsp:val=&quot;00486D91&quot;/&gt;&lt;wsp:rsid wsp:val=&quot;00486FF9&quot;/&gt;&lt;wsp:rsid wsp:val=&quot;004872B7&quot;/&gt;&lt;wsp:rsid wsp:val=&quot;0048765B&quot;/&gt;&lt;wsp:rsid wsp:val=&quot;0048787B&quot;/&gt;&lt;wsp:rsid wsp:val=&quot;00487A76&quot;/&gt;&lt;wsp:rsid wsp:val=&quot;00487A7E&quot;/&gt;&lt;wsp:rsid wsp:val=&quot;00487BC1&quot;/&gt;&lt;wsp:rsid wsp:val=&quot;00490025&quot;/&gt;&lt;wsp:rsid wsp:val=&quot;00490068&quot;/&gt;&lt;wsp:rsid wsp:val=&quot;004900E3&quot;/&gt;&lt;wsp:rsid wsp:val=&quot;00490310&quot;/&gt;&lt;wsp:rsid wsp:val=&quot;0049041E&quot;/&gt;&lt;wsp:rsid wsp:val=&quot;00490780&quot;/&gt;&lt;wsp:rsid wsp:val=&quot;00490849&quot;/&gt;&lt;wsp:rsid wsp:val=&quot;00490B81&quot;/&gt;&lt;wsp:rsid wsp:val=&quot;00490EA2&quot;/&gt;&lt;wsp:rsid wsp:val=&quot;004910AF&quot;/&gt;&lt;wsp:rsid wsp:val=&quot;00491132&quot;/&gt;&lt;wsp:rsid wsp:val=&quot;00491167&quot;/&gt;&lt;wsp:rsid wsp:val=&quot;00491478&quot;/&gt;&lt;wsp:rsid wsp:val=&quot;004915B8&quot;/&gt;&lt;wsp:rsid wsp:val=&quot;00491BAA&quot;/&gt;&lt;wsp:rsid wsp:val=&quot;004920EC&quot;/&gt;&lt;wsp:rsid wsp:val=&quot;00492301&quot;/&gt;&lt;wsp:rsid wsp:val=&quot;00492795&quot;/&gt;&lt;wsp:rsid wsp:val=&quot;004927CA&quot;/&gt;&lt;wsp:rsid wsp:val=&quot;004928AB&quot;/&gt;&lt;wsp:rsid wsp:val=&quot;00492E98&quot;/&gt;&lt;wsp:rsid wsp:val=&quot;0049316E&quot;/&gt;&lt;wsp:rsid wsp:val=&quot;00493324&quot;/&gt;&lt;wsp:rsid wsp:val=&quot;00493BA9&quot;/&gt;&lt;wsp:rsid wsp:val=&quot;00493CD1&quot;/&gt;&lt;wsp:rsid wsp:val=&quot;00493CD9&quot;/&gt;&lt;wsp:rsid wsp:val=&quot;00493EAC&quot;/&gt;&lt;wsp:rsid wsp:val=&quot;00494109&quot;/&gt;&lt;wsp:rsid wsp:val=&quot;00494235&quot;/&gt;&lt;wsp:rsid wsp:val=&quot;004943DF&quot;/&gt;&lt;wsp:rsid wsp:val=&quot;0049464B&quot;/&gt;&lt;wsp:rsid wsp:val=&quot;004946A7&quot;/&gt;&lt;wsp:rsid wsp:val=&quot;00494A20&quot;/&gt;&lt;wsp:rsid wsp:val=&quot;00494B54&quot;/&gt;&lt;wsp:rsid wsp:val=&quot;00494C37&quot;/&gt;&lt;wsp:rsid wsp:val=&quot;004951F4&quot;/&gt;&lt;wsp:rsid wsp:val=&quot;00495482&quot;/&gt;&lt;wsp:rsid wsp:val=&quot;00495556&quot;/&gt;&lt;wsp:rsid wsp:val=&quot;004955C3&quot;/&gt;&lt;wsp:rsid wsp:val=&quot;00495C02&quot;/&gt;&lt;wsp:rsid wsp:val=&quot;00495EDE&quot;/&gt;&lt;wsp:rsid wsp:val=&quot;004960E3&quot;/&gt;&lt;wsp:rsid wsp:val=&quot;004965AA&quot;/&gt;&lt;wsp:rsid wsp:val=&quot;00496912&quot;/&gt;&lt;wsp:rsid wsp:val=&quot;00497538&quot;/&gt;&lt;wsp:rsid wsp:val=&quot;00497DEA&quot;/&gt;&lt;wsp:rsid wsp:val=&quot;004A04CA&quot;/&gt;&lt;wsp:rsid wsp:val=&quot;004A06EF&quot;/&gt;&lt;wsp:rsid wsp:val=&quot;004A076C&quot;/&gt;&lt;wsp:rsid wsp:val=&quot;004A0836&quot;/&gt;&lt;wsp:rsid wsp:val=&quot;004A0979&quot;/&gt;&lt;wsp:rsid wsp:val=&quot;004A0B23&quot;/&gt;&lt;wsp:rsid wsp:val=&quot;004A1D21&quot;/&gt;&lt;wsp:rsid wsp:val=&quot;004A1EA2&quot;/&gt;&lt;wsp:rsid wsp:val=&quot;004A2022&quot;/&gt;&lt;wsp:rsid wsp:val=&quot;004A22C0&quot;/&gt;&lt;wsp:rsid wsp:val=&quot;004A251E&quot;/&gt;&lt;wsp:rsid wsp:val=&quot;004A255F&quot;/&gt;&lt;wsp:rsid wsp:val=&quot;004A256A&quot;/&gt;&lt;wsp:rsid wsp:val=&quot;004A274D&quot;/&gt;&lt;wsp:rsid wsp:val=&quot;004A2757&quot;/&gt;&lt;wsp:rsid wsp:val=&quot;004A28DF&quot;/&gt;&lt;wsp:rsid wsp:val=&quot;004A2A9F&quot;/&gt;&lt;wsp:rsid wsp:val=&quot;004A2E35&quot;/&gt;&lt;wsp:rsid wsp:val=&quot;004A382D&quot;/&gt;&lt;wsp:rsid wsp:val=&quot;004A3AE3&quot;/&gt;&lt;wsp:rsid wsp:val=&quot;004A3EAC&quot;/&gt;&lt;wsp:rsid wsp:val=&quot;004A3FB3&quot;/&gt;&lt;wsp:rsid wsp:val=&quot;004A4748&quot;/&gt;&lt;wsp:rsid wsp:val=&quot;004A4810&quot;/&gt;&lt;wsp:rsid wsp:val=&quot;004A4A75&quot;/&gt;&lt;wsp:rsid wsp:val=&quot;004A4AF8&quot;/&gt;&lt;wsp:rsid wsp:val=&quot;004A4D62&quot;/&gt;&lt;wsp:rsid wsp:val=&quot;004A5B0A&quot;/&gt;&lt;wsp:rsid wsp:val=&quot;004A67EA&quot;/&gt;&lt;wsp:rsid wsp:val=&quot;004A6947&quot;/&gt;&lt;wsp:rsid wsp:val=&quot;004A69F1&quot;/&gt;&lt;wsp:rsid wsp:val=&quot;004A6C0C&quot;/&gt;&lt;wsp:rsid wsp:val=&quot;004A706E&quot;/&gt;&lt;wsp:rsid wsp:val=&quot;004A7DCC&quot;/&gt;&lt;wsp:rsid wsp:val=&quot;004A7E83&quot;/&gt;&lt;wsp:rsid wsp:val=&quot;004A7F7A&quot;/&gt;&lt;wsp:rsid wsp:val=&quot;004B09C3&quot;/&gt;&lt;wsp:rsid wsp:val=&quot;004B09C4&quot;/&gt;&lt;wsp:rsid wsp:val=&quot;004B09FB&quot;/&gt;&lt;wsp:rsid wsp:val=&quot;004B11A7&quot;/&gt;&lt;wsp:rsid wsp:val=&quot;004B1489&quot;/&gt;&lt;wsp:rsid wsp:val=&quot;004B1993&quot;/&gt;&lt;wsp:rsid wsp:val=&quot;004B1B43&quot;/&gt;&lt;wsp:rsid wsp:val=&quot;004B1D1F&quot;/&gt;&lt;wsp:rsid wsp:val=&quot;004B201B&quot;/&gt;&lt;wsp:rsid wsp:val=&quot;004B2362&quot;/&gt;&lt;wsp:rsid wsp:val=&quot;004B23D3&quot;/&gt;&lt;wsp:rsid wsp:val=&quot;004B24D2&quot;/&gt;&lt;wsp:rsid wsp:val=&quot;004B2857&quot;/&gt;&lt;wsp:rsid wsp:val=&quot;004B297F&quot;/&gt;&lt;wsp:rsid wsp:val=&quot;004B2D3D&quot;/&gt;&lt;wsp:rsid wsp:val=&quot;004B304E&quot;/&gt;&lt;wsp:rsid wsp:val=&quot;004B3191&quot;/&gt;&lt;wsp:rsid wsp:val=&quot;004B31A6&quot;/&gt;&lt;wsp:rsid wsp:val=&quot;004B3771&quot;/&gt;&lt;wsp:rsid wsp:val=&quot;004B3A33&quot;/&gt;&lt;wsp:rsid wsp:val=&quot;004B3C5C&quot;/&gt;&lt;wsp:rsid wsp:val=&quot;004B42E7&quot;/&gt;&lt;wsp:rsid wsp:val=&quot;004B43C4&quot;/&gt;&lt;wsp:rsid wsp:val=&quot;004B451C&quot;/&gt;&lt;wsp:rsid wsp:val=&quot;004B481A&quot;/&gt;&lt;wsp:rsid wsp:val=&quot;004B48FC&quot;/&gt;&lt;wsp:rsid wsp:val=&quot;004B4B96&quot;/&gt;&lt;wsp:rsid wsp:val=&quot;004B4E05&quot;/&gt;&lt;wsp:rsid wsp:val=&quot;004B4FEC&quot;/&gt;&lt;wsp:rsid wsp:val=&quot;004B5369&quot;/&gt;&lt;wsp:rsid wsp:val=&quot;004B55A4&quot;/&gt;&lt;wsp:rsid wsp:val=&quot;004B589F&quot;/&gt;&lt;wsp:rsid wsp:val=&quot;004B598B&quot;/&gt;&lt;wsp:rsid wsp:val=&quot;004B59ED&quot;/&gt;&lt;wsp:rsid wsp:val=&quot;004B5B15&quot;/&gt;&lt;wsp:rsid wsp:val=&quot;004B5F60&quot;/&gt;&lt;wsp:rsid wsp:val=&quot;004B6075&quot;/&gt;&lt;wsp:rsid wsp:val=&quot;004B69D6&quot;/&gt;&lt;wsp:rsid wsp:val=&quot;004B6E88&quot;/&gt;&lt;wsp:rsid wsp:val=&quot;004B726F&quot;/&gt;&lt;wsp:rsid wsp:val=&quot;004B7364&quot;/&gt;&lt;wsp:rsid wsp:val=&quot;004B7510&quot;/&gt;&lt;wsp:rsid wsp:val=&quot;004B7641&quot;/&gt;&lt;wsp:rsid wsp:val=&quot;004B773A&quot;/&gt;&lt;wsp:rsid wsp:val=&quot;004B7A21&quot;/&gt;&lt;wsp:rsid wsp:val=&quot;004B7F39&quot;/&gt;&lt;wsp:rsid wsp:val=&quot;004B7FB6&quot;/&gt;&lt;wsp:rsid wsp:val=&quot;004C006F&quot;/&gt;&lt;wsp:rsid wsp:val=&quot;004C00FA&quot;/&gt;&lt;wsp:rsid wsp:val=&quot;004C01FF&quot;/&gt;&lt;wsp:rsid wsp:val=&quot;004C0E96&quot;/&gt;&lt;wsp:rsid wsp:val=&quot;004C0FE8&quot;/&gt;&lt;wsp:rsid wsp:val=&quot;004C1012&quot;/&gt;&lt;wsp:rsid wsp:val=&quot;004C14CF&quot;/&gt;&lt;wsp:rsid wsp:val=&quot;004C1E71&quot;/&gt;&lt;wsp:rsid wsp:val=&quot;004C1EA7&quot;/&gt;&lt;wsp:rsid wsp:val=&quot;004C1F15&quot;/&gt;&lt;wsp:rsid wsp:val=&quot;004C1F25&quot;/&gt;&lt;wsp:rsid wsp:val=&quot;004C21FA&quot;/&gt;&lt;wsp:rsid wsp:val=&quot;004C2AD2&quot;/&gt;&lt;wsp:rsid wsp:val=&quot;004C2DBC&quot;/&gt;&lt;wsp:rsid wsp:val=&quot;004C325A&quot;/&gt;&lt;wsp:rsid wsp:val=&quot;004C33F2&quot;/&gt;&lt;wsp:rsid wsp:val=&quot;004C3566&quot;/&gt;&lt;wsp:rsid wsp:val=&quot;004C37BB&quot;/&gt;&lt;wsp:rsid wsp:val=&quot;004C3B62&quot;/&gt;&lt;wsp:rsid wsp:val=&quot;004C3C3E&quot;/&gt;&lt;wsp:rsid wsp:val=&quot;004C3CBF&quot;/&gt;&lt;wsp:rsid wsp:val=&quot;004C4232&quot;/&gt;&lt;wsp:rsid wsp:val=&quot;004C4334&quot;/&gt;&lt;wsp:rsid wsp:val=&quot;004C4732&quot;/&gt;&lt;wsp:rsid wsp:val=&quot;004C4C65&quot;/&gt;&lt;wsp:rsid wsp:val=&quot;004C4E1F&quot;/&gt;&lt;wsp:rsid wsp:val=&quot;004C5199&quot;/&gt;&lt;wsp:rsid wsp:val=&quot;004C528B&quot;/&gt;&lt;wsp:rsid wsp:val=&quot;004C566B&quot;/&gt;&lt;wsp:rsid wsp:val=&quot;004C592D&quot;/&gt;&lt;wsp:rsid wsp:val=&quot;004C5CE6&quot;/&gt;&lt;wsp:rsid wsp:val=&quot;004C6049&quot;/&gt;&lt;wsp:rsid wsp:val=&quot;004C629B&quot;/&gt;&lt;wsp:rsid wsp:val=&quot;004C6A38&quot;/&gt;&lt;wsp:rsid wsp:val=&quot;004C6A7F&quot;/&gt;&lt;wsp:rsid wsp:val=&quot;004C6B27&quot;/&gt;&lt;wsp:rsid wsp:val=&quot;004C7028&quot;/&gt;&lt;wsp:rsid wsp:val=&quot;004C706E&quot;/&gt;&lt;wsp:rsid wsp:val=&quot;004C7438&quot;/&gt;&lt;wsp:rsid wsp:val=&quot;004C79E2&quot;/&gt;&lt;wsp:rsid wsp:val=&quot;004C7DD2&quot;/&gt;&lt;wsp:rsid wsp:val=&quot;004D00F7&quot;/&gt;&lt;wsp:rsid wsp:val=&quot;004D01E8&quot;/&gt;&lt;wsp:rsid wsp:val=&quot;004D02E8&quot;/&gt;&lt;wsp:rsid wsp:val=&quot;004D0359&quot;/&gt;&lt;wsp:rsid wsp:val=&quot;004D038D&quot;/&gt;&lt;wsp:rsid wsp:val=&quot;004D0572&quot;/&gt;&lt;wsp:rsid wsp:val=&quot;004D0961&quot;/&gt;&lt;wsp:rsid wsp:val=&quot;004D096E&quot;/&gt;&lt;wsp:rsid wsp:val=&quot;004D09A9&quot;/&gt;&lt;wsp:rsid wsp:val=&quot;004D0C66&quot;/&gt;&lt;wsp:rsid wsp:val=&quot;004D0DFB&quot;/&gt;&lt;wsp:rsid wsp:val=&quot;004D0E68&quot;/&gt;&lt;wsp:rsid wsp:val=&quot;004D0F55&quot;/&gt;&lt;wsp:rsid wsp:val=&quot;004D1241&quot;/&gt;&lt;wsp:rsid wsp:val=&quot;004D1299&quot;/&gt;&lt;wsp:rsid wsp:val=&quot;004D1638&quot;/&gt;&lt;wsp:rsid wsp:val=&quot;004D1853&quot;/&gt;&lt;wsp:rsid wsp:val=&quot;004D1F31&quot;/&gt;&lt;wsp:rsid wsp:val=&quot;004D2B25&quot;/&gt;&lt;wsp:rsid wsp:val=&quot;004D2CDF&quot;/&gt;&lt;wsp:rsid wsp:val=&quot;004D2F2C&quot;/&gt;&lt;wsp:rsid wsp:val=&quot;004D35AD&quot;/&gt;&lt;wsp:rsid wsp:val=&quot;004D38AD&quot;/&gt;&lt;wsp:rsid wsp:val=&quot;004D3922&quot;/&gt;&lt;wsp:rsid wsp:val=&quot;004D3FD3&quot;/&gt;&lt;wsp:rsid wsp:val=&quot;004D4459&quot;/&gt;&lt;wsp:rsid wsp:val=&quot;004D4AC4&quot;/&gt;&lt;wsp:rsid wsp:val=&quot;004D4C47&quot;/&gt;&lt;wsp:rsid wsp:val=&quot;004D4C4A&quot;/&gt;&lt;wsp:rsid wsp:val=&quot;004D53D8&quot;/&gt;&lt;wsp:rsid wsp:val=&quot;004D5584&quot;/&gt;&lt;wsp:rsid wsp:val=&quot;004D5987&quot;/&gt;&lt;wsp:rsid wsp:val=&quot;004D5F26&quot;/&gt;&lt;wsp:rsid wsp:val=&quot;004D5FA5&quot;/&gt;&lt;wsp:rsid wsp:val=&quot;004D6516&quot;/&gt;&lt;wsp:rsid wsp:val=&quot;004D683E&quot;/&gt;&lt;wsp:rsid wsp:val=&quot;004D6A80&quot;/&gt;&lt;wsp:rsid wsp:val=&quot;004D6AAD&quot;/&gt;&lt;wsp:rsid wsp:val=&quot;004D7648&quot;/&gt;&lt;wsp:rsid wsp:val=&quot;004D777B&quot;/&gt;&lt;wsp:rsid wsp:val=&quot;004D7780&quot;/&gt;&lt;wsp:rsid wsp:val=&quot;004D79C2&quot;/&gt;&lt;wsp:rsid wsp:val=&quot;004D7CBF&quot;/&gt;&lt;wsp:rsid wsp:val=&quot;004E06D3&quot;/&gt;&lt;wsp:rsid wsp:val=&quot;004E16E0&quot;/&gt;&lt;wsp:rsid wsp:val=&quot;004E19C6&quot;/&gt;&lt;wsp:rsid wsp:val=&quot;004E1C3A&quot;/&gt;&lt;wsp:rsid wsp:val=&quot;004E2108&quot;/&gt;&lt;wsp:rsid wsp:val=&quot;004E2127&quot;/&gt;&lt;wsp:rsid wsp:val=&quot;004E2487&quot;/&gt;&lt;wsp:rsid wsp:val=&quot;004E24F9&quot;/&gt;&lt;wsp:rsid wsp:val=&quot;004E28A8&quot;/&gt;&lt;wsp:rsid wsp:val=&quot;004E2D6A&quot;/&gt;&lt;wsp:rsid wsp:val=&quot;004E32C8&quot;/&gt;&lt;wsp:rsid wsp:val=&quot;004E394B&quot;/&gt;&lt;wsp:rsid wsp:val=&quot;004E3BCA&quot;/&gt;&lt;wsp:rsid wsp:val=&quot;004E41BD&quot;/&gt;&lt;wsp:rsid wsp:val=&quot;004E41DD&quot;/&gt;&lt;wsp:rsid wsp:val=&quot;004E470E&quot;/&gt;&lt;wsp:rsid wsp:val=&quot;004E4801&quot;/&gt;&lt;wsp:rsid wsp:val=&quot;004E48AE&quot;/&gt;&lt;wsp:rsid wsp:val=&quot;004E4C72&quot;/&gt;&lt;wsp:rsid wsp:val=&quot;004E4CA1&quot;/&gt;&lt;wsp:rsid wsp:val=&quot;004E4E15&quot;/&gt;&lt;wsp:rsid wsp:val=&quot;004E4FDD&quot;/&gt;&lt;wsp:rsid wsp:val=&quot;004E5463&quot;/&gt;&lt;wsp:rsid wsp:val=&quot;004E575B&quot;/&gt;&lt;wsp:rsid wsp:val=&quot;004E591E&quot;/&gt;&lt;wsp:rsid wsp:val=&quot;004E6253&quot;/&gt;&lt;wsp:rsid wsp:val=&quot;004E6A7A&quot;/&gt;&lt;wsp:rsid wsp:val=&quot;004E6C51&quot;/&gt;&lt;wsp:rsid wsp:val=&quot;004E6E0F&quot;/&gt;&lt;wsp:rsid wsp:val=&quot;004E6FCF&quot;/&gt;&lt;wsp:rsid wsp:val=&quot;004E763D&quot;/&gt;&lt;wsp:rsid wsp:val=&quot;004E772C&quot;/&gt;&lt;wsp:rsid wsp:val=&quot;004F06EA&quot;/&gt;&lt;wsp:rsid wsp:val=&quot;004F090D&quot;/&gt;&lt;wsp:rsid wsp:val=&quot;004F0DB8&quot;/&gt;&lt;wsp:rsid wsp:val=&quot;004F1B81&quot;/&gt;&lt;wsp:rsid wsp:val=&quot;004F1CA5&quot;/&gt;&lt;wsp:rsid wsp:val=&quot;004F1EB0&quot;/&gt;&lt;wsp:rsid wsp:val=&quot;004F21CD&quot;/&gt;&lt;wsp:rsid wsp:val=&quot;004F21E0&quot;/&gt;&lt;wsp:rsid wsp:val=&quot;004F221E&quot;/&gt;&lt;wsp:rsid wsp:val=&quot;004F236A&quot;/&gt;&lt;wsp:rsid wsp:val=&quot;004F278C&quot;/&gt;&lt;wsp:rsid wsp:val=&quot;004F27CF&quot;/&gt;&lt;wsp:rsid wsp:val=&quot;004F2A41&quot;/&gt;&lt;wsp:rsid wsp:val=&quot;004F2C4C&quot;/&gt;&lt;wsp:rsid wsp:val=&quot;004F2C66&quot;/&gt;&lt;wsp:rsid wsp:val=&quot;004F2D73&quot;/&gt;&lt;wsp:rsid wsp:val=&quot;004F2EBC&quot;/&gt;&lt;wsp:rsid wsp:val=&quot;004F2EF2&quot;/&gt;&lt;wsp:rsid wsp:val=&quot;004F30ED&quot;/&gt;&lt;wsp:rsid wsp:val=&quot;004F328F&quot;/&gt;&lt;wsp:rsid wsp:val=&quot;004F32EE&quot;/&gt;&lt;wsp:rsid wsp:val=&quot;004F3C7C&quot;/&gt;&lt;wsp:rsid wsp:val=&quot;004F3E7A&quot;/&gt;&lt;wsp:rsid wsp:val=&quot;004F3EC0&quot;/&gt;&lt;wsp:rsid wsp:val=&quot;004F4193&quot;/&gt;&lt;wsp:rsid wsp:val=&quot;004F4EFE&quot;/&gt;&lt;wsp:rsid wsp:val=&quot;004F537C&quot;/&gt;&lt;wsp:rsid wsp:val=&quot;004F541A&quot;/&gt;&lt;wsp:rsid wsp:val=&quot;004F570C&quot;/&gt;&lt;wsp:rsid wsp:val=&quot;004F58D3&quot;/&gt;&lt;wsp:rsid wsp:val=&quot;004F5D38&quot;/&gt;&lt;wsp:rsid wsp:val=&quot;004F60C2&quot;/&gt;&lt;wsp:rsid wsp:val=&quot;004F6BBE&quot;/&gt;&lt;wsp:rsid wsp:val=&quot;004F7217&quot;/&gt;&lt;wsp:rsid wsp:val=&quot;004F72D0&quot;/&gt;&lt;wsp:rsid wsp:val=&quot;004F7395&quot;/&gt;&lt;wsp:rsid wsp:val=&quot;004F76E2&quot;/&gt;&lt;wsp:rsid wsp:val=&quot;004F77B4&quot;/&gt;&lt;wsp:rsid wsp:val=&quot;004F7D6E&quot;/&gt;&lt;wsp:rsid wsp:val=&quot;0050025A&quot;/&gt;&lt;wsp:rsid wsp:val=&quot;0050047C&quot;/&gt;&lt;wsp:rsid wsp:val=&quot;0050101C&quot;/&gt;&lt;wsp:rsid wsp:val=&quot;005019CA&quot;/&gt;&lt;wsp:rsid wsp:val=&quot;00502492&quot;/&gt;&lt;wsp:rsid wsp:val=&quot;00502829&quot;/&gt;&lt;wsp:rsid wsp:val=&quot;00502874&quot;/&gt;&lt;wsp:rsid wsp:val=&quot;00502E30&quot;/&gt;&lt;wsp:rsid wsp:val=&quot;00502FDE&quot;/&gt;&lt;wsp:rsid wsp:val=&quot;00503513&quot;/&gt;&lt;wsp:rsid wsp:val=&quot;00503B33&quot;/&gt;&lt;wsp:rsid wsp:val=&quot;00503E1F&quot;/&gt;&lt;wsp:rsid wsp:val=&quot;00503FF6&quot;/&gt;&lt;wsp:rsid wsp:val=&quot;00504145&quot;/&gt;&lt;wsp:rsid wsp:val=&quot;005041D1&quot;/&gt;&lt;wsp:rsid wsp:val=&quot;00504443&quot;/&gt;&lt;wsp:rsid wsp:val=&quot;00504587&quot;/&gt;&lt;wsp:rsid wsp:val=&quot;005048C5&quot;/&gt;&lt;wsp:rsid wsp:val=&quot;0050528A&quot;/&gt;&lt;wsp:rsid wsp:val=&quot;0050550A&quot;/&gt;&lt;wsp:rsid wsp:val=&quot;005057D2&quot;/&gt;&lt;wsp:rsid wsp:val=&quot;00505C32&quot;/&gt;&lt;wsp:rsid wsp:val=&quot;0050634D&quot;/&gt;&lt;wsp:rsid wsp:val=&quot;00506710&quot;/&gt;&lt;wsp:rsid wsp:val=&quot;00506795&quot;/&gt;&lt;wsp:rsid wsp:val=&quot;00506B2F&quot;/&gt;&lt;wsp:rsid wsp:val=&quot;00506BD0&quot;/&gt;&lt;wsp:rsid wsp:val=&quot;00506DC6&quot;/&gt;&lt;wsp:rsid wsp:val=&quot;00506E5C&quot;/&gt;&lt;wsp:rsid wsp:val=&quot;005075B8&quot;/&gt;&lt;wsp:rsid wsp:val=&quot;0051013A&quot;/&gt;&lt;wsp:rsid wsp:val=&quot;005102ED&quot;/&gt;&lt;wsp:rsid wsp:val=&quot;00510540&quot;/&gt;&lt;wsp:rsid wsp:val=&quot;00510650&quot;/&gt;&lt;wsp:rsid wsp:val=&quot;00510880&quot;/&gt;&lt;wsp:rsid wsp:val=&quot;00510BCD&quot;/&gt;&lt;wsp:rsid wsp:val=&quot;00510D9D&quot;/&gt;&lt;wsp:rsid wsp:val=&quot;0051137F&quot;/&gt;&lt;wsp:rsid wsp:val=&quot;005115D6&quot;/&gt;&lt;wsp:rsid wsp:val=&quot;0051169B&quot;/&gt;&lt;wsp:rsid wsp:val=&quot;00511EA2&quot;/&gt;&lt;wsp:rsid wsp:val=&quot;0051208F&quot;/&gt;&lt;wsp:rsid wsp:val=&quot;00512409&quot;/&gt;&lt;wsp:rsid wsp:val=&quot;0051280B&quot;/&gt;&lt;wsp:rsid wsp:val=&quot;0051287D&quot;/&gt;&lt;wsp:rsid wsp:val=&quot;00512998&quot;/&gt;&lt;wsp:rsid wsp:val=&quot;00512A18&quot;/&gt;&lt;wsp:rsid wsp:val=&quot;00512A70&quot;/&gt;&lt;wsp:rsid wsp:val=&quot;00512AC1&quot;/&gt;&lt;wsp:rsid wsp:val=&quot;00512C1B&quot;/&gt;&lt;wsp:rsid wsp:val=&quot;00512D48&quot;/&gt;&lt;wsp:rsid wsp:val=&quot;005130C3&quot;/&gt;&lt;wsp:rsid wsp:val=&quot;005132BD&quot;/&gt;&lt;wsp:rsid wsp:val=&quot;005133D3&quot;/&gt;&lt;wsp:rsid wsp:val=&quot;005139B0&quot;/&gt;&lt;wsp:rsid wsp:val=&quot;005140AF&quot;/&gt;&lt;wsp:rsid wsp:val=&quot;00514375&quot;/&gt;&lt;wsp:rsid wsp:val=&quot;0051452F&quot;/&gt;&lt;wsp:rsid wsp:val=&quot;0051468F&quot;/&gt;&lt;wsp:rsid wsp:val=&quot;005147DD&quot;/&gt;&lt;wsp:rsid wsp:val=&quot;00514900&quot;/&gt;&lt;wsp:rsid wsp:val=&quot;00514EB8&quot;/&gt;&lt;wsp:rsid wsp:val=&quot;0051519A&quot;/&gt;&lt;wsp:rsid wsp:val=&quot;0051595C&quot;/&gt;&lt;wsp:rsid wsp:val=&quot;00516186&quot;/&gt;&lt;wsp:rsid wsp:val=&quot;0051622B&quot;/&gt;&lt;wsp:rsid wsp:val=&quot;00516288&quot;/&gt;&lt;wsp:rsid wsp:val=&quot;00516307&quot;/&gt;&lt;wsp:rsid wsp:val=&quot;0051673C&quot;/&gt;&lt;wsp:rsid wsp:val=&quot;005167CB&quot;/&gt;&lt;wsp:rsid wsp:val=&quot;0051684F&quot;/&gt;&lt;wsp:rsid wsp:val=&quot;005169BB&quot;/&gt;&lt;wsp:rsid wsp:val=&quot;00516F75&quot;/&gt;&lt;wsp:rsid wsp:val=&quot;0051709B&quot;/&gt;&lt;wsp:rsid wsp:val=&quot;0051719E&quot;/&gt;&lt;wsp:rsid wsp:val=&quot;00517284&quot;/&gt;&lt;wsp:rsid wsp:val=&quot;0051775F&quot;/&gt;&lt;wsp:rsid wsp:val=&quot;005179AE&quot;/&gt;&lt;wsp:rsid wsp:val=&quot;00517B5E&quot;/&gt;&lt;wsp:rsid wsp:val=&quot;00517E2B&quot;/&gt;&lt;wsp:rsid wsp:val=&quot;005200E7&quot;/&gt;&lt;wsp:rsid wsp:val=&quot;0052014E&quot;/&gt;&lt;wsp:rsid wsp:val=&quot;00520394&quot;/&gt;&lt;wsp:rsid wsp:val=&quot;005211B6&quot;/&gt;&lt;wsp:rsid wsp:val=&quot;00521505&quot;/&gt;&lt;wsp:rsid wsp:val=&quot;00521D36&quot;/&gt;&lt;wsp:rsid wsp:val=&quot;005225FF&quot;/&gt;&lt;wsp:rsid wsp:val=&quot;005226E5&quot;/&gt;&lt;wsp:rsid wsp:val=&quot;005229CB&quot;/&gt;&lt;wsp:rsid wsp:val=&quot;00522D0D&quot;/&gt;&lt;wsp:rsid wsp:val=&quot;00522D3B&quot;/&gt;&lt;wsp:rsid wsp:val=&quot;00522FBB&quot;/&gt;&lt;wsp:rsid wsp:val=&quot;00523900&quot;/&gt;&lt;wsp:rsid wsp:val=&quot;005239A3&quot;/&gt;&lt;wsp:rsid wsp:val=&quot;00523E1B&quot;/&gt;&lt;wsp:rsid wsp:val=&quot;00524079&quot;/&gt;&lt;wsp:rsid wsp:val=&quot;00524732&quot;/&gt;&lt;wsp:rsid wsp:val=&quot;00524876&quot;/&gt;&lt;wsp:rsid wsp:val=&quot;00524B15&quot;/&gt;&lt;wsp:rsid wsp:val=&quot;00524CB1&quot;/&gt;&lt;wsp:rsid wsp:val=&quot;005251DA&quot;/&gt;&lt;wsp:rsid wsp:val=&quot;0052524E&quot;/&gt;&lt;wsp:rsid wsp:val=&quot;0052539D&quot;/&gt;&lt;wsp:rsid wsp:val=&quot;005257C9&quot;/&gt;&lt;wsp:rsid wsp:val=&quot;005259DC&quot;/&gt;&lt;wsp:rsid wsp:val=&quot;00525C80&quot;/&gt;&lt;wsp:rsid wsp:val=&quot;005262F7&quot;/&gt;&lt;wsp:rsid wsp:val=&quot;00526304&quot;/&gt;&lt;wsp:rsid wsp:val=&quot;00526351&quot;/&gt;&lt;wsp:rsid wsp:val=&quot;00526466&quot;/&gt;&lt;wsp:rsid wsp:val=&quot;00526B4B&quot;/&gt;&lt;wsp:rsid wsp:val=&quot;00526DE4&quot;/&gt;&lt;wsp:rsid wsp:val=&quot;0052748D&quot;/&gt;&lt;wsp:rsid wsp:val=&quot;005276BC&quot;/&gt;&lt;wsp:rsid wsp:val=&quot;00527F06&quot;/&gt;&lt;wsp:rsid wsp:val=&quot;00530851&quot;/&gt;&lt;wsp:rsid wsp:val=&quot;00530CDA&quot;/&gt;&lt;wsp:rsid wsp:val=&quot;00530DE8&quot;/&gt;&lt;wsp:rsid wsp:val=&quot;00531044&quot;/&gt;&lt;wsp:rsid wsp:val=&quot;00531260&quot;/&gt;&lt;wsp:rsid wsp:val=&quot;00531430&quot;/&gt;&lt;wsp:rsid wsp:val=&quot;0053154B&quot;/&gt;&lt;wsp:rsid wsp:val=&quot;00531999&quot;/&gt;&lt;wsp:rsid wsp:val=&quot;00531BCE&quot;/&gt;&lt;wsp:rsid wsp:val=&quot;00531FFB&quot;/&gt;&lt;wsp:rsid wsp:val=&quot;00532154&quot;/&gt;&lt;wsp:rsid wsp:val=&quot;00532159&quot;/&gt;&lt;wsp:rsid wsp:val=&quot;00532493&quot;/&gt;&lt;wsp:rsid wsp:val=&quot;00532607&quot;/&gt;&lt;wsp:rsid wsp:val=&quot;00532741&quot;/&gt;&lt;wsp:rsid wsp:val=&quot;005329FA&quot;/&gt;&lt;wsp:rsid wsp:val=&quot;00532C20&quot;/&gt;&lt;wsp:rsid wsp:val=&quot;00532EF7&quot;/&gt;&lt;wsp:rsid wsp:val=&quot;005335E6&quot;/&gt;&lt;wsp:rsid wsp:val=&quot;00533690&quot;/&gt;&lt;wsp:rsid wsp:val=&quot;00533A28&quot;/&gt;&lt;wsp:rsid wsp:val=&quot;00533ED6&quot;/&gt;&lt;wsp:rsid wsp:val=&quot;00533F7C&quot;/&gt;&lt;wsp:rsid wsp:val=&quot;00534502&quot;/&gt;&lt;wsp:rsid wsp:val=&quot;00534585&quot;/&gt;&lt;wsp:rsid wsp:val=&quot;005346AB&quot;/&gt;&lt;wsp:rsid wsp:val=&quot;00534819&quot;/&gt;&lt;wsp:rsid wsp:val=&quot;00535011&quot;/&gt;&lt;wsp:rsid wsp:val=&quot;005352FD&quot;/&gt;&lt;wsp:rsid wsp:val=&quot;00535BF5&quot;/&gt;&lt;wsp:rsid wsp:val=&quot;005361AA&quot;/&gt;&lt;wsp:rsid wsp:val=&quot;0053651E&quot;/&gt;&lt;wsp:rsid wsp:val=&quot;005367DB&quot;/&gt;&lt;wsp:rsid wsp:val=&quot;00537301&quot;/&gt;&lt;wsp:rsid wsp:val=&quot;005373C5&quot;/&gt;&lt;wsp:rsid wsp:val=&quot;005375A7&quot;/&gt;&lt;wsp:rsid wsp:val=&quot;005378D7&quot;/&gt;&lt;wsp:rsid wsp:val=&quot;00537AF1&quot;/&gt;&lt;wsp:rsid wsp:val=&quot;00537E9A&quot;/&gt;&lt;wsp:rsid wsp:val=&quot;005401BB&quot;/&gt;&lt;wsp:rsid wsp:val=&quot;00540FF2&quot;/&gt;&lt;wsp:rsid wsp:val=&quot;00541179&quot;/&gt;&lt;wsp:rsid wsp:val=&quot;00541584&quot;/&gt;&lt;wsp:rsid wsp:val=&quot;00541A2F&quot;/&gt;&lt;wsp:rsid wsp:val=&quot;00541AF5&quot;/&gt;&lt;wsp:rsid wsp:val=&quot;00541B28&quot;/&gt;&lt;wsp:rsid wsp:val=&quot;00541B84&quot;/&gt;&lt;wsp:rsid wsp:val=&quot;00541F2E&quot;/&gt;&lt;wsp:rsid wsp:val=&quot;00542601&quot;/&gt;&lt;wsp:rsid wsp:val=&quot;00542610&quot;/&gt;&lt;wsp:rsid wsp:val=&quot;005428CB&quot;/&gt;&lt;wsp:rsid wsp:val=&quot;00542CDF&quot;/&gt;&lt;wsp:rsid wsp:val=&quot;00543036&quot;/&gt;&lt;wsp:rsid wsp:val=&quot;0054303A&quot;/&gt;&lt;wsp:rsid wsp:val=&quot;005431E7&quot;/&gt;&lt;wsp:rsid wsp:val=&quot;00543807&quot;/&gt;&lt;wsp:rsid wsp:val=&quot;00543988&quot;/&gt;&lt;wsp:rsid wsp:val=&quot;00543B41&quot;/&gt;&lt;wsp:rsid wsp:val=&quot;00543E18&quot;/&gt;&lt;wsp:rsid wsp:val=&quot;005440B8&quot;/&gt;&lt;wsp:rsid wsp:val=&quot;00544F62&quot;/&gt;&lt;wsp:rsid wsp:val=&quot;005451F0&quot;/&gt;&lt;wsp:rsid wsp:val=&quot;005457D8&quot;/&gt;&lt;wsp:rsid wsp:val=&quot;0054584D&quot;/&gt;&lt;wsp:rsid wsp:val=&quot;00545C85&quot;/&gt;&lt;wsp:rsid wsp:val=&quot;00546014&quot;/&gt;&lt;wsp:rsid wsp:val=&quot;005463BD&quot;/&gt;&lt;wsp:rsid wsp:val=&quot;0054661C&quot;/&gt;&lt;wsp:rsid wsp:val=&quot;00546AD0&quot;/&gt;&lt;wsp:rsid wsp:val=&quot;00546ADB&quot;/&gt;&lt;wsp:rsid wsp:val=&quot;005474C0&quot;/&gt;&lt;wsp:rsid wsp:val=&quot;005476BD&quot;/&gt;&lt;wsp:rsid wsp:val=&quot;00547983&quot;/&gt;&lt;wsp:rsid wsp:val=&quot;00547AD7&quot;/&gt;&lt;wsp:rsid wsp:val=&quot;00547AE0&quot;/&gt;&lt;wsp:rsid wsp:val=&quot;00547BF7&quot;/&gt;&lt;wsp:rsid wsp:val=&quot;00550113&quot;/&gt;&lt;wsp:rsid wsp:val=&quot;00550897&quot;/&gt;&lt;wsp:rsid wsp:val=&quot;00551076&quot;/&gt;&lt;wsp:rsid wsp:val=&quot;0055116C&quot;/&gt;&lt;wsp:rsid wsp:val=&quot;0055119F&quot;/&gt;&lt;wsp:rsid wsp:val=&quot;0055136B&quot;/&gt;&lt;wsp:rsid wsp:val=&quot;005516D9&quot;/&gt;&lt;wsp:rsid wsp:val=&quot;00551D8D&quot;/&gt;&lt;wsp:rsid wsp:val=&quot;0055246D&quot;/&gt;&lt;wsp:rsid wsp:val=&quot;00552FEF&quot;/&gt;&lt;wsp:rsid wsp:val=&quot;005537F9&quot;/&gt;&lt;wsp:rsid wsp:val=&quot;00553CC8&quot;/&gt;&lt;wsp:rsid wsp:val=&quot;005542B1&quot;/&gt;&lt;wsp:rsid wsp:val=&quot;005544D0&quot;/&gt;&lt;wsp:rsid wsp:val=&quot;0055485D&quot;/&gt;&lt;wsp:rsid wsp:val=&quot;005549ED&quot;/&gt;&lt;wsp:rsid wsp:val=&quot;00554C53&quot;/&gt;&lt;wsp:rsid wsp:val=&quot;00554CB3&quot;/&gt;&lt;wsp:rsid wsp:val=&quot;00554CBD&quot;/&gt;&lt;wsp:rsid wsp:val=&quot;00554D35&quot;/&gt;&lt;wsp:rsid wsp:val=&quot;005550E8&quot;/&gt;&lt;wsp:rsid wsp:val=&quot;00555180&quot;/&gt;&lt;wsp:rsid wsp:val=&quot;00555256&quot;/&gt;&lt;wsp:rsid wsp:val=&quot;00555370&quot;/&gt;&lt;wsp:rsid wsp:val=&quot;0055542F&quot;/&gt;&lt;wsp:rsid wsp:val=&quot;00555C0D&quot;/&gt;&lt;wsp:rsid wsp:val=&quot;00555FCC&quot;/&gt;&lt;wsp:rsid wsp:val=&quot;0055609A&quot;/&gt;&lt;wsp:rsid wsp:val=&quot;00556192&quot;/&gt;&lt;wsp:rsid wsp:val=&quot;00556333&quot;/&gt;&lt;wsp:rsid wsp:val=&quot;005563B1&quot;/&gt;&lt;wsp:rsid wsp:val=&quot;00556993&quot;/&gt;&lt;wsp:rsid wsp:val=&quot;00556D1F&quot;/&gt;&lt;wsp:rsid wsp:val=&quot;00556D44&quot;/&gt;&lt;wsp:rsid wsp:val=&quot;00556E0B&quot;/&gt;&lt;wsp:rsid wsp:val=&quot;0055722B&quot;/&gt;&lt;wsp:rsid wsp:val=&quot;00557490&quot;/&gt;&lt;wsp:rsid wsp:val=&quot;005576D3&quot;/&gt;&lt;wsp:rsid wsp:val=&quot;005579D4&quot;/&gt;&lt;wsp:rsid wsp:val=&quot;00557BAC&quot;/&gt;&lt;wsp:rsid wsp:val=&quot;00557CAE&quot;/&gt;&lt;wsp:rsid wsp:val=&quot;00557E0C&quot;/&gt;&lt;wsp:rsid wsp:val=&quot;0056070F&quot;/&gt;&lt;wsp:rsid wsp:val=&quot;0056093B&quot;/&gt;&lt;wsp:rsid wsp:val=&quot;00560AD7&quot;/&gt;&lt;wsp:rsid wsp:val=&quot;00560B26&quot;/&gt;&lt;wsp:rsid wsp:val=&quot;00560B29&quot;/&gt;&lt;wsp:rsid wsp:val=&quot;00560E38&quot;/&gt;&lt;wsp:rsid wsp:val=&quot;005610BD&quot;/&gt;&lt;wsp:rsid wsp:val=&quot;00561109&quot;/&gt;&lt;wsp:rsid wsp:val=&quot;00561ED0&quot;/&gt;&lt;wsp:rsid wsp:val=&quot;00561F53&quot;/&gt;&lt;wsp:rsid wsp:val=&quot;00562198&quot;/&gt;&lt;wsp:rsid wsp:val=&quot;00562762&quot;/&gt;&lt;wsp:rsid wsp:val=&quot;00562E7D&quot;/&gt;&lt;wsp:rsid wsp:val=&quot;00562F1E&quot;/&gt;&lt;wsp:rsid wsp:val=&quot;00563128&quot;/&gt;&lt;wsp:rsid wsp:val=&quot;005634F8&quot;/&gt;&lt;wsp:rsid wsp:val=&quot;00563B43&quot;/&gt;&lt;wsp:rsid wsp:val=&quot;00563E94&quot;/&gt;&lt;wsp:rsid wsp:val=&quot;005641F8&quot;/&gt;&lt;wsp:rsid wsp:val=&quot;00564569&quot;/&gt;&lt;wsp:rsid wsp:val=&quot;00564947&quot;/&gt;&lt;wsp:rsid wsp:val=&quot;00564A1A&quot;/&gt;&lt;wsp:rsid wsp:val=&quot;00564E30&quot;/&gt;&lt;wsp:rsid wsp:val=&quot;0056509C&quot;/&gt;&lt;wsp:rsid wsp:val=&quot;00565959&quot;/&gt;&lt;wsp:rsid wsp:val=&quot;00565A37&quot;/&gt;&lt;wsp:rsid wsp:val=&quot;00565D16&quot;/&gt;&lt;wsp:rsid wsp:val=&quot;00565DB3&quot;/&gt;&lt;wsp:rsid wsp:val=&quot;00565F19&quot;/&gt;&lt;wsp:rsid wsp:val=&quot;00566595&quot;/&gt;&lt;wsp:rsid wsp:val=&quot;0056664E&quot;/&gt;&lt;wsp:rsid wsp:val=&quot;00567355&quot;/&gt;&lt;wsp:rsid wsp:val=&quot;0056749A&quot;/&gt;&lt;wsp:rsid wsp:val=&quot;005679D7&quot;/&gt;&lt;wsp:rsid wsp:val=&quot;00567CA9&quot;/&gt;&lt;wsp:rsid wsp:val=&quot;0057005B&quot;/&gt;&lt;wsp:rsid wsp:val=&quot;005700BF&quot;/&gt;&lt;wsp:rsid wsp:val=&quot;00570114&quot;/&gt;&lt;wsp:rsid wsp:val=&quot;005702BA&quot;/&gt;&lt;wsp:rsid wsp:val=&quot;00570696&quot;/&gt;&lt;wsp:rsid wsp:val=&quot;00570A46&quot;/&gt;&lt;wsp:rsid wsp:val=&quot;00571052&quot;/&gt;&lt;wsp:rsid wsp:val=&quot;0057115B&quot;/&gt;&lt;wsp:rsid wsp:val=&quot;00571181&quot;/&gt;&lt;wsp:rsid wsp:val=&quot;00571512&quot;/&gt;&lt;wsp:rsid wsp:val=&quot;00571552&quot;/&gt;&lt;wsp:rsid wsp:val=&quot;0057179C&quot;/&gt;&lt;wsp:rsid wsp:val=&quot;005717C2&quot;/&gt;&lt;wsp:rsid wsp:val=&quot;00571CB5&quot;/&gt;&lt;wsp:rsid wsp:val=&quot;00572494&quot;/&gt;&lt;wsp:rsid wsp:val=&quot;00572C95&quot;/&gt;&lt;wsp:rsid wsp:val=&quot;00572FED&quot;/&gt;&lt;wsp:rsid wsp:val=&quot;005733B2&quot;/&gt;&lt;wsp:rsid wsp:val=&quot;005736CA&quot;/&gt;&lt;wsp:rsid wsp:val=&quot;005738A3&quot;/&gt;&lt;wsp:rsid wsp:val=&quot;00573B43&quot;/&gt;&lt;wsp:rsid wsp:val=&quot;00573B7B&quot;/&gt;&lt;wsp:rsid wsp:val=&quot;00573D44&quot;/&gt;&lt;wsp:rsid wsp:val=&quot;00573DA1&quot;/&gt;&lt;wsp:rsid wsp:val=&quot;00573EC7&quot;/&gt;&lt;wsp:rsid wsp:val=&quot;00573F8F&quot;/&gt;&lt;wsp:rsid wsp:val=&quot;00573FC0&quot;/&gt;&lt;wsp:rsid wsp:val=&quot;005746B8&quot;/&gt;&lt;wsp:rsid wsp:val=&quot;0057499E&quot;/&gt;&lt;wsp:rsid wsp:val=&quot;00574A23&quot;/&gt;&lt;wsp:rsid wsp:val=&quot;0057516F&quot;/&gt;&lt;wsp:rsid wsp:val=&quot;00575504&quot;/&gt;&lt;wsp:rsid wsp:val=&quot;00575610&quot;/&gt;&lt;wsp:rsid wsp:val=&quot;0057582A&quot;/&gt;&lt;wsp:rsid wsp:val=&quot;00575C5A&quot;/&gt;&lt;wsp:rsid wsp:val=&quot;00575CDC&quot;/&gt;&lt;wsp:rsid wsp:val=&quot;0057676C&quot;/&gt;&lt;wsp:rsid wsp:val=&quot;005767FD&quot;/&gt;&lt;wsp:rsid wsp:val=&quot;005771BD&quot;/&gt;&lt;wsp:rsid wsp:val=&quot;005774A6&quot;/&gt;&lt;wsp:rsid wsp:val=&quot;00577860&quot;/&gt;&lt;wsp:rsid wsp:val=&quot;005778C0&quot;/&gt;&lt;wsp:rsid wsp:val=&quot;00577AA3&quot;/&gt;&lt;wsp:rsid wsp:val=&quot;00577C8D&quot;/&gt;&lt;wsp:rsid wsp:val=&quot;00577EBD&quot;/&gt;&lt;wsp:rsid wsp:val=&quot;00577F63&quot;/&gt;&lt;wsp:rsid wsp:val=&quot;00577FFC&quot;/&gt;&lt;wsp:rsid wsp:val=&quot;005801FD&quot;/&gt;&lt;wsp:rsid wsp:val=&quot;005802FB&quot;/&gt;&lt;wsp:rsid wsp:val=&quot;0058046A&quot;/&gt;&lt;wsp:rsid wsp:val=&quot;00580834&quot;/&gt;&lt;wsp:rsid wsp:val=&quot;005808E1&quot;/&gt;&lt;wsp:rsid wsp:val=&quot;005810E9&quot;/&gt;&lt;wsp:rsid wsp:val=&quot;005818B8&quot;/&gt;&lt;wsp:rsid wsp:val=&quot;00581ABF&quot;/&gt;&lt;wsp:rsid wsp:val=&quot;00581D3B&quot;/&gt;&lt;wsp:rsid wsp:val=&quot;00582237&quot;/&gt;&lt;wsp:rsid wsp:val=&quot;005832A8&quot;/&gt;&lt;wsp:rsid wsp:val=&quot;00583530&quot;/&gt;&lt;wsp:rsid wsp:val=&quot;0058363E&quot;/&gt;&lt;wsp:rsid wsp:val=&quot;0058393C&quot;/&gt;&lt;wsp:rsid wsp:val=&quot;00583D76&quot;/&gt;&lt;wsp:rsid wsp:val=&quot;00583ED1&quot;/&gt;&lt;wsp:rsid wsp:val=&quot;00583F89&quot;/&gt;&lt;wsp:rsid wsp:val=&quot;005844C7&quot;/&gt;&lt;wsp:rsid wsp:val=&quot;0058450D&quot;/&gt;&lt;wsp:rsid wsp:val=&quot;00584616&quot;/&gt;&lt;wsp:rsid wsp:val=&quot;0058481C&quot;/&gt;&lt;wsp:rsid wsp:val=&quot;00584DF8&quot;/&gt;&lt;wsp:rsid wsp:val=&quot;00585323&quot;/&gt;&lt;wsp:rsid wsp:val=&quot;005853AB&quot;/&gt;&lt;wsp:rsid wsp:val=&quot;00585535&quot;/&gt;&lt;wsp:rsid wsp:val=&quot;00585A1E&quot;/&gt;&lt;wsp:rsid wsp:val=&quot;0058609C&quot;/&gt;&lt;wsp:rsid wsp:val=&quot;0058617A&quot;/&gt;&lt;wsp:rsid wsp:val=&quot;0058655D&quot;/&gt;&lt;wsp:rsid wsp:val=&quot;00586A00&quot;/&gt;&lt;wsp:rsid wsp:val=&quot;00586B2A&quot;/&gt;&lt;wsp:rsid wsp:val=&quot;00586E84&quot;/&gt;&lt;wsp:rsid wsp:val=&quot;0058709F&quot;/&gt;&lt;wsp:rsid wsp:val=&quot;005871AC&quot;/&gt;&lt;wsp:rsid wsp:val=&quot;005871CA&quot;/&gt;&lt;wsp:rsid wsp:val=&quot;0058744A&quot;/&gt;&lt;wsp:rsid wsp:val=&quot;005875A9&quot;/&gt;&lt;wsp:rsid wsp:val=&quot;005876B0&quot;/&gt;&lt;wsp:rsid wsp:val=&quot;0058770C&quot;/&gt;&lt;wsp:rsid wsp:val=&quot;00587A1C&quot;/&gt;&lt;wsp:rsid wsp:val=&quot;005904B4&quot;/&gt;&lt;wsp:rsid wsp:val=&quot;00590798&quot;/&gt;&lt;wsp:rsid wsp:val=&quot;00590975&quot;/&gt;&lt;wsp:rsid wsp:val=&quot;00590C37&quot;/&gt;&lt;wsp:rsid wsp:val=&quot;005911F3&quot;/&gt;&lt;wsp:rsid wsp:val=&quot;00591374&quot;/&gt;&lt;wsp:rsid wsp:val=&quot;00591423&quot;/&gt;&lt;wsp:rsid wsp:val=&quot;00591470&quot;/&gt;&lt;wsp:rsid wsp:val=&quot;0059159F&quot;/&gt;&lt;wsp:rsid wsp:val=&quot;0059161E&quot;/&gt;&lt;wsp:rsid wsp:val=&quot;00591D1E&quot;/&gt;&lt;wsp:rsid wsp:val=&quot;005921F9&quot;/&gt;&lt;wsp:rsid wsp:val=&quot;005924B9&quot;/&gt;&lt;wsp:rsid wsp:val=&quot;00592CF0&quot;/&gt;&lt;wsp:rsid wsp:val=&quot;00592DDA&quot;/&gt;&lt;wsp:rsid wsp:val=&quot;00592F37&quot;/&gt;&lt;wsp:rsid wsp:val=&quot;00593259&quot;/&gt;&lt;wsp:rsid wsp:val=&quot;0059334A&quot;/&gt;&lt;wsp:rsid wsp:val=&quot;00593567&quot;/&gt;&lt;wsp:rsid wsp:val=&quot;00593861&quot;/&gt;&lt;wsp:rsid wsp:val=&quot;005938F1&quot;/&gt;&lt;wsp:rsid wsp:val=&quot;005939A6&quot;/&gt;&lt;wsp:rsid wsp:val=&quot;00593EEC&quot;/&gt;&lt;wsp:rsid wsp:val=&quot;005945E8&quot;/&gt;&lt;wsp:rsid wsp:val=&quot;00594608&quot;/&gt;&lt;wsp:rsid wsp:val=&quot;005946BD&quot;/&gt;&lt;wsp:rsid wsp:val=&quot;005946EC&quot;/&gt;&lt;wsp:rsid wsp:val=&quot;00594A98&quot;/&gt;&lt;wsp:rsid wsp:val=&quot;00594E7E&quot;/&gt;&lt;wsp:rsid wsp:val=&quot;00594EC7&quot;/&gt;&lt;wsp:rsid wsp:val=&quot;0059558F&quot;/&gt;&lt;wsp:rsid wsp:val=&quot;0059570E&quot;/&gt;&lt;wsp:rsid wsp:val=&quot;00595BAD&quot;/&gt;&lt;wsp:rsid wsp:val=&quot;00595E53&quot;/&gt;&lt;wsp:rsid wsp:val=&quot;00595FEF&quot;/&gt;&lt;wsp:rsid wsp:val=&quot;005962F3&quot;/&gt;&lt;wsp:rsid wsp:val=&quot;005967D1&quot;/&gt;&lt;wsp:rsid wsp:val=&quot;00596951&quot;/&gt;&lt;wsp:rsid wsp:val=&quot;005969DA&quot;/&gt;&lt;wsp:rsid wsp:val=&quot;00596B0C&quot;/&gt;&lt;wsp:rsid wsp:val=&quot;00596EE9&quot;/&gt;&lt;wsp:rsid wsp:val=&quot;00596F09&quot;/&gt;&lt;wsp:rsid wsp:val=&quot;005973F0&quot;/&gt;&lt;wsp:rsid wsp:val=&quot;0059741B&quot;/&gt;&lt;wsp:rsid wsp:val=&quot;005976BD&quot;/&gt;&lt;wsp:rsid wsp:val=&quot;00597B94&quot;/&gt;&lt;wsp:rsid wsp:val=&quot;00597C44&quot;/&gt;&lt;wsp:rsid wsp:val=&quot;00597F7B&quot;/&gt;&lt;wsp:rsid wsp:val=&quot;005A00E0&quot;/&gt;&lt;wsp:rsid wsp:val=&quot;005A0501&quot;/&gt;&lt;wsp:rsid wsp:val=&quot;005A064D&quot;/&gt;&lt;wsp:rsid wsp:val=&quot;005A070C&quot;/&gt;&lt;wsp:rsid wsp:val=&quot;005A0E31&quot;/&gt;&lt;wsp:rsid wsp:val=&quot;005A1AAF&quot;/&gt;&lt;wsp:rsid wsp:val=&quot;005A233F&quot;/&gt;&lt;wsp:rsid wsp:val=&quot;005A2D64&quot;/&gt;&lt;wsp:rsid wsp:val=&quot;005A2ECC&quot;/&gt;&lt;wsp:rsid wsp:val=&quot;005A3160&quot;/&gt;&lt;wsp:rsid wsp:val=&quot;005A31AA&quot;/&gt;&lt;wsp:rsid wsp:val=&quot;005A32EB&quot;/&gt;&lt;wsp:rsid wsp:val=&quot;005A354C&quot;/&gt;&lt;wsp:rsid wsp:val=&quot;005A36D1&quot;/&gt;&lt;wsp:rsid wsp:val=&quot;005A3FCE&quot;/&gt;&lt;wsp:rsid wsp:val=&quot;005A4526&quot;/&gt;&lt;wsp:rsid wsp:val=&quot;005A46F0&quot;/&gt;&lt;wsp:rsid wsp:val=&quot;005A4A87&quot;/&gt;&lt;wsp:rsid wsp:val=&quot;005A4E64&quot;/&gt;&lt;wsp:rsid wsp:val=&quot;005A4FDE&quot;/&gt;&lt;wsp:rsid wsp:val=&quot;005A5169&quot;/&gt;&lt;wsp:rsid wsp:val=&quot;005A534E&quot;/&gt;&lt;wsp:rsid wsp:val=&quot;005A5458&quot;/&gt;&lt;wsp:rsid wsp:val=&quot;005A5586&quot;/&gt;&lt;wsp:rsid wsp:val=&quot;005A5CAD&quot;/&gt;&lt;wsp:rsid wsp:val=&quot;005A5E56&quot;/&gt;&lt;wsp:rsid wsp:val=&quot;005A60D3&quot;/&gt;&lt;wsp:rsid wsp:val=&quot;005A61A3&quot;/&gt;&lt;wsp:rsid wsp:val=&quot;005A61CC&quot;/&gt;&lt;wsp:rsid wsp:val=&quot;005A63F7&quot;/&gt;&lt;wsp:rsid wsp:val=&quot;005A6899&quot;/&gt;&lt;wsp:rsid wsp:val=&quot;005A6A2D&quot;/&gt;&lt;wsp:rsid wsp:val=&quot;005A6A57&quot;/&gt;&lt;wsp:rsid wsp:val=&quot;005A6C78&quot;/&gt;&lt;wsp:rsid wsp:val=&quot;005A6CFB&quot;/&gt;&lt;wsp:rsid wsp:val=&quot;005A6F5E&quot;/&gt;&lt;wsp:rsid wsp:val=&quot;005A72DA&quot;/&gt;&lt;wsp:rsid wsp:val=&quot;005A72FB&quot;/&gt;&lt;wsp:rsid wsp:val=&quot;005A743F&quot;/&gt;&lt;wsp:rsid wsp:val=&quot;005A76B3&quot;/&gt;&lt;wsp:rsid wsp:val=&quot;005A7A8D&quot;/&gt;&lt;wsp:rsid wsp:val=&quot;005B0044&quot;/&gt;&lt;wsp:rsid wsp:val=&quot;005B016B&quot;/&gt;&lt;wsp:rsid wsp:val=&quot;005B0A6D&quot;/&gt;&lt;wsp:rsid wsp:val=&quot;005B0B3D&quot;/&gt;&lt;wsp:rsid wsp:val=&quot;005B0E77&quot;/&gt;&lt;wsp:rsid wsp:val=&quot;005B122B&quot;/&gt;&lt;wsp:rsid wsp:val=&quot;005B12C0&quot;/&gt;&lt;wsp:rsid wsp:val=&quot;005B1357&quot;/&gt;&lt;wsp:rsid wsp:val=&quot;005B1495&quot;/&gt;&lt;wsp:rsid wsp:val=&quot;005B1969&quot;/&gt;&lt;wsp:rsid wsp:val=&quot;005B1C4B&quot;/&gt;&lt;wsp:rsid wsp:val=&quot;005B1C6E&quot;/&gt;&lt;wsp:rsid wsp:val=&quot;005B2065&quot;/&gt;&lt;wsp:rsid wsp:val=&quot;005B21B9&quot;/&gt;&lt;wsp:rsid wsp:val=&quot;005B2263&quot;/&gt;&lt;wsp:rsid wsp:val=&quot;005B22E6&quot;/&gt;&lt;wsp:rsid wsp:val=&quot;005B24EE&quot;/&gt;&lt;wsp:rsid wsp:val=&quot;005B2764&quot;/&gt;&lt;wsp:rsid wsp:val=&quot;005B2BF0&quot;/&gt;&lt;wsp:rsid wsp:val=&quot;005B2ECD&quot;/&gt;&lt;wsp:rsid wsp:val=&quot;005B2ED7&quot;/&gt;&lt;wsp:rsid wsp:val=&quot;005B2FCA&quot;/&gt;&lt;wsp:rsid wsp:val=&quot;005B335D&quot;/&gt;&lt;wsp:rsid wsp:val=&quot;005B34A6&quot;/&gt;&lt;wsp:rsid wsp:val=&quot;005B3B59&quot;/&gt;&lt;wsp:rsid wsp:val=&quot;005B3C48&quot;/&gt;&lt;wsp:rsid wsp:val=&quot;005B4248&quot;/&gt;&lt;wsp:rsid wsp:val=&quot;005B4259&quot;/&gt;&lt;wsp:rsid wsp:val=&quot;005B4B6C&quot;/&gt;&lt;wsp:rsid wsp:val=&quot;005B509E&quot;/&gt;&lt;wsp:rsid wsp:val=&quot;005B5298&quot;/&gt;&lt;wsp:rsid wsp:val=&quot;005B5BDA&quot;/&gt;&lt;wsp:rsid wsp:val=&quot;005B5C9C&quot;/&gt;&lt;wsp:rsid wsp:val=&quot;005B5D09&quot;/&gt;&lt;wsp:rsid wsp:val=&quot;005B5F46&quot;/&gt;&lt;wsp:rsid wsp:val=&quot;005B6143&quot;/&gt;&lt;wsp:rsid wsp:val=&quot;005B6220&quot;/&gt;&lt;wsp:rsid wsp:val=&quot;005B625E&quot;/&gt;&lt;wsp:rsid wsp:val=&quot;005B6439&quot;/&gt;&lt;wsp:rsid wsp:val=&quot;005B68A3&quot;/&gt;&lt;wsp:rsid wsp:val=&quot;005B6DEF&quot;/&gt;&lt;wsp:rsid wsp:val=&quot;005B7099&quot;/&gt;&lt;wsp:rsid wsp:val=&quot;005B72B7&quot;/&gt;&lt;wsp:rsid wsp:val=&quot;005B7314&quot;/&gt;&lt;wsp:rsid wsp:val=&quot;005B733F&quot;/&gt;&lt;wsp:rsid wsp:val=&quot;005B765C&quot;/&gt;&lt;wsp:rsid wsp:val=&quot;005B7AFF&quot;/&gt;&lt;wsp:rsid wsp:val=&quot;005B7E8E&quot;/&gt;&lt;wsp:rsid wsp:val=&quot;005C010E&quot;/&gt;&lt;wsp:rsid wsp:val=&quot;005C057C&quot;/&gt;&lt;wsp:rsid wsp:val=&quot;005C05BA&quot;/&gt;&lt;wsp:rsid wsp:val=&quot;005C0B03&quot;/&gt;&lt;wsp:rsid wsp:val=&quot;005C1241&quot;/&gt;&lt;wsp:rsid wsp:val=&quot;005C12DA&quot;/&gt;&lt;wsp:rsid wsp:val=&quot;005C1434&quot;/&gt;&lt;wsp:rsid wsp:val=&quot;005C1B57&quot;/&gt;&lt;wsp:rsid wsp:val=&quot;005C25BB&quot;/&gt;&lt;wsp:rsid wsp:val=&quot;005C2B46&quot;/&gt;&lt;wsp:rsid wsp:val=&quot;005C2BC6&quot;/&gt;&lt;wsp:rsid wsp:val=&quot;005C2EF9&quot;/&gt;&lt;wsp:rsid wsp:val=&quot;005C2F60&quot;/&gt;&lt;wsp:rsid wsp:val=&quot;005C3694&quot;/&gt;&lt;wsp:rsid wsp:val=&quot;005C38A9&quot;/&gt;&lt;wsp:rsid wsp:val=&quot;005C3FB8&quot;/&gt;&lt;wsp:rsid wsp:val=&quot;005C409F&quot;/&gt;&lt;wsp:rsid wsp:val=&quot;005C443A&quot;/&gt;&lt;wsp:rsid wsp:val=&quot;005C456E&quot;/&gt;&lt;wsp:rsid wsp:val=&quot;005C47F7&quot;/&gt;&lt;wsp:rsid wsp:val=&quot;005C4BE1&quot;/&gt;&lt;wsp:rsid wsp:val=&quot;005C4FFF&quot;/&gt;&lt;wsp:rsid wsp:val=&quot;005C53B4&quot;/&gt;&lt;wsp:rsid wsp:val=&quot;005C5A44&quot;/&gt;&lt;wsp:rsid wsp:val=&quot;005C5AEB&quot;/&gt;&lt;wsp:rsid wsp:val=&quot;005C5B6E&quot;/&gt;&lt;wsp:rsid wsp:val=&quot;005C64D4&quot;/&gt;&lt;wsp:rsid wsp:val=&quot;005C6641&quot;/&gt;&lt;wsp:rsid wsp:val=&quot;005C74E8&quot;/&gt;&lt;wsp:rsid wsp:val=&quot;005C796A&quot;/&gt;&lt;wsp:rsid wsp:val=&quot;005C79BC&quot;/&gt;&lt;wsp:rsid wsp:val=&quot;005C79F4&quot;/&gt;&lt;wsp:rsid wsp:val=&quot;005C7B54&quot;/&gt;&lt;wsp:rsid wsp:val=&quot;005C7F81&quot;/&gt;&lt;wsp:rsid wsp:val=&quot;005D013D&quot;/&gt;&lt;wsp:rsid wsp:val=&quot;005D0371&quot;/&gt;&lt;wsp:rsid wsp:val=&quot;005D0791&quot;/&gt;&lt;wsp:rsid wsp:val=&quot;005D07E8&quot;/&gt;&lt;wsp:rsid wsp:val=&quot;005D0896&quot;/&gt;&lt;wsp:rsid wsp:val=&quot;005D0B26&quot;/&gt;&lt;wsp:rsid wsp:val=&quot;005D0C3A&quot;/&gt;&lt;wsp:rsid wsp:val=&quot;005D0EC6&quot;/&gt;&lt;wsp:rsid wsp:val=&quot;005D10DC&quot;/&gt;&lt;wsp:rsid wsp:val=&quot;005D1634&quot;/&gt;&lt;wsp:rsid wsp:val=&quot;005D169E&quot;/&gt;&lt;wsp:rsid wsp:val=&quot;005D1CC5&quot;/&gt;&lt;wsp:rsid wsp:val=&quot;005D1E49&quot;/&gt;&lt;wsp:rsid wsp:val=&quot;005D1F67&quot;/&gt;&lt;wsp:rsid wsp:val=&quot;005D21A9&quot;/&gt;&lt;wsp:rsid wsp:val=&quot;005D22C2&quot;/&gt;&lt;wsp:rsid wsp:val=&quot;005D286A&quot;/&gt;&lt;wsp:rsid wsp:val=&quot;005D295E&quot;/&gt;&lt;wsp:rsid wsp:val=&quot;005D29F9&quot;/&gt;&lt;wsp:rsid wsp:val=&quot;005D2B4A&quot;/&gt;&lt;wsp:rsid wsp:val=&quot;005D2F6B&quot;/&gt;&lt;wsp:rsid wsp:val=&quot;005D330B&quot;/&gt;&lt;wsp:rsid wsp:val=&quot;005D33A6&quot;/&gt;&lt;wsp:rsid wsp:val=&quot;005D3EBE&quot;/&gt;&lt;wsp:rsid wsp:val=&quot;005D4338&quot;/&gt;&lt;wsp:rsid wsp:val=&quot;005D4A73&quot;/&gt;&lt;wsp:rsid wsp:val=&quot;005D4B08&quot;/&gt;&lt;wsp:rsid wsp:val=&quot;005D4B1C&quot;/&gt;&lt;wsp:rsid wsp:val=&quot;005D5426&quot;/&gt;&lt;wsp:rsid wsp:val=&quot;005D5AF3&quot;/&gt;&lt;wsp:rsid wsp:val=&quot;005D5BF2&quot;/&gt;&lt;wsp:rsid wsp:val=&quot;005D5E8A&quot;/&gt;&lt;wsp:rsid wsp:val=&quot;005D5EE2&quot;/&gt;&lt;wsp:rsid wsp:val=&quot;005D6B5A&quot;/&gt;&lt;wsp:rsid wsp:val=&quot;005D6DC5&quot;/&gt;&lt;wsp:rsid wsp:val=&quot;005D757D&quot;/&gt;&lt;wsp:rsid wsp:val=&quot;005D7B05&quot;/&gt;&lt;wsp:rsid wsp:val=&quot;005D7D5B&quot;/&gt;&lt;wsp:rsid wsp:val=&quot;005D7EF4&quot;/&gt;&lt;wsp:rsid wsp:val=&quot;005E022B&quot;/&gt;&lt;wsp:rsid wsp:val=&quot;005E0330&quot;/&gt;&lt;wsp:rsid wsp:val=&quot;005E03C3&quot;/&gt;&lt;wsp:rsid wsp:val=&quot;005E0D57&quot;/&gt;&lt;wsp:rsid wsp:val=&quot;005E1168&quot;/&gt;&lt;wsp:rsid wsp:val=&quot;005E155B&quot;/&gt;&lt;wsp:rsid wsp:val=&quot;005E1694&quot;/&gt;&lt;wsp:rsid wsp:val=&quot;005E1EF8&quot;/&gt;&lt;wsp:rsid wsp:val=&quot;005E2819&quot;/&gt;&lt;wsp:rsid wsp:val=&quot;005E2CDF&quot;/&gt;&lt;wsp:rsid wsp:val=&quot;005E3022&quot;/&gt;&lt;wsp:rsid wsp:val=&quot;005E3109&quot;/&gt;&lt;wsp:rsid wsp:val=&quot;005E315F&quot;/&gt;&lt;wsp:rsid wsp:val=&quot;005E323E&quot;/&gt;&lt;wsp:rsid wsp:val=&quot;005E3643&quot;/&gt;&lt;wsp:rsid wsp:val=&quot;005E3878&quot;/&gt;&lt;wsp:rsid wsp:val=&quot;005E424B&quot;/&gt;&lt;wsp:rsid wsp:val=&quot;005E42B6&quot;/&gt;&lt;wsp:rsid wsp:val=&quot;005E494D&quot;/&gt;&lt;wsp:rsid wsp:val=&quot;005E4C1F&quot;/&gt;&lt;wsp:rsid wsp:val=&quot;005E5422&quot;/&gt;&lt;wsp:rsid wsp:val=&quot;005E569B&quot;/&gt;&lt;wsp:rsid wsp:val=&quot;005E5999&quot;/&gt;&lt;wsp:rsid wsp:val=&quot;005E59FA&quot;/&gt;&lt;wsp:rsid wsp:val=&quot;005E5AA4&quot;/&gt;&lt;wsp:rsid wsp:val=&quot;005E5D8B&quot;/&gt;&lt;wsp:rsid wsp:val=&quot;005E647F&quot;/&gt;&lt;wsp:rsid wsp:val=&quot;005E662F&quot;/&gt;&lt;wsp:rsid wsp:val=&quot;005E6AD4&quot;/&gt;&lt;wsp:rsid wsp:val=&quot;005E72AE&quot;/&gt;&lt;wsp:rsid wsp:val=&quot;005E798A&quot;/&gt;&lt;wsp:rsid wsp:val=&quot;005E7E64&quot;/&gt;&lt;wsp:rsid wsp:val=&quot;005F00AE&quot;/&gt;&lt;wsp:rsid wsp:val=&quot;005F03A3&quot;/&gt;&lt;wsp:rsid wsp:val=&quot;005F066D&quot;/&gt;&lt;wsp:rsid wsp:val=&quot;005F0902&quot;/&gt;&lt;wsp:rsid wsp:val=&quot;005F0AAE&quot;/&gt;&lt;wsp:rsid wsp:val=&quot;005F0F4E&quot;/&gt;&lt;wsp:rsid wsp:val=&quot;005F1044&quot;/&gt;&lt;wsp:rsid wsp:val=&quot;005F12F3&quot;/&gt;&lt;wsp:rsid wsp:val=&quot;005F162C&quot;/&gt;&lt;wsp:rsid wsp:val=&quot;005F18F0&quot;/&gt;&lt;wsp:rsid wsp:val=&quot;005F1930&quot;/&gt;&lt;wsp:rsid wsp:val=&quot;005F26E2&quot;/&gt;&lt;wsp:rsid wsp:val=&quot;005F27FC&quot;/&gt;&lt;wsp:rsid wsp:val=&quot;005F2B2E&quot;/&gt;&lt;wsp:rsid wsp:val=&quot;005F2D77&quot;/&gt;&lt;wsp:rsid wsp:val=&quot;005F3073&quot;/&gt;&lt;wsp:rsid wsp:val=&quot;005F3329&quot;/&gt;&lt;wsp:rsid wsp:val=&quot;005F3BC0&quot;/&gt;&lt;wsp:rsid wsp:val=&quot;005F3BFE&quot;/&gt;&lt;wsp:rsid wsp:val=&quot;005F410A&quot;/&gt;&lt;wsp:rsid wsp:val=&quot;005F43A8&quot;/&gt;&lt;wsp:rsid wsp:val=&quot;005F43CC&quot;/&gt;&lt;wsp:rsid wsp:val=&quot;005F44AC&quot;/&gt;&lt;wsp:rsid wsp:val=&quot;005F4539&quot;/&gt;&lt;wsp:rsid wsp:val=&quot;005F4998&quot;/&gt;&lt;wsp:rsid wsp:val=&quot;005F4B78&quot;/&gt;&lt;wsp:rsid wsp:val=&quot;005F4C1E&quot;/&gt;&lt;wsp:rsid wsp:val=&quot;005F4D0D&quot;/&gt;&lt;wsp:rsid wsp:val=&quot;005F5282&quot;/&gt;&lt;wsp:rsid wsp:val=&quot;005F5635&quot;/&gt;&lt;wsp:rsid wsp:val=&quot;005F61AD&quot;/&gt;&lt;wsp:rsid wsp:val=&quot;005F61DA&quot;/&gt;&lt;wsp:rsid wsp:val=&quot;005F62E2&quot;/&gt;&lt;wsp:rsid wsp:val=&quot;005F62E7&quot;/&gt;&lt;wsp:rsid wsp:val=&quot;005F63CC&quot;/&gt;&lt;wsp:rsid wsp:val=&quot;005F6569&quot;/&gt;&lt;wsp:rsid wsp:val=&quot;005F66C5&quot;/&gt;&lt;wsp:rsid wsp:val=&quot;005F6719&quot;/&gt;&lt;wsp:rsid wsp:val=&quot;005F67BA&quot;/&gt;&lt;wsp:rsid wsp:val=&quot;005F68EB&quot;/&gt;&lt;wsp:rsid wsp:val=&quot;005F6D57&quot;/&gt;&lt;wsp:rsid wsp:val=&quot;005F72C8&quot;/&gt;&lt;wsp:rsid wsp:val=&quot;005F736E&quot;/&gt;&lt;wsp:rsid wsp:val=&quot;005F74A2&quot;/&gt;&lt;wsp:rsid wsp:val=&quot;005F755A&quot;/&gt;&lt;wsp:rsid wsp:val=&quot;005F75D1&quot;/&gt;&lt;wsp:rsid wsp:val=&quot;005F7814&quot;/&gt;&lt;wsp:rsid wsp:val=&quot;005F7955&quot;/&gt;&lt;wsp:rsid wsp:val=&quot;005F7C43&quot;/&gt;&lt;wsp:rsid wsp:val=&quot;005F7DFA&quot;/&gt;&lt;wsp:rsid wsp:val=&quot;005F7E3D&quot;/&gt;&lt;wsp:rsid wsp:val=&quot;005F7F50&quot;/&gt;&lt;wsp:rsid wsp:val=&quot;006005D0&quot;/&gt;&lt;wsp:rsid wsp:val=&quot;00600746&quot;/&gt;&lt;wsp:rsid wsp:val=&quot;00600B0C&quot;/&gt;&lt;wsp:rsid wsp:val=&quot;00601182&quot;/&gt;&lt;wsp:rsid wsp:val=&quot;00601519&quot;/&gt;&lt;wsp:rsid wsp:val=&quot;00602149&quot;/&gt;&lt;wsp:rsid wsp:val=&quot;006028CB&quot;/&gt;&lt;wsp:rsid wsp:val=&quot;006029A0&quot;/&gt;&lt;wsp:rsid wsp:val=&quot;00603567&quot;/&gt;&lt;wsp:rsid wsp:val=&quot;0060372D&quot;/&gt;&lt;wsp:rsid wsp:val=&quot;00603CE8&quot;/&gt;&lt;wsp:rsid wsp:val=&quot;00603DF4&quot;/&gt;&lt;wsp:rsid wsp:val=&quot;00603E9E&quot;/&gt;&lt;wsp:rsid wsp:val=&quot;00603EF7&quot;/&gt;&lt;wsp:rsid wsp:val=&quot;0060402F&quot;/&gt;&lt;wsp:rsid wsp:val=&quot;00604804&quot;/&gt;&lt;wsp:rsid wsp:val=&quot;00604C09&quot;/&gt;&lt;wsp:rsid wsp:val=&quot;00604D78&quot;/&gt;&lt;wsp:rsid wsp:val=&quot;00604D8B&quot;/&gt;&lt;wsp:rsid wsp:val=&quot;0060504C&quot;/&gt;&lt;wsp:rsid wsp:val=&quot;006051E5&quot;/&gt;&lt;wsp:rsid wsp:val=&quot;006054DE&quot;/&gt;&lt;wsp:rsid wsp:val=&quot;0060561E&quot;/&gt;&lt;wsp:rsid wsp:val=&quot;00605801&quot;/&gt;&lt;wsp:rsid wsp:val=&quot;00605DD0&quot;/&gt;&lt;wsp:rsid wsp:val=&quot;00606671&quot;/&gt;&lt;wsp:rsid wsp:val=&quot;00606704&quot;/&gt;&lt;wsp:rsid wsp:val=&quot;00606AB7&quot;/&gt;&lt;wsp:rsid wsp:val=&quot;00606BEA&quot;/&gt;&lt;wsp:rsid wsp:val=&quot;00606F4A&quot;/&gt;&lt;wsp:rsid wsp:val=&quot;00607090&quot;/&gt;&lt;wsp:rsid wsp:val=&quot;006072ED&quot;/&gt;&lt;wsp:rsid wsp:val=&quot;006073E3&quot;/&gt;&lt;wsp:rsid wsp:val=&quot;00607848&quot;/&gt;&lt;wsp:rsid wsp:val=&quot;00607A7B&quot;/&gt;&lt;wsp:rsid wsp:val=&quot;00607B90&quot;/&gt;&lt;wsp:rsid wsp:val=&quot;00607D5E&quot;/&gt;&lt;wsp:rsid wsp:val=&quot;00607E5E&quot;/&gt;&lt;wsp:rsid wsp:val=&quot;00610336&quot;/&gt;&lt;wsp:rsid wsp:val=&quot;00610638&quot;/&gt;&lt;wsp:rsid wsp:val=&quot;00610785&quot;/&gt;&lt;wsp:rsid wsp:val=&quot;00610A63&quot;/&gt;&lt;wsp:rsid wsp:val=&quot;00610E7C&quot;/&gt;&lt;wsp:rsid wsp:val=&quot;00610FC6&quot;/&gt;&lt;wsp:rsid wsp:val=&quot;00611143&quot;/&gt;&lt;wsp:rsid wsp:val=&quot;006115B2&quot;/&gt;&lt;wsp:rsid wsp:val=&quot;00611677&quot;/&gt;&lt;wsp:rsid wsp:val=&quot;0061170B&quot;/&gt;&lt;wsp:rsid wsp:val=&quot;0061190B&quot;/&gt;&lt;wsp:rsid wsp:val=&quot;00611935&quot;/&gt;&lt;wsp:rsid wsp:val=&quot;0061217B&quot;/&gt;&lt;wsp:rsid wsp:val=&quot;006128B4&quot;/&gt;&lt;wsp:rsid wsp:val=&quot;00612A98&quot;/&gt;&lt;wsp:rsid wsp:val=&quot;00612C6D&quot;/&gt;&lt;wsp:rsid wsp:val=&quot;00612E32&quot;/&gt;&lt;wsp:rsid wsp:val=&quot;00613208&quot;/&gt;&lt;wsp:rsid wsp:val=&quot;006132DC&quot;/&gt;&lt;wsp:rsid wsp:val=&quot;0061358D&quot;/&gt;&lt;wsp:rsid wsp:val=&quot;006135E5&quot;/&gt;&lt;wsp:rsid wsp:val=&quot;00613C46&quot;/&gt;&lt;wsp:rsid wsp:val=&quot;00613DB2&quot;/&gt;&lt;wsp:rsid wsp:val=&quot;00613DBB&quot;/&gt;&lt;wsp:rsid wsp:val=&quot;006147E8&quot;/&gt;&lt;wsp:rsid wsp:val=&quot;00614ECB&quot;/&gt;&lt;wsp:rsid wsp:val=&quot;00615337&quot;/&gt;&lt;wsp:rsid wsp:val=&quot;00615700&quot;/&gt;&lt;wsp:rsid wsp:val=&quot;006158FC&quot;/&gt;&lt;wsp:rsid wsp:val=&quot;006161A4&quot;/&gt;&lt;wsp:rsid wsp:val=&quot;006161BF&quot;/&gt;&lt;wsp:rsid wsp:val=&quot;00616246&quot;/&gt;&lt;wsp:rsid wsp:val=&quot;0061645F&quot;/&gt;&lt;wsp:rsid wsp:val=&quot;0061712E&quot;/&gt;&lt;wsp:rsid wsp:val=&quot;00620136&quot;/&gt;&lt;wsp:rsid wsp:val=&quot;00620D6A&quot;/&gt;&lt;wsp:rsid wsp:val=&quot;006210E7&quot;/&gt;&lt;wsp:rsid wsp:val=&quot;0062119E&quot;/&gt;&lt;wsp:rsid wsp:val=&quot;006217CD&quot;/&gt;&lt;wsp:rsid wsp:val=&quot;00621862&quot;/&gt;&lt;wsp:rsid wsp:val=&quot;00621B3C&quot;/&gt;&lt;wsp:rsid wsp:val=&quot;00621BCE&quot;/&gt;&lt;wsp:rsid wsp:val=&quot;00622011&quot;/&gt;&lt;wsp:rsid wsp:val=&quot;0062213A&quot;/&gt;&lt;wsp:rsid wsp:val=&quot;006223B8&quot;/&gt;&lt;wsp:rsid wsp:val=&quot;0062271F&quot;/&gt;&lt;wsp:rsid wsp:val=&quot;006227B9&quot;/&gt;&lt;wsp:rsid wsp:val=&quot;006229E4&quot;/&gt;&lt;wsp:rsid wsp:val=&quot;00622E58&quot;/&gt;&lt;wsp:rsid wsp:val=&quot;00622F90&quot;/&gt;&lt;wsp:rsid wsp:val=&quot;0062315C&quot;/&gt;&lt;wsp:rsid wsp:val=&quot;0062373A&quot;/&gt;&lt;wsp:rsid wsp:val=&quot;00624305&quot;/&gt;&lt;wsp:rsid wsp:val=&quot;006243B0&quot;/&gt;&lt;wsp:rsid wsp:val=&quot;006247BD&quot;/&gt;&lt;wsp:rsid wsp:val=&quot;006248CA&quot;/&gt;&lt;wsp:rsid wsp:val=&quot;0062495A&quot;/&gt;&lt;wsp:rsid wsp:val=&quot;00624E3D&quot;/&gt;&lt;wsp:rsid wsp:val=&quot;00624F86&quot;/&gt;&lt;wsp:rsid wsp:val=&quot;006250AF&quot;/&gt;&lt;wsp:rsid wsp:val=&quot;006256DD&quot;/&gt;&lt;wsp:rsid wsp:val=&quot;0062573E&quot;/&gt;&lt;wsp:rsid wsp:val=&quot;00625D67&quot;/&gt;&lt;wsp:rsid wsp:val=&quot;00625D80&quot;/&gt;&lt;wsp:rsid wsp:val=&quot;006260A2&quot;/&gt;&lt;wsp:rsid wsp:val=&quot;00626101&quot;/&gt;&lt;wsp:rsid wsp:val=&quot;006261AD&quot;/&gt;&lt;wsp:rsid wsp:val=&quot;006262E1&quot;/&gt;&lt;wsp:rsid wsp:val=&quot;00626479&quot;/&gt;&lt;wsp:rsid wsp:val=&quot;0062702A&quot;/&gt;&lt;wsp:rsid wsp:val=&quot;006277F5&quot;/&gt;&lt;wsp:rsid wsp:val=&quot;006307C4&quot;/&gt;&lt;wsp:rsid wsp:val=&quot;00630CA9&quot;/&gt;&lt;wsp:rsid wsp:val=&quot;00631349&quot;/&gt;&lt;wsp:rsid wsp:val=&quot;006316CC&quot;/&gt;&lt;wsp:rsid wsp:val=&quot;00631898&quot;/&gt;&lt;wsp:rsid wsp:val=&quot;00631BBD&quot;/&gt;&lt;wsp:rsid wsp:val=&quot;00631D1E&quot;/&gt;&lt;wsp:rsid wsp:val=&quot;006326B0&quot;/&gt;&lt;wsp:rsid wsp:val=&quot;0063271A&quot;/&gt;&lt;wsp:rsid wsp:val=&quot;0063290B&quot;/&gt;&lt;wsp:rsid wsp:val=&quot;00632AE6&quot;/&gt;&lt;wsp:rsid wsp:val=&quot;00632B95&quot;/&gt;&lt;wsp:rsid wsp:val=&quot;006337F1&quot;/&gt;&lt;wsp:rsid wsp:val=&quot;00633E4D&quot;/&gt;&lt;wsp:rsid wsp:val=&quot;00634108&quot;/&gt;&lt;wsp:rsid wsp:val=&quot;00634842&quot;/&gt;&lt;wsp:rsid wsp:val=&quot;00634C96&quot;/&gt;&lt;wsp:rsid wsp:val=&quot;00634D6F&quot;/&gt;&lt;wsp:rsid wsp:val=&quot;00635241&quot;/&gt;&lt;wsp:rsid wsp:val=&quot;006352B9&quot;/&gt;&lt;wsp:rsid wsp:val=&quot;006358B8&quot;/&gt;&lt;wsp:rsid wsp:val=&quot;00635E69&quot;/&gt;&lt;wsp:rsid wsp:val=&quot;00636526&quot;/&gt;&lt;wsp:rsid wsp:val=&quot;00636914&quot;/&gt;&lt;wsp:rsid wsp:val=&quot;00637187&quot;/&gt;&lt;wsp:rsid wsp:val=&quot;0063725E&quot;/&gt;&lt;wsp:rsid wsp:val=&quot;006375BB&quot;/&gt;&lt;wsp:rsid wsp:val=&quot;006378B8&quot;/&gt;&lt;wsp:rsid wsp:val=&quot;006378E7&quot;/&gt;&lt;wsp:rsid wsp:val=&quot;0063794C&quot;/&gt;&lt;wsp:rsid wsp:val=&quot;00637E3A&quot;/&gt;&lt;wsp:rsid wsp:val=&quot;006408B2&quot;/&gt;&lt;wsp:rsid wsp:val=&quot;006408DC&quot;/&gt;&lt;wsp:rsid wsp:val=&quot;00640A5D&quot;/&gt;&lt;wsp:rsid wsp:val=&quot;00640A87&quot;/&gt;&lt;wsp:rsid wsp:val=&quot;00640CA5&quot;/&gt;&lt;wsp:rsid wsp:val=&quot;0064139E&quot;/&gt;&lt;wsp:rsid wsp:val=&quot;00641412&quot;/&gt;&lt;wsp:rsid wsp:val=&quot;0064193D&quot;/&gt;&lt;wsp:rsid wsp:val=&quot;00641DF9&quot;/&gt;&lt;wsp:rsid wsp:val=&quot;00641E87&quot;/&gt;&lt;wsp:rsid wsp:val=&quot;00641FA1&quot;/&gt;&lt;wsp:rsid wsp:val=&quot;00642300&quot;/&gt;&lt;wsp:rsid wsp:val=&quot;0064257D&quot;/&gt;&lt;wsp:rsid wsp:val=&quot;00642917&quot;/&gt;&lt;wsp:rsid wsp:val=&quot;00642BD7&quot;/&gt;&lt;wsp:rsid wsp:val=&quot;00642E2E&quot;/&gt;&lt;wsp:rsid wsp:val=&quot;00643024&quot;/&gt;&lt;wsp:rsid wsp:val=&quot;00643107&quot;/&gt;&lt;wsp:rsid wsp:val=&quot;0064341E&quot;/&gt;&lt;wsp:rsid wsp:val=&quot;006435D8&quot;/&gt;&lt;wsp:rsid wsp:val=&quot;00643728&quot;/&gt;&lt;wsp:rsid wsp:val=&quot;00643AB8&quot;/&gt;&lt;wsp:rsid wsp:val=&quot;00643C2B&quot;/&gt;&lt;wsp:rsid wsp:val=&quot;00643C3F&quot;/&gt;&lt;wsp:rsid wsp:val=&quot;00643CF5&quot;/&gt;&lt;wsp:rsid wsp:val=&quot;006443BD&quot;/&gt;&lt;wsp:rsid wsp:val=&quot;006444BE&quot;/&gt;&lt;wsp:rsid wsp:val=&quot;00644532&quot;/&gt;&lt;wsp:rsid wsp:val=&quot;006445B1&quot;/&gt;&lt;wsp:rsid wsp:val=&quot;0064497B&quot;/&gt;&lt;wsp:rsid wsp:val=&quot;00644CBC&quot;/&gt;&lt;wsp:rsid wsp:val=&quot;00644EC7&quot;/&gt;&lt;wsp:rsid wsp:val=&quot;00645082&quot;/&gt;&lt;wsp:rsid wsp:val=&quot;00645246&quot;/&gt;&lt;wsp:rsid wsp:val=&quot;0064587C&quot;/&gt;&lt;wsp:rsid wsp:val=&quot;00645922&quot;/&gt;&lt;wsp:rsid wsp:val=&quot;00645AA2&quot;/&gt;&lt;wsp:rsid wsp:val=&quot;0064607E&quot;/&gt;&lt;wsp:rsid wsp:val=&quot;006460FD&quot;/&gt;&lt;wsp:rsid wsp:val=&quot;0064644A&quot;/&gt;&lt;wsp:rsid wsp:val=&quot;0064660A&quot;/&gt;&lt;wsp:rsid wsp:val=&quot;00646C06&quot;/&gt;&lt;wsp:rsid wsp:val=&quot;00646E98&quot;/&gt;&lt;wsp:rsid wsp:val=&quot;0064711B&quot;/&gt;&lt;wsp:rsid wsp:val=&quot;00647207&quot;/&gt;&lt;wsp:rsid wsp:val=&quot;006474A3&quot;/&gt;&lt;wsp:rsid wsp:val=&quot;00647839&quot;/&gt;&lt;wsp:rsid wsp:val=&quot;00650145&quot;/&gt;&lt;wsp:rsid wsp:val=&quot;00650682&quot;/&gt;&lt;wsp:rsid wsp:val=&quot;006508C7&quot;/&gt;&lt;wsp:rsid wsp:val=&quot;0065095E&quot;/&gt;&lt;wsp:rsid wsp:val=&quot;006509D6&quot;/&gt;&lt;wsp:rsid wsp:val=&quot;00650D4F&quot;/&gt;&lt;wsp:rsid wsp:val=&quot;00650E79&quot;/&gt;&lt;wsp:rsid wsp:val=&quot;00650EA7&quot;/&gt;&lt;wsp:rsid wsp:val=&quot;00650F0C&quot;/&gt;&lt;wsp:rsid wsp:val=&quot;00650FE7&quot;/&gt;&lt;wsp:rsid wsp:val=&quot;0065124C&quot;/&gt;&lt;wsp:rsid wsp:val=&quot;006512C1&quot;/&gt;&lt;wsp:rsid wsp:val=&quot;00651AA0&quot;/&gt;&lt;wsp:rsid wsp:val=&quot;006520DE&quot;/&gt;&lt;wsp:rsid wsp:val=&quot;0065224F&quot;/&gt;&lt;wsp:rsid wsp:val=&quot;00652351&quot;/&gt;&lt;wsp:rsid wsp:val=&quot;00652562&quot;/&gt;&lt;wsp:rsid wsp:val=&quot;006527F6&quot;/&gt;&lt;wsp:rsid wsp:val=&quot;00653AA0&quot;/&gt;&lt;wsp:rsid wsp:val=&quot;00653C0E&quot;/&gt;&lt;wsp:rsid wsp:val=&quot;00653CBA&quot;/&gt;&lt;wsp:rsid wsp:val=&quot;00653FA5&quot;/&gt;&lt;wsp:rsid wsp:val=&quot;00654076&quot;/&gt;&lt;wsp:rsid wsp:val=&quot;00654254&quot;/&gt;&lt;wsp:rsid wsp:val=&quot;006542E6&quot;/&gt;&lt;wsp:rsid wsp:val=&quot;00654569&quot;/&gt;&lt;wsp:rsid wsp:val=&quot;00654BDB&quot;/&gt;&lt;wsp:rsid wsp:val=&quot;006553F4&quot;/&gt;&lt;wsp:rsid wsp:val=&quot;00655567&quot;/&gt;&lt;wsp:rsid wsp:val=&quot;00655639&quot;/&gt;&lt;wsp:rsid wsp:val=&quot;00655A92&quot;/&gt;&lt;wsp:rsid wsp:val=&quot;00656419&quot;/&gt;&lt;wsp:rsid wsp:val=&quot;006565F4&quot;/&gt;&lt;wsp:rsid wsp:val=&quot;00656B1A&quot;/&gt;&lt;wsp:rsid wsp:val=&quot;00656D26&quot;/&gt;&lt;wsp:rsid wsp:val=&quot;00656DCB&quot;/&gt;&lt;wsp:rsid wsp:val=&quot;00656F71&quot;/&gt;&lt;wsp:rsid wsp:val=&quot;00657128&quot;/&gt;&lt;wsp:rsid wsp:val=&quot;006574AC&quot;/&gt;&lt;wsp:rsid wsp:val=&quot;00657724&quot;/&gt;&lt;wsp:rsid wsp:val=&quot;00657858&quot;/&gt;&lt;wsp:rsid wsp:val=&quot;00657E86&quot;/&gt;&lt;wsp:rsid wsp:val=&quot;00657EF9&quot;/&gt;&lt;wsp:rsid wsp:val=&quot;00657FE1&quot;/&gt;&lt;wsp:rsid wsp:val=&quot;0066015B&quot;/&gt;&lt;wsp:rsid wsp:val=&quot;00660295&quot;/&gt;&lt;wsp:rsid wsp:val=&quot;0066046D&quot;/&gt;&lt;wsp:rsid wsp:val=&quot;00660941&quot;/&gt;&lt;wsp:rsid wsp:val=&quot;0066123C&quot;/&gt;&lt;wsp:rsid wsp:val=&quot;00661390&quot;/&gt;&lt;wsp:rsid wsp:val=&quot;00661547&quot;/&gt;&lt;wsp:rsid wsp:val=&quot;00661A8B&quot;/&gt;&lt;wsp:rsid wsp:val=&quot;006620FA&quot;/&gt;&lt;wsp:rsid wsp:val=&quot;0066240C&quot;/&gt;&lt;wsp:rsid wsp:val=&quot;006625B2&quot;/&gt;&lt;wsp:rsid wsp:val=&quot;006625C7&quot;/&gt;&lt;wsp:rsid wsp:val=&quot;00662AD0&quot;/&gt;&lt;wsp:rsid wsp:val=&quot;00662B15&quot;/&gt;&lt;wsp:rsid wsp:val=&quot;0066322F&quot;/&gt;&lt;wsp:rsid wsp:val=&quot;00663313&quot;/&gt;&lt;wsp:rsid wsp:val=&quot;00663725&quot;/&gt;&lt;wsp:rsid wsp:val=&quot;00663852&quot;/&gt;&lt;wsp:rsid wsp:val=&quot;00663D64&quot;/&gt;&lt;wsp:rsid wsp:val=&quot;00663D8A&quot;/&gt;&lt;wsp:rsid wsp:val=&quot;00663DC2&quot;/&gt;&lt;wsp:rsid wsp:val=&quot;00664A04&quot;/&gt;&lt;wsp:rsid wsp:val=&quot;00664A35&quot;/&gt;&lt;wsp:rsid wsp:val=&quot;00664CC8&quot;/&gt;&lt;wsp:rsid wsp:val=&quot;006651BC&quot;/&gt;&lt;wsp:rsid wsp:val=&quot;006654CC&quot;/&gt;&lt;wsp:rsid wsp:val=&quot;0066571B&quot;/&gt;&lt;wsp:rsid wsp:val=&quot;00665BEC&quot;/&gt;&lt;wsp:rsid wsp:val=&quot;00665C28&quot;/&gt;&lt;wsp:rsid wsp:val=&quot;00665DB1&quot;/&gt;&lt;wsp:rsid wsp:val=&quot;00666699&quot;/&gt;&lt;wsp:rsid wsp:val=&quot;00667298&quot;/&gt;&lt;wsp:rsid wsp:val=&quot;006674B0&quot;/&gt;&lt;wsp:rsid wsp:val=&quot;0066784C&quot;/&gt;&lt;wsp:rsid wsp:val=&quot;00667AB0&quot;/&gt;&lt;wsp:rsid wsp:val=&quot;00667B44&quot;/&gt;&lt;wsp:rsid wsp:val=&quot;00667BB7&quot;/&gt;&lt;wsp:rsid wsp:val=&quot;00667BF1&quot;/&gt;&lt;wsp:rsid wsp:val=&quot;00670841&quot;/&gt;&lt;wsp:rsid wsp:val=&quot;00670901&quot;/&gt;&lt;wsp:rsid wsp:val=&quot;00670B73&quot;/&gt;&lt;wsp:rsid wsp:val=&quot;00670E1A&quot;/&gt;&lt;wsp:rsid wsp:val=&quot;00670EA9&quot;/&gt;&lt;wsp:rsid wsp:val=&quot;00671185&quot;/&gt;&lt;wsp:rsid wsp:val=&quot;0067131A&quot;/&gt;&lt;wsp:rsid wsp:val=&quot;006719F6&quot;/&gt;&lt;wsp:rsid wsp:val=&quot;00671BFD&quot;/&gt;&lt;wsp:rsid wsp:val=&quot;00671E65&quot;/&gt;&lt;wsp:rsid wsp:val=&quot;00672271&quot;/&gt;&lt;wsp:rsid wsp:val=&quot;006726C8&quot;/&gt;&lt;wsp:rsid wsp:val=&quot;00672FB2&quot;/&gt;&lt;wsp:rsid wsp:val=&quot;00673318&quot;/&gt;&lt;wsp:rsid wsp:val=&quot;006733FB&quot;/&gt;&lt;wsp:rsid wsp:val=&quot;006736EE&quot;/&gt;&lt;wsp:rsid wsp:val=&quot;006739E2&quot;/&gt;&lt;wsp:rsid wsp:val=&quot;00673BA2&quot;/&gt;&lt;wsp:rsid wsp:val=&quot;006740AA&quot;/&gt;&lt;wsp:rsid wsp:val=&quot;006745C0&quot;/&gt;&lt;wsp:rsid wsp:val=&quot;0067470D&quot;/&gt;&lt;wsp:rsid wsp:val=&quot;00674D41&quot;/&gt;&lt;wsp:rsid wsp:val=&quot;00674D4D&quot;/&gt;&lt;wsp:rsid wsp:val=&quot;00674F7A&quot;/&gt;&lt;wsp:rsid wsp:val=&quot;0067510C&quot;/&gt;&lt;wsp:rsid wsp:val=&quot;006752BE&quot;/&gt;&lt;wsp:rsid wsp:val=&quot;00676D63&quot;/&gt;&lt;wsp:rsid wsp:val=&quot;00676EA1&quot;/&gt;&lt;wsp:rsid wsp:val=&quot;0067760B&quot;/&gt;&lt;wsp:rsid wsp:val=&quot;006776E8&quot;/&gt;&lt;wsp:rsid wsp:val=&quot;006776F0&quot;/&gt;&lt;wsp:rsid wsp:val=&quot;0067790A&quot;/&gt;&lt;wsp:rsid wsp:val=&quot;00677B8C&quot;/&gt;&lt;wsp:rsid wsp:val=&quot;00677D7E&quot;/&gt;&lt;wsp:rsid wsp:val=&quot;00677EB0&quot;/&gt;&lt;wsp:rsid wsp:val=&quot;006802B6&quot;/&gt;&lt;wsp:rsid wsp:val=&quot;00680E11&quot;/&gt;&lt;wsp:rsid wsp:val=&quot;00680E4A&quot;/&gt;&lt;wsp:rsid wsp:val=&quot;0068134C&quot;/&gt;&lt;wsp:rsid wsp:val=&quot;00681522&quot;/&gt;&lt;wsp:rsid wsp:val=&quot;00681609&quot;/&gt;&lt;wsp:rsid wsp:val=&quot;006819F8&quot;/&gt;&lt;wsp:rsid wsp:val=&quot;00681FF2&quot;/&gt;&lt;wsp:rsid wsp:val=&quot;00682014&quot;/&gt;&lt;wsp:rsid wsp:val=&quot;006820BC&quot;/&gt;&lt;wsp:rsid wsp:val=&quot;006822FF&quot;/&gt;&lt;wsp:rsid wsp:val=&quot;00682325&quot;/&gt;&lt;wsp:rsid wsp:val=&quot;00682768&quot;/&gt;&lt;wsp:rsid wsp:val=&quot;006827D0&quot;/&gt;&lt;wsp:rsid wsp:val=&quot;00682CDF&quot;/&gt;&lt;wsp:rsid wsp:val=&quot;00683075&quot;/&gt;&lt;wsp:rsid wsp:val=&quot;00683427&quot;/&gt;&lt;wsp:rsid wsp:val=&quot;00683572&quot;/&gt;&lt;wsp:rsid wsp:val=&quot;00683AE0&quot;/&gt;&lt;wsp:rsid wsp:val=&quot;00683B78&quot;/&gt;&lt;wsp:rsid wsp:val=&quot;00683C49&quot;/&gt;&lt;wsp:rsid wsp:val=&quot;006843C4&quot;/&gt;&lt;wsp:rsid wsp:val=&quot;00684ADE&quot;/&gt;&lt;wsp:rsid wsp:val=&quot;00684D01&quot;/&gt;&lt;wsp:rsid wsp:val=&quot;00684DFE&quot;/&gt;&lt;wsp:rsid wsp:val=&quot;00685D3D&quot;/&gt;&lt;wsp:rsid wsp:val=&quot;0068600A&quot;/&gt;&lt;wsp:rsid wsp:val=&quot;006864C7&quot;/&gt;&lt;wsp:rsid wsp:val=&quot;006868F5&quot;/&gt;&lt;wsp:rsid wsp:val=&quot;00686CDA&quot;/&gt;&lt;wsp:rsid wsp:val=&quot;00686FB3&quot;/&gt;&lt;wsp:rsid wsp:val=&quot;00687275&quot;/&gt;&lt;wsp:rsid wsp:val=&quot;0068756A&quot;/&gt;&lt;wsp:rsid wsp:val=&quot;006875FC&quot;/&gt;&lt;wsp:rsid wsp:val=&quot;00687880&quot;/&gt;&lt;wsp:rsid wsp:val=&quot;006878BB&quot;/&gt;&lt;wsp:rsid wsp:val=&quot;0068795E&quot;/&gt;&lt;wsp:rsid wsp:val=&quot;006879B9&quot;/&gt;&lt;wsp:rsid wsp:val=&quot;00690048&quot;/&gt;&lt;wsp:rsid wsp:val=&quot;00690292&quot;/&gt;&lt;wsp:rsid wsp:val=&quot;00690CC5&quot;/&gt;&lt;wsp:rsid wsp:val=&quot;00690DDB&quot;/&gt;&lt;wsp:rsid wsp:val=&quot;0069130C&quot;/&gt;&lt;wsp:rsid wsp:val=&quot;0069170E&quot;/&gt;&lt;wsp:rsid wsp:val=&quot;006917A3&quot;/&gt;&lt;wsp:rsid wsp:val=&quot;00691860&quot;/&gt;&lt;wsp:rsid wsp:val=&quot;00691D09&quot;/&gt;&lt;wsp:rsid wsp:val=&quot;006922C3&quot;/&gt;&lt;wsp:rsid wsp:val=&quot;00692B68&quot;/&gt;&lt;wsp:rsid wsp:val=&quot;00692C66&quot;/&gt;&lt;wsp:rsid wsp:val=&quot;0069309A&quot;/&gt;&lt;wsp:rsid wsp:val=&quot;006931FE&quot;/&gt;&lt;wsp:rsid wsp:val=&quot;0069342D&quot;/&gt;&lt;wsp:rsid wsp:val=&quot;00693586&quot;/&gt;&lt;wsp:rsid wsp:val=&quot;0069360E&quot;/&gt;&lt;wsp:rsid wsp:val=&quot;006936CB&quot;/&gt;&lt;wsp:rsid wsp:val=&quot;0069376F&quot;/&gt;&lt;wsp:rsid wsp:val=&quot;006939D2&quot;/&gt;&lt;wsp:rsid wsp:val=&quot;006941B5&quot;/&gt;&lt;wsp:rsid wsp:val=&quot;00694378&quot;/&gt;&lt;wsp:rsid wsp:val=&quot;006947F0&quot;/&gt;&lt;wsp:rsid wsp:val=&quot;00694944&quot;/&gt;&lt;wsp:rsid wsp:val=&quot;00694E36&quot;/&gt;&lt;wsp:rsid wsp:val=&quot;006957EC&quot;/&gt;&lt;wsp:rsid wsp:val=&quot;0069593B&quot;/&gt;&lt;wsp:rsid wsp:val=&quot;00695A09&quot;/&gt;&lt;wsp:rsid wsp:val=&quot;00695DF1&quot;/&gt;&lt;wsp:rsid wsp:val=&quot;00695FA2&quot;/&gt;&lt;wsp:rsid wsp:val=&quot;0069605A&quot;/&gt;&lt;wsp:rsid wsp:val=&quot;006968EA&quot;/&gt;&lt;wsp:rsid wsp:val=&quot;0069691A&quot;/&gt;&lt;wsp:rsid wsp:val=&quot;00696CE2&quot;/&gt;&lt;wsp:rsid wsp:val=&quot;00696F01&quot;/&gt;&lt;wsp:rsid wsp:val=&quot;006973DC&quot;/&gt;&lt;wsp:rsid wsp:val=&quot;0069769C&quot;/&gt;&lt;wsp:rsid wsp:val=&quot;00697796&quot;/&gt;&lt;wsp:rsid wsp:val=&quot;00697829&quot;/&gt;&lt;wsp:rsid wsp:val=&quot;006979F3&quot;/&gt;&lt;wsp:rsid wsp:val=&quot;006A00A2&quot;/&gt;&lt;wsp:rsid wsp:val=&quot;006A0129&quot;/&gt;&lt;wsp:rsid wsp:val=&quot;006A06D4&quot;/&gt;&lt;wsp:rsid wsp:val=&quot;006A0D40&quot;/&gt;&lt;wsp:rsid wsp:val=&quot;006A0DAE&quot;/&gt;&lt;wsp:rsid wsp:val=&quot;006A0DFE&quot;/&gt;&lt;wsp:rsid wsp:val=&quot;006A0E6D&quot;/&gt;&lt;wsp:rsid wsp:val=&quot;006A0EAE&quot;/&gt;&lt;wsp:rsid wsp:val=&quot;006A1A07&quot;/&gt;&lt;wsp:rsid wsp:val=&quot;006A266F&quot;/&gt;&lt;wsp:rsid wsp:val=&quot;006A2895&quot;/&gt;&lt;wsp:rsid wsp:val=&quot;006A28E3&quot;/&gt;&lt;wsp:rsid wsp:val=&quot;006A2A12&quot;/&gt;&lt;wsp:rsid wsp:val=&quot;006A2AB7&quot;/&gt;&lt;wsp:rsid wsp:val=&quot;006A2B5E&quot;/&gt;&lt;wsp:rsid wsp:val=&quot;006A3101&quot;/&gt;&lt;wsp:rsid wsp:val=&quot;006A40AB&quot;/&gt;&lt;wsp:rsid wsp:val=&quot;006A466B&quot;/&gt;&lt;wsp:rsid wsp:val=&quot;006A4F71&quot;/&gt;&lt;wsp:rsid wsp:val=&quot;006A51F1&quot;/&gt;&lt;wsp:rsid wsp:val=&quot;006A5703&quot;/&gt;&lt;wsp:rsid wsp:val=&quot;006A5DDB&quot;/&gt;&lt;wsp:rsid wsp:val=&quot;006A6243&quot;/&gt;&lt;wsp:rsid wsp:val=&quot;006A625C&quot;/&gt;&lt;wsp:rsid wsp:val=&quot;006A6703&quot;/&gt;&lt;wsp:rsid wsp:val=&quot;006A6862&quot;/&gt;&lt;wsp:rsid wsp:val=&quot;006A6EFC&quot;/&gt;&lt;wsp:rsid wsp:val=&quot;006A72A3&quot;/&gt;&lt;wsp:rsid wsp:val=&quot;006A75E3&quot;/&gt;&lt;wsp:rsid wsp:val=&quot;006B0AB4&quot;/&gt;&lt;wsp:rsid wsp:val=&quot;006B0DA6&quot;/&gt;&lt;wsp:rsid wsp:val=&quot;006B10C3&quot;/&gt;&lt;wsp:rsid wsp:val=&quot;006B135E&quot;/&gt;&lt;wsp:rsid wsp:val=&quot;006B1498&quot;/&gt;&lt;wsp:rsid wsp:val=&quot;006B15E5&quot;/&gt;&lt;wsp:rsid wsp:val=&quot;006B1A16&quot;/&gt;&lt;wsp:rsid wsp:val=&quot;006B1C17&quot;/&gt;&lt;wsp:rsid wsp:val=&quot;006B1D0A&quot;/&gt;&lt;wsp:rsid wsp:val=&quot;006B1D12&quot;/&gt;&lt;wsp:rsid wsp:val=&quot;006B1D53&quot;/&gt;&lt;wsp:rsid wsp:val=&quot;006B1E8B&quot;/&gt;&lt;wsp:rsid wsp:val=&quot;006B1FC3&quot;/&gt;&lt;wsp:rsid wsp:val=&quot;006B21B6&quot;/&gt;&lt;wsp:rsid wsp:val=&quot;006B25B7&quot;/&gt;&lt;wsp:rsid wsp:val=&quot;006B2E38&quot;/&gt;&lt;wsp:rsid wsp:val=&quot;006B34D6&quot;/&gt;&lt;wsp:rsid wsp:val=&quot;006B34F9&quot;/&gt;&lt;wsp:rsid wsp:val=&quot;006B38C0&quot;/&gt;&lt;wsp:rsid wsp:val=&quot;006B39C3&quot;/&gt;&lt;wsp:rsid wsp:val=&quot;006B3C61&quot;/&gt;&lt;wsp:rsid wsp:val=&quot;006B43FB&quot;/&gt;&lt;wsp:rsid wsp:val=&quot;006B45E3&quot;/&gt;&lt;wsp:rsid wsp:val=&quot;006B492C&quot;/&gt;&lt;wsp:rsid wsp:val=&quot;006B4C30&quot;/&gt;&lt;wsp:rsid wsp:val=&quot;006B4FF5&quot;/&gt;&lt;wsp:rsid wsp:val=&quot;006B5182&quot;/&gt;&lt;wsp:rsid wsp:val=&quot;006B5538&quot;/&gt;&lt;wsp:rsid wsp:val=&quot;006B5BBF&quot;/&gt;&lt;wsp:rsid wsp:val=&quot;006B5FFA&quot;/&gt;&lt;wsp:rsid wsp:val=&quot;006B638D&quot;/&gt;&lt;wsp:rsid wsp:val=&quot;006B6745&quot;/&gt;&lt;wsp:rsid wsp:val=&quot;006B74CF&quot;/&gt;&lt;wsp:rsid wsp:val=&quot;006B74F6&quot;/&gt;&lt;wsp:rsid wsp:val=&quot;006B7D3C&quot;/&gt;&lt;wsp:rsid wsp:val=&quot;006B7E67&quot;/&gt;&lt;wsp:rsid wsp:val=&quot;006C0263&quot;/&gt;&lt;wsp:rsid wsp:val=&quot;006C06A3&quot;/&gt;&lt;wsp:rsid wsp:val=&quot;006C17F9&quot;/&gt;&lt;wsp:rsid wsp:val=&quot;006C2701&quot;/&gt;&lt;wsp:rsid wsp:val=&quot;006C2A60&quot;/&gt;&lt;wsp:rsid wsp:val=&quot;006C2EA2&quot;/&gt;&lt;wsp:rsid wsp:val=&quot;006C2EF6&quot;/&gt;&lt;wsp:rsid wsp:val=&quot;006C30D0&quot;/&gt;&lt;wsp:rsid wsp:val=&quot;006C3232&quot;/&gt;&lt;wsp:rsid wsp:val=&quot;006C355B&quot;/&gt;&lt;wsp:rsid wsp:val=&quot;006C39C5&quot;/&gt;&lt;wsp:rsid wsp:val=&quot;006C3AB9&quot;/&gt;&lt;wsp:rsid wsp:val=&quot;006C43FB&quot;/&gt;&lt;wsp:rsid wsp:val=&quot;006C494D&quot;/&gt;&lt;wsp:rsid wsp:val=&quot;006C49A9&quot;/&gt;&lt;wsp:rsid wsp:val=&quot;006C4A0E&quot;/&gt;&lt;wsp:rsid wsp:val=&quot;006C4F6C&quot;/&gt;&lt;wsp:rsid wsp:val=&quot;006C5079&quot;/&gt;&lt;wsp:rsid wsp:val=&quot;006C582F&quot;/&gt;&lt;wsp:rsid wsp:val=&quot;006C5BB7&quot;/&gt;&lt;wsp:rsid wsp:val=&quot;006C60E4&quot;/&gt;&lt;wsp:rsid wsp:val=&quot;006C68B1&quot;/&gt;&lt;wsp:rsid wsp:val=&quot;006C6AE3&quot;/&gt;&lt;wsp:rsid wsp:val=&quot;006C74CC&quot;/&gt;&lt;wsp:rsid wsp:val=&quot;006C7673&quot;/&gt;&lt;wsp:rsid wsp:val=&quot;006C7D3A&quot;/&gt;&lt;wsp:rsid wsp:val=&quot;006D02B5&quot;/&gt;&lt;wsp:rsid wsp:val=&quot;006D04B6&quot;/&gt;&lt;wsp:rsid wsp:val=&quot;006D082C&quot;/&gt;&lt;wsp:rsid wsp:val=&quot;006D0D75&quot;/&gt;&lt;wsp:rsid wsp:val=&quot;006D0DE4&quot;/&gt;&lt;wsp:rsid wsp:val=&quot;006D0E88&quot;/&gt;&lt;wsp:rsid wsp:val=&quot;006D162A&quot;/&gt;&lt;wsp:rsid wsp:val=&quot;006D1687&quot;/&gt;&lt;wsp:rsid wsp:val=&quot;006D16EF&quot;/&gt;&lt;wsp:rsid wsp:val=&quot;006D1B42&quot;/&gt;&lt;wsp:rsid wsp:val=&quot;006D244A&quot;/&gt;&lt;wsp:rsid wsp:val=&quot;006D25C6&quot;/&gt;&lt;wsp:rsid wsp:val=&quot;006D27E1&quot;/&gt;&lt;wsp:rsid wsp:val=&quot;006D27E7&quot;/&gt;&lt;wsp:rsid wsp:val=&quot;006D3035&quot;/&gt;&lt;wsp:rsid wsp:val=&quot;006D318B&quot;/&gt;&lt;wsp:rsid wsp:val=&quot;006D32CD&quot;/&gt;&lt;wsp:rsid wsp:val=&quot;006D3655&quot;/&gt;&lt;wsp:rsid wsp:val=&quot;006D38FE&quot;/&gt;&lt;wsp:rsid wsp:val=&quot;006D440A&quot;/&gt;&lt;wsp:rsid wsp:val=&quot;006D44B0&quot;/&gt;&lt;wsp:rsid wsp:val=&quot;006D45D1&quot;/&gt;&lt;wsp:rsid wsp:val=&quot;006D4674&quot;/&gt;&lt;wsp:rsid wsp:val=&quot;006D4918&quot;/&gt;&lt;wsp:rsid wsp:val=&quot;006D4E0C&quot;/&gt;&lt;wsp:rsid wsp:val=&quot;006D4E2F&quot;/&gt;&lt;wsp:rsid wsp:val=&quot;006D4E50&quot;/&gt;&lt;wsp:rsid wsp:val=&quot;006D4E51&quot;/&gt;&lt;wsp:rsid wsp:val=&quot;006D5252&quot;/&gt;&lt;wsp:rsid wsp:val=&quot;006D5766&quot;/&gt;&lt;wsp:rsid wsp:val=&quot;006D5AD1&quot;/&gt;&lt;wsp:rsid wsp:val=&quot;006D5B2E&quot;/&gt;&lt;wsp:rsid wsp:val=&quot;006D5C83&quot;/&gt;&lt;wsp:rsid wsp:val=&quot;006D5CB9&quot;/&gt;&lt;wsp:rsid wsp:val=&quot;006D5EF7&quot;/&gt;&lt;wsp:rsid wsp:val=&quot;006D5F8F&quot;/&gt;&lt;wsp:rsid wsp:val=&quot;006D6367&quot;/&gt;&lt;wsp:rsid wsp:val=&quot;006D63EE&quot;/&gt;&lt;wsp:rsid wsp:val=&quot;006D6673&quot;/&gt;&lt;wsp:rsid wsp:val=&quot;006D6C86&quot;/&gt;&lt;wsp:rsid wsp:val=&quot;006D6EF2&quot;/&gt;&lt;wsp:rsid wsp:val=&quot;006D71BE&quot;/&gt;&lt;wsp:rsid wsp:val=&quot;006D7306&quot;/&gt;&lt;wsp:rsid wsp:val=&quot;006D7A78&quot;/&gt;&lt;wsp:rsid wsp:val=&quot;006D7E99&quot;/&gt;&lt;wsp:rsid wsp:val=&quot;006D7F52&quot;/&gt;&lt;wsp:rsid wsp:val=&quot;006E073B&quot;/&gt;&lt;wsp:rsid wsp:val=&quot;006E0842&quot;/&gt;&lt;wsp:rsid wsp:val=&quot;006E0B6E&quot;/&gt;&lt;wsp:rsid wsp:val=&quot;006E11C2&quot;/&gt;&lt;wsp:rsid wsp:val=&quot;006E1895&quot;/&gt;&lt;wsp:rsid wsp:val=&quot;006E1C30&quot;/&gt;&lt;wsp:rsid wsp:val=&quot;006E25C8&quot;/&gt;&lt;wsp:rsid wsp:val=&quot;006E28A0&quot;/&gt;&lt;wsp:rsid wsp:val=&quot;006E2EBC&quot;/&gt;&lt;wsp:rsid wsp:val=&quot;006E2EDC&quot;/&gt;&lt;wsp:rsid wsp:val=&quot;006E315E&quot;/&gt;&lt;wsp:rsid wsp:val=&quot;006E395E&quot;/&gt;&lt;wsp:rsid wsp:val=&quot;006E3DEB&quot;/&gt;&lt;wsp:rsid wsp:val=&quot;006E3E9F&quot;/&gt;&lt;wsp:rsid wsp:val=&quot;006E44AF&quot;/&gt;&lt;wsp:rsid wsp:val=&quot;006E44F4&quot;/&gt;&lt;wsp:rsid wsp:val=&quot;006E4CC3&quot;/&gt;&lt;wsp:rsid wsp:val=&quot;006E4DD4&quot;/&gt;&lt;wsp:rsid wsp:val=&quot;006E4FEC&quot;/&gt;&lt;wsp:rsid wsp:val=&quot;006E5014&quot;/&gt;&lt;wsp:rsid wsp:val=&quot;006E5193&quot;/&gt;&lt;wsp:rsid wsp:val=&quot;006E574E&quot;/&gt;&lt;wsp:rsid wsp:val=&quot;006E5757&quot;/&gt;&lt;wsp:rsid wsp:val=&quot;006E59BD&quot;/&gt;&lt;wsp:rsid wsp:val=&quot;006E5D79&quot;/&gt;&lt;wsp:rsid wsp:val=&quot;006E5DF1&quot;/&gt;&lt;wsp:rsid wsp:val=&quot;006E626F&quot;/&gt;&lt;wsp:rsid wsp:val=&quot;006E6485&quot;/&gt;&lt;wsp:rsid wsp:val=&quot;006E64C2&quot;/&gt;&lt;wsp:rsid wsp:val=&quot;006E6D1E&quot;/&gt;&lt;wsp:rsid wsp:val=&quot;006E6E78&quot;/&gt;&lt;wsp:rsid wsp:val=&quot;006E75FF&quot;/&gt;&lt;wsp:rsid wsp:val=&quot;006E79F3&quot;/&gt;&lt;wsp:rsid wsp:val=&quot;006E7C76&quot;/&gt;&lt;wsp:rsid wsp:val=&quot;006E7E0D&quot;/&gt;&lt;wsp:rsid wsp:val=&quot;006F0733&quot;/&gt;&lt;wsp:rsid wsp:val=&quot;006F0843&quot;/&gt;&lt;wsp:rsid wsp:val=&quot;006F0B47&quot;/&gt;&lt;wsp:rsid wsp:val=&quot;006F0C5E&quot;/&gt;&lt;wsp:rsid wsp:val=&quot;006F1E23&quot;/&gt;&lt;wsp:rsid wsp:val=&quot;006F1F52&quot;/&gt;&lt;wsp:rsid wsp:val=&quot;006F222E&quot;/&gt;&lt;wsp:rsid wsp:val=&quot;006F239B&quot;/&gt;&lt;wsp:rsid wsp:val=&quot;006F27C5&quot;/&gt;&lt;wsp:rsid wsp:val=&quot;006F2886&quot;/&gt;&lt;wsp:rsid wsp:val=&quot;006F2B9E&quot;/&gt;&lt;wsp:rsid wsp:val=&quot;006F2C5F&quot;/&gt;&lt;wsp:rsid wsp:val=&quot;006F3019&quot;/&gt;&lt;wsp:rsid wsp:val=&quot;006F310B&quot;/&gt;&lt;wsp:rsid wsp:val=&quot;006F34C7&quot;/&gt;&lt;wsp:rsid wsp:val=&quot;006F37BA&quot;/&gt;&lt;wsp:rsid wsp:val=&quot;006F3FE1&quot;/&gt;&lt;wsp:rsid wsp:val=&quot;006F4047&quot;/&gt;&lt;wsp:rsid wsp:val=&quot;006F4501&quot;/&gt;&lt;wsp:rsid wsp:val=&quot;006F4842&quot;/&gt;&lt;wsp:rsid wsp:val=&quot;006F4982&quot;/&gt;&lt;wsp:rsid wsp:val=&quot;006F55E7&quot;/&gt;&lt;wsp:rsid wsp:val=&quot;006F639F&quot;/&gt;&lt;wsp:rsid wsp:val=&quot;006F6949&quot;/&gt;&lt;wsp:rsid wsp:val=&quot;006F6D72&quot;/&gt;&lt;wsp:rsid wsp:val=&quot;006F6FCA&quot;/&gt;&lt;wsp:rsid wsp:val=&quot;006F7296&quot;/&gt;&lt;wsp:rsid wsp:val=&quot;006F7C9A&quot;/&gt;&lt;wsp:rsid wsp:val=&quot;006F7E3B&quot;/&gt;&lt;wsp:rsid wsp:val=&quot;007000C0&quot;/&gt;&lt;wsp:rsid wsp:val=&quot;007000C8&quot;/&gt;&lt;wsp:rsid wsp:val=&quot;0070021A&quot;/&gt;&lt;wsp:rsid wsp:val=&quot;007006EF&quot;/&gt;&lt;wsp:rsid wsp:val=&quot;00700CB0&quot;/&gt;&lt;wsp:rsid wsp:val=&quot;00701195&quot;/&gt;&lt;wsp:rsid wsp:val=&quot;007012FE&quot;/&gt;&lt;wsp:rsid wsp:val=&quot;007013EC&quot;/&gt;&lt;wsp:rsid wsp:val=&quot;00701810&quot;/&gt;&lt;wsp:rsid wsp:val=&quot;00701BD3&quot;/&gt;&lt;wsp:rsid wsp:val=&quot;00701C37&quot;/&gt;&lt;wsp:rsid wsp:val=&quot;00701CE4&quot;/&gt;&lt;wsp:rsid wsp:val=&quot;00702434&quot;/&gt;&lt;wsp:rsid wsp:val=&quot;00702BD1&quot;/&gt;&lt;wsp:rsid wsp:val=&quot;00702E01&quot;/&gt;&lt;wsp:rsid wsp:val=&quot;00702E75&quot;/&gt;&lt;wsp:rsid wsp:val=&quot;007032E8&quot;/&gt;&lt;wsp:rsid wsp:val=&quot;007033DA&quot;/&gt;&lt;wsp:rsid wsp:val=&quot;0070346E&quot;/&gt;&lt;wsp:rsid wsp:val=&quot;00703891&quot;/&gt;&lt;wsp:rsid wsp:val=&quot;007038DC&quot;/&gt;&lt;wsp:rsid wsp:val=&quot;00703968&quot;/&gt;&lt;wsp:rsid wsp:val=&quot;00703CBF&quot;/&gt;&lt;wsp:rsid wsp:val=&quot;00704046&quot;/&gt;&lt;wsp:rsid wsp:val=&quot;00704320&quot;/&gt;&lt;wsp:rsid wsp:val=&quot;007044BD&quot;/&gt;&lt;wsp:rsid wsp:val=&quot;00704723&quot;/&gt;&lt;wsp:rsid wsp:val=&quot;00704B8A&quot;/&gt;&lt;wsp:rsid wsp:val=&quot;007052F8&quot;/&gt;&lt;wsp:rsid wsp:val=&quot;007053EE&quot;/&gt;&lt;wsp:rsid wsp:val=&quot;00705621&quot;/&gt;&lt;wsp:rsid wsp:val=&quot;00705B82&quot;/&gt;&lt;wsp:rsid wsp:val=&quot;0070613C&quot;/&gt;&lt;wsp:rsid wsp:val=&quot;00706743&quot;/&gt;&lt;wsp:rsid wsp:val=&quot;00706B0F&quot;/&gt;&lt;wsp:rsid wsp:val=&quot;00706B6C&quot;/&gt;&lt;wsp:rsid wsp:val=&quot;00706D74&quot;/&gt;&lt;wsp:rsid wsp:val=&quot;00707391&quot;/&gt;&lt;wsp:rsid wsp:val=&quot;00707707&quot;/&gt;&lt;wsp:rsid wsp:val=&quot;0071020B&quot;/&gt;&lt;wsp:rsid wsp:val=&quot;00710215&quot;/&gt;&lt;wsp:rsid wsp:val=&quot;00710339&quot;/&gt;&lt;wsp:rsid wsp:val=&quot;0071051B&quot;/&gt;&lt;wsp:rsid wsp:val=&quot;00710C3A&quot;/&gt;&lt;wsp:rsid wsp:val=&quot;00710FC3&quot;/&gt;&lt;wsp:rsid wsp:val=&quot;0071146C&quot;/&gt;&lt;wsp:rsid wsp:val=&quot;0071158E&quot;/&gt;&lt;wsp:rsid wsp:val=&quot;0071172A&quot;/&gt;&lt;wsp:rsid wsp:val=&quot;00711DA2&quot;/&gt;&lt;wsp:rsid wsp:val=&quot;00711FF3&quot;/&gt;&lt;wsp:rsid wsp:val=&quot;007121A8&quot;/&gt;&lt;wsp:rsid wsp:val=&quot;00712295&quot;/&gt;&lt;wsp:rsid wsp:val=&quot;00712A3C&quot;/&gt;&lt;wsp:rsid wsp:val=&quot;00713066&quot;/&gt;&lt;wsp:rsid wsp:val=&quot;0071334E&quot;/&gt;&lt;wsp:rsid wsp:val=&quot;007133B3&quot;/&gt;&lt;wsp:rsid wsp:val=&quot;00713491&quot;/&gt;&lt;wsp:rsid wsp:val=&quot;00714016&quot;/&gt;&lt;wsp:rsid wsp:val=&quot;007140FF&quot;/&gt;&lt;wsp:rsid wsp:val=&quot;007148C5&quot;/&gt;&lt;wsp:rsid wsp:val=&quot;00714956&quot;/&gt;&lt;wsp:rsid wsp:val=&quot;00714B85&quot;/&gt;&lt;wsp:rsid wsp:val=&quot;00714CFB&quot;/&gt;&lt;wsp:rsid wsp:val=&quot;00714D0A&quot;/&gt;&lt;wsp:rsid wsp:val=&quot;00714D95&quot;/&gt;&lt;wsp:rsid wsp:val=&quot;00715250&quot;/&gt;&lt;wsp:rsid wsp:val=&quot;00715337&quot;/&gt;&lt;wsp:rsid wsp:val=&quot;00715FAD&quot;/&gt;&lt;wsp:rsid wsp:val=&quot;007164F7&quot;/&gt;&lt;wsp:rsid wsp:val=&quot;007167CF&quot;/&gt;&lt;wsp:rsid wsp:val=&quot;00716818&quot;/&gt;&lt;wsp:rsid wsp:val=&quot;007169B5&quot;/&gt;&lt;wsp:rsid wsp:val=&quot;007169DB&quot;/&gt;&lt;wsp:rsid wsp:val=&quot;00716B57&quot;/&gt;&lt;wsp:rsid wsp:val=&quot;00716DB7&quot;/&gt;&lt;wsp:rsid wsp:val=&quot;007173D3&quot;/&gt;&lt;wsp:rsid wsp:val=&quot;00717633&quot;/&gt;&lt;wsp:rsid wsp:val=&quot;00717683&quot;/&gt;&lt;wsp:rsid wsp:val=&quot;007176EE&quot;/&gt;&lt;wsp:rsid wsp:val=&quot;00717C00&quot;/&gt;&lt;wsp:rsid wsp:val=&quot;00717D6C&quot;/&gt;&lt;wsp:rsid wsp:val=&quot;00717FE6&quot;/&gt;&lt;wsp:rsid wsp:val=&quot;00720653&quot;/&gt;&lt;wsp:rsid wsp:val=&quot;007208AB&quot;/&gt;&lt;wsp:rsid wsp:val=&quot;00720A40&quot;/&gt;&lt;wsp:rsid wsp:val=&quot;00720D63&quot;/&gt;&lt;wsp:rsid wsp:val=&quot;00720D81&quot;/&gt;&lt;wsp:rsid wsp:val=&quot;007217F0&quot;/&gt;&lt;wsp:rsid wsp:val=&quot;0072182E&quot;/&gt;&lt;wsp:rsid wsp:val=&quot;00721A29&quot;/&gt;&lt;wsp:rsid wsp:val=&quot;00721AB0&quot;/&gt;&lt;wsp:rsid wsp:val=&quot;00721B97&quot;/&gt;&lt;wsp:rsid wsp:val=&quot;00722979&quot;/&gt;&lt;wsp:rsid wsp:val=&quot;00722E44&quot;/&gt;&lt;wsp:rsid wsp:val=&quot;007237BB&quot;/&gt;&lt;wsp:rsid wsp:val=&quot;00723A4D&quot;/&gt;&lt;wsp:rsid wsp:val=&quot;00723FBA&quot;/&gt;&lt;wsp:rsid wsp:val=&quot;00724362&quot;/&gt;&lt;wsp:rsid wsp:val=&quot;00724D25&quot;/&gt;&lt;wsp:rsid wsp:val=&quot;007253CB&quot;/&gt;&lt;wsp:rsid wsp:val=&quot;007255FA&quot;/&gt;&lt;wsp:rsid wsp:val=&quot;007257A6&quot;/&gt;&lt;wsp:rsid wsp:val=&quot;00725D57&quot;/&gt;&lt;wsp:rsid wsp:val=&quot;00725E90&quot;/&gt;&lt;wsp:rsid wsp:val=&quot;007261A1&quot;/&gt;&lt;wsp:rsid wsp:val=&quot;0072620B&quot;/&gt;&lt;wsp:rsid wsp:val=&quot;0072649C&quot;/&gt;&lt;wsp:rsid wsp:val=&quot;00726C35&quot;/&gt;&lt;wsp:rsid wsp:val=&quot;00726CC4&quot;/&gt;&lt;wsp:rsid wsp:val=&quot;00726D08&quot;/&gt;&lt;wsp:rsid wsp:val=&quot;007275F8&quot;/&gt;&lt;wsp:rsid wsp:val=&quot;0072777C&quot;/&gt;&lt;wsp:rsid wsp:val=&quot;00727821&quot;/&gt;&lt;wsp:rsid wsp:val=&quot;00727BCF&quot;/&gt;&lt;wsp:rsid wsp:val=&quot;00727DF6&quot;/&gt;&lt;wsp:rsid wsp:val=&quot;00730497&quot;/&gt;&lt;wsp:rsid wsp:val=&quot;0073065C&quot;/&gt;&lt;wsp:rsid wsp:val=&quot;007307F4&quot;/&gt;&lt;wsp:rsid wsp:val=&quot;00730955&quot;/&gt;&lt;wsp:rsid wsp:val=&quot;00730DA7&quot;/&gt;&lt;wsp:rsid wsp:val=&quot;00731127&quot;/&gt;&lt;wsp:rsid wsp:val=&quot;007313C0&quot;/&gt;&lt;wsp:rsid wsp:val=&quot;00731D96&quot;/&gt;&lt;wsp:rsid wsp:val=&quot;00731F51&quot;/&gt;&lt;wsp:rsid wsp:val=&quot;00731FE3&quot;/&gt;&lt;wsp:rsid wsp:val=&quot;00732733&quot;/&gt;&lt;wsp:rsid wsp:val=&quot;00732895&quot;/&gt;&lt;wsp:rsid wsp:val=&quot;007332DA&quot;/&gt;&lt;wsp:rsid wsp:val=&quot;0073339C&quot;/&gt;&lt;wsp:rsid wsp:val=&quot;00733422&quot;/&gt;&lt;wsp:rsid wsp:val=&quot;00733725&quot;/&gt;&lt;wsp:rsid wsp:val=&quot;00733FEF&quot;/&gt;&lt;wsp:rsid wsp:val=&quot;00734209&quot;/&gt;&lt;wsp:rsid wsp:val=&quot;007342C7&quot;/&gt;&lt;wsp:rsid wsp:val=&quot;00734627&quot;/&gt;&lt;wsp:rsid wsp:val=&quot;00734FE8&quot;/&gt;&lt;wsp:rsid wsp:val=&quot;00735076&quot;/&gt;&lt;wsp:rsid wsp:val=&quot;00735324&quot;/&gt;&lt;wsp:rsid wsp:val=&quot;0073533C&quot;/&gt;&lt;wsp:rsid wsp:val=&quot;007353BD&quot;/&gt;&lt;wsp:rsid wsp:val=&quot;00735921&quot;/&gt;&lt;wsp:rsid wsp:val=&quot;007359D5&quot;/&gt;&lt;wsp:rsid wsp:val=&quot;00735D67&quot;/&gt;&lt;wsp:rsid wsp:val=&quot;00736023&quot;/&gt;&lt;wsp:rsid wsp:val=&quot;0073608D&quot;/&gt;&lt;wsp:rsid wsp:val=&quot;007362BE&quot;/&gt;&lt;wsp:rsid wsp:val=&quot;00736677&quot;/&gt;&lt;wsp:rsid wsp:val=&quot;00736E29&quot;/&gt;&lt;wsp:rsid wsp:val=&quot;0073734C&quot;/&gt;&lt;wsp:rsid wsp:val=&quot;0073738E&quot;/&gt;&lt;wsp:rsid wsp:val=&quot;007373D0&quot;/&gt;&lt;wsp:rsid wsp:val=&quot;007373F5&quot;/&gt;&lt;wsp:rsid wsp:val=&quot;007373F8&quot;/&gt;&lt;wsp:rsid wsp:val=&quot;007374BC&quot;/&gt;&lt;wsp:rsid wsp:val=&quot;00737A75&quot;/&gt;&lt;wsp:rsid wsp:val=&quot;0074015D&quot;/&gt;&lt;wsp:rsid wsp:val=&quot;007403C4&quot;/&gt;&lt;wsp:rsid wsp:val=&quot;0074041B&quot;/&gt;&lt;wsp:rsid wsp:val=&quot;007405B3&quot;/&gt;&lt;wsp:rsid wsp:val=&quot;0074069A&quot;/&gt;&lt;wsp:rsid wsp:val=&quot;00740C21&quot;/&gt;&lt;wsp:rsid wsp:val=&quot;00740F0A&quot;/&gt;&lt;wsp:rsid wsp:val=&quot;007410C6&quot;/&gt;&lt;wsp:rsid wsp:val=&quot;007414B0&quot;/&gt;&lt;wsp:rsid wsp:val=&quot;007416DB&quot;/&gt;&lt;wsp:rsid wsp:val=&quot;00741751&quot;/&gt;&lt;wsp:rsid wsp:val=&quot;00741845&quot;/&gt;&lt;wsp:rsid wsp:val=&quot;00741E52&quot;/&gt;&lt;wsp:rsid wsp:val=&quot;00741ECC&quot;/&gt;&lt;wsp:rsid wsp:val=&quot;00742412&quot;/&gt;&lt;wsp:rsid wsp:val=&quot;0074243A&quot;/&gt;&lt;wsp:rsid wsp:val=&quot;007424C2&quot;/&gt;&lt;wsp:rsid wsp:val=&quot;00742599&quot;/&gt;&lt;wsp:rsid wsp:val=&quot;00743015&quot;/&gt;&lt;wsp:rsid wsp:val=&quot;00743257&quot;/&gt;&lt;wsp:rsid wsp:val=&quot;0074332F&quot;/&gt;&lt;wsp:rsid wsp:val=&quot;00743561&quot;/&gt;&lt;wsp:rsid wsp:val=&quot;00743A92&quot;/&gt;&lt;wsp:rsid wsp:val=&quot;00743BB5&quot;/&gt;&lt;wsp:rsid wsp:val=&quot;00743CA5&quot;/&gt;&lt;wsp:rsid wsp:val=&quot;00743D9A&quot;/&gt;&lt;wsp:rsid wsp:val=&quot;00743EF8&quot;/&gt;&lt;wsp:rsid wsp:val=&quot;00744592&quot;/&gt;&lt;wsp:rsid wsp:val=&quot;007447EE&quot;/&gt;&lt;wsp:rsid wsp:val=&quot;00744BE8&quot;/&gt;&lt;wsp:rsid wsp:val=&quot;00744BF2&quot;/&gt;&lt;wsp:rsid wsp:val=&quot;00744CC9&quot;/&gt;&lt;wsp:rsid wsp:val=&quot;0074502D&quot;/&gt;&lt;wsp:rsid wsp:val=&quot;00745C41&quot;/&gt;&lt;wsp:rsid wsp:val=&quot;007462E7&quot;/&gt;&lt;wsp:rsid wsp:val=&quot;0074665A&quot;/&gt;&lt;wsp:rsid wsp:val=&quot;00746769&quot;/&gt;&lt;wsp:rsid wsp:val=&quot;00746958&quot;/&gt;&lt;wsp:rsid wsp:val=&quot;007469B6&quot;/&gt;&lt;wsp:rsid wsp:val=&quot;00746FA1&quot;/&gt;&lt;wsp:rsid wsp:val=&quot;0074702B&quot;/&gt;&lt;wsp:rsid wsp:val=&quot;00747153&quot;/&gt;&lt;wsp:rsid wsp:val=&quot;0074729D&quot;/&gt;&lt;wsp:rsid wsp:val=&quot;007476BA&quot;/&gt;&lt;wsp:rsid wsp:val=&quot;00747DD8&quot;/&gt;&lt;wsp:rsid wsp:val=&quot;00747F94&quot;/&gt;&lt;wsp:rsid wsp:val=&quot;00750056&quot;/&gt;&lt;wsp:rsid wsp:val=&quot;00750068&quot;/&gt;&lt;wsp:rsid wsp:val=&quot;0075021F&quot;/&gt;&lt;wsp:rsid wsp:val=&quot;007504D8&quot;/&gt;&lt;wsp:rsid wsp:val=&quot;00750643&quot;/&gt;&lt;wsp:rsid wsp:val=&quot;00750BC7&quot;/&gt;&lt;wsp:rsid wsp:val=&quot;00750E7A&quot;/&gt;&lt;wsp:rsid wsp:val=&quot;00751144&quot;/&gt;&lt;wsp:rsid wsp:val=&quot;0075181F&quot;/&gt;&lt;wsp:rsid wsp:val=&quot;0075197E&quot;/&gt;&lt;wsp:rsid wsp:val=&quot;00751A31&quot;/&gt;&lt;wsp:rsid wsp:val=&quot;00751A98&quot;/&gt;&lt;wsp:rsid wsp:val=&quot;00751E21&quot;/&gt;&lt;wsp:rsid wsp:val=&quot;00751EE9&quot;/&gt;&lt;wsp:rsid wsp:val=&quot;00751F49&quot;/&gt;&lt;wsp:rsid wsp:val=&quot;007522A6&quot;/&gt;&lt;wsp:rsid wsp:val=&quot;00752448&quot;/&gt;&lt;wsp:rsid wsp:val=&quot;007524EE&quot;/&gt;&lt;wsp:rsid wsp:val=&quot;0075251F&quot;/&gt;&lt;wsp:rsid wsp:val=&quot;0075271D&quot;/&gt;&lt;wsp:rsid wsp:val=&quot;00753023&quot;/&gt;&lt;wsp:rsid wsp:val=&quot;007536F3&quot;/&gt;&lt;wsp:rsid wsp:val=&quot;00753C4E&quot;/&gt;&lt;wsp:rsid wsp:val=&quot;00753F63&quot;/&gt;&lt;wsp:rsid wsp:val=&quot;007549D7&quot;/&gt;&lt;wsp:rsid wsp:val=&quot;00754CD5&quot;/&gt;&lt;wsp:rsid wsp:val=&quot;00754DC0&quot;/&gt;&lt;wsp:rsid wsp:val=&quot;00754EBB&quot;/&gt;&lt;wsp:rsid wsp:val=&quot;007550D5&quot;/&gt;&lt;wsp:rsid wsp:val=&quot;00755226&quot;/&gt;&lt;wsp:rsid wsp:val=&quot;0075524B&quot;/&gt;&lt;wsp:rsid wsp:val=&quot;00755922&quot;/&gt;&lt;wsp:rsid wsp:val=&quot;00755971&quot;/&gt;&lt;wsp:rsid wsp:val=&quot;007559C5&quot;/&gt;&lt;wsp:rsid wsp:val=&quot;00755C96&quot;/&gt;&lt;wsp:rsid wsp:val=&quot;007561D0&quot;/&gt;&lt;wsp:rsid wsp:val=&quot;00756214&quot;/&gt;&lt;wsp:rsid wsp:val=&quot;007564E1&quot;/&gt;&lt;wsp:rsid wsp:val=&quot;00756690&quot;/&gt;&lt;wsp:rsid wsp:val=&quot;007568A7&quot;/&gt;&lt;wsp:rsid wsp:val=&quot;007569A8&quot;/&gt;&lt;wsp:rsid wsp:val=&quot;00756A09&quot;/&gt;&lt;wsp:rsid wsp:val=&quot;00756DC2&quot;/&gt;&lt;wsp:rsid wsp:val=&quot;00757480&quot;/&gt;&lt;wsp:rsid wsp:val=&quot;007575F9&quot;/&gt;&lt;wsp:rsid wsp:val=&quot;00760721&quot;/&gt;&lt;wsp:rsid wsp:val=&quot;0076083A&quot;/&gt;&lt;wsp:rsid wsp:val=&quot;007608CC&quot;/&gt;&lt;wsp:rsid wsp:val=&quot;007608D7&quot;/&gt;&lt;wsp:rsid wsp:val=&quot;00761057&quot;/&gt;&lt;wsp:rsid wsp:val=&quot;007611CA&quot;/&gt;&lt;wsp:rsid wsp:val=&quot;007611F7&quot;/&gt;&lt;wsp:rsid wsp:val=&quot;0076136C&quot;/&gt;&lt;wsp:rsid wsp:val=&quot;00761AC2&quot;/&gt;&lt;wsp:rsid wsp:val=&quot;00761BF5&quot;/&gt;&lt;wsp:rsid wsp:val=&quot;0076271D&quot;/&gt;&lt;wsp:rsid wsp:val=&quot;0076285C&quot;/&gt;&lt;wsp:rsid wsp:val=&quot;0076286F&quot;/&gt;&lt;wsp:rsid wsp:val=&quot;00762BB8&quot;/&gt;&lt;wsp:rsid wsp:val=&quot;00762D99&quot;/&gt;&lt;wsp:rsid wsp:val=&quot;00762FC6&quot;/&gt;&lt;wsp:rsid wsp:val=&quot;007631DE&quot;/&gt;&lt;wsp:rsid wsp:val=&quot;0076369E&quot;/&gt;&lt;wsp:rsid wsp:val=&quot;00763A8E&quot;/&gt;&lt;wsp:rsid wsp:val=&quot;00763B99&quot;/&gt;&lt;wsp:rsid wsp:val=&quot;00763EFD&quot;/&gt;&lt;wsp:rsid wsp:val=&quot;007646D6&quot;/&gt;&lt;wsp:rsid wsp:val=&quot;00764A54&quot;/&gt;&lt;wsp:rsid wsp:val=&quot;00764B2D&quot;/&gt;&lt;wsp:rsid wsp:val=&quot;00764BF3&quot;/&gt;&lt;wsp:rsid wsp:val=&quot;00765490&quot;/&gt;&lt;wsp:rsid wsp:val=&quot;00766463&quot;/&gt;&lt;wsp:rsid wsp:val=&quot;007664DC&quot;/&gt;&lt;wsp:rsid wsp:val=&quot;007668E6&quot;/&gt;&lt;wsp:rsid wsp:val=&quot;007668FC&quot;/&gt;&lt;wsp:rsid wsp:val=&quot;00766BB0&quot;/&gt;&lt;wsp:rsid wsp:val=&quot;007673CD&quot;/&gt;&lt;wsp:rsid wsp:val=&quot;00767448&quot;/&gt;&lt;wsp:rsid wsp:val=&quot;00767F1F&quot;/&gt;&lt;wsp:rsid wsp:val=&quot;007701CC&quot;/&gt;&lt;wsp:rsid wsp:val=&quot;00770305&quot;/&gt;&lt;wsp:rsid wsp:val=&quot;00770EB8&quot;/&gt;&lt;wsp:rsid wsp:val=&quot;00771350&quot;/&gt;&lt;wsp:rsid wsp:val=&quot;00771968&quot;/&gt;&lt;wsp:rsid wsp:val=&quot;00771D4F&quot;/&gt;&lt;wsp:rsid wsp:val=&quot;00772DA6&quot;/&gt;&lt;wsp:rsid wsp:val=&quot;00773382&quot;/&gt;&lt;wsp:rsid wsp:val=&quot;00773517&quot;/&gt;&lt;wsp:rsid wsp:val=&quot;00773548&quot;/&gt;&lt;wsp:rsid wsp:val=&quot;00773551&quot;/&gt;&lt;wsp:rsid wsp:val=&quot;00773A19&quot;/&gt;&lt;wsp:rsid wsp:val=&quot;00774707&quot;/&gt;&lt;wsp:rsid wsp:val=&quot;00774810&quot;/&gt;&lt;wsp:rsid wsp:val=&quot;00774943&quot;/&gt;&lt;wsp:rsid wsp:val=&quot;00774E5A&quot;/&gt;&lt;wsp:rsid wsp:val=&quot;00775207&quot;/&gt;&lt;wsp:rsid wsp:val=&quot;0077537E&quot;/&gt;&lt;wsp:rsid wsp:val=&quot;007754B7&quot;/&gt;&lt;wsp:rsid wsp:val=&quot;007759DB&quot;/&gt;&lt;wsp:rsid wsp:val=&quot;00775A02&quot;/&gt;&lt;wsp:rsid wsp:val=&quot;00776266&quot;/&gt;&lt;wsp:rsid wsp:val=&quot;007762E7&quot;/&gt;&lt;wsp:rsid wsp:val=&quot;00776332&quot;/&gt;&lt;wsp:rsid wsp:val=&quot;00776364&quot;/&gt;&lt;wsp:rsid wsp:val=&quot;0077659F&quot;/&gt;&lt;wsp:rsid wsp:val=&quot;00776ED1&quot;/&gt;&lt;wsp:rsid wsp:val=&quot;00776ED8&quot;/&gt;&lt;wsp:rsid wsp:val=&quot;0077733D&quot;/&gt;&lt;wsp:rsid wsp:val=&quot;00777794&quot;/&gt;&lt;wsp:rsid wsp:val=&quot;00777D1A&quot;/&gt;&lt;wsp:rsid wsp:val=&quot;00777FB5&quot;/&gt;&lt;wsp:rsid wsp:val=&quot;00780859&quot;/&gt;&lt;wsp:rsid wsp:val=&quot;00780C26&quot;/&gt;&lt;wsp:rsid wsp:val=&quot;0078149C&quot;/&gt;&lt;wsp:rsid wsp:val=&quot;007818DA&quot;/&gt;&lt;wsp:rsid wsp:val=&quot;007822E2&quot;/&gt;&lt;wsp:rsid wsp:val=&quot;0078237E&quot;/&gt;&lt;wsp:rsid wsp:val=&quot;007827C1&quot;/&gt;&lt;wsp:rsid wsp:val=&quot;00782E6F&quot;/&gt;&lt;wsp:rsid wsp:val=&quot;0078372C&quot;/&gt;&lt;wsp:rsid wsp:val=&quot;007839FB&quot;/&gt;&lt;wsp:rsid wsp:val=&quot;00783A4B&quot;/&gt;&lt;wsp:rsid wsp:val=&quot;00783A79&quot;/&gt;&lt;wsp:rsid wsp:val=&quot;00783E4D&quot;/&gt;&lt;wsp:rsid wsp:val=&quot;0078431B&quot;/&gt;&lt;wsp:rsid wsp:val=&quot;00784460&quot;/&gt;&lt;wsp:rsid wsp:val=&quot;007844DA&quot;/&gt;&lt;wsp:rsid wsp:val=&quot;00784578&quot;/&gt;&lt;wsp:rsid wsp:val=&quot;007846B7&quot;/&gt;&lt;wsp:rsid wsp:val=&quot;007846E0&quot;/&gt;&lt;wsp:rsid wsp:val=&quot;00784973&quot;/&gt;&lt;wsp:rsid wsp:val=&quot;0078501B&quot;/&gt;&lt;wsp:rsid wsp:val=&quot;00785043&quot;/&gt;&lt;wsp:rsid wsp:val=&quot;00785172&quot;/&gt;&lt;wsp:rsid wsp:val=&quot;0078545D&quot;/&gt;&lt;wsp:rsid wsp:val=&quot;007858DD&quot;/&gt;&lt;wsp:rsid wsp:val=&quot;00785DE5&quot;/&gt;&lt;wsp:rsid wsp:val=&quot;00786307&quot;/&gt;&lt;wsp:rsid wsp:val=&quot;007863C4&quot;/&gt;&lt;wsp:rsid wsp:val=&quot;00786465&quot;/&gt;&lt;wsp:rsid wsp:val=&quot;007867F5&quot;/&gt;&lt;wsp:rsid wsp:val=&quot;00786C14&quot;/&gt;&lt;wsp:rsid wsp:val=&quot;00787141&quot;/&gt;&lt;wsp:rsid wsp:val=&quot;007873A7&quot;/&gt;&lt;wsp:rsid wsp:val=&quot;007875D6&quot;/&gt;&lt;wsp:rsid wsp:val=&quot;00787836&quot;/&gt;&lt;wsp:rsid wsp:val=&quot;00787A7F&quot;/&gt;&lt;wsp:rsid wsp:val=&quot;00787BD5&quot;/&gt;&lt;wsp:rsid wsp:val=&quot;00787C53&quot;/&gt;&lt;wsp:rsid wsp:val=&quot;007903BA&quot;/&gt;&lt;wsp:rsid wsp:val=&quot;00790508&quot;/&gt;&lt;wsp:rsid wsp:val=&quot;00790DFD&quot;/&gt;&lt;wsp:rsid wsp:val=&quot;007910A3&quot;/&gt;&lt;wsp:rsid wsp:val=&quot;00791177&quot;/&gt;&lt;wsp:rsid wsp:val=&quot;0079134F&quot;/&gt;&lt;wsp:rsid wsp:val=&quot;007916DF&quot;/&gt;&lt;wsp:rsid wsp:val=&quot;0079180F&quot;/&gt;&lt;wsp:rsid wsp:val=&quot;00792155&quot;/&gt;&lt;wsp:rsid wsp:val=&quot;00792395&quot;/&gt;&lt;wsp:rsid wsp:val=&quot;00792456&quot;/&gt;&lt;wsp:rsid wsp:val=&quot;007924A2&quot;/&gt;&lt;wsp:rsid wsp:val=&quot;00793200&quot;/&gt;&lt;wsp:rsid wsp:val=&quot;007932F0&quot;/&gt;&lt;wsp:rsid wsp:val=&quot;00793469&quot;/&gt;&lt;wsp:rsid wsp:val=&quot;007936B3&quot;/&gt;&lt;wsp:rsid wsp:val=&quot;007936F9&quot;/&gt;&lt;wsp:rsid wsp:val=&quot;00794017&quot;/&gt;&lt;wsp:rsid wsp:val=&quot;0079412E&quot;/&gt;&lt;wsp:rsid wsp:val=&quot;00794437&quot;/&gt;&lt;wsp:rsid wsp:val=&quot;007946F0&quot;/&gt;&lt;wsp:rsid wsp:val=&quot;00794AEA&quot;/&gt;&lt;wsp:rsid wsp:val=&quot;00794B89&quot;/&gt;&lt;wsp:rsid wsp:val=&quot;00794D76&quot;/&gt;&lt;wsp:rsid wsp:val=&quot;00794F65&quot;/&gt;&lt;wsp:rsid wsp:val=&quot;0079556A&quot;/&gt;&lt;wsp:rsid wsp:val=&quot;00795706&quot;/&gt;&lt;wsp:rsid wsp:val=&quot;00795EFA&quot;/&gt;&lt;wsp:rsid wsp:val=&quot;007961D1&quot;/&gt;&lt;wsp:rsid wsp:val=&quot;007966AB&quot;/&gt;&lt;wsp:rsid wsp:val=&quot;00796C16&quot;/&gt;&lt;wsp:rsid wsp:val=&quot;00796C90&quot;/&gt;&lt;wsp:rsid wsp:val=&quot;00796D05&quot;/&gt;&lt;wsp:rsid wsp:val=&quot;007974C8&quot;/&gt;&lt;wsp:rsid wsp:val=&quot;007979E9&quot;/&gt;&lt;wsp:rsid wsp:val=&quot;00797B89&quot;/&gt;&lt;wsp:rsid wsp:val=&quot;00797E69&quot;/&gt;&lt;wsp:rsid wsp:val=&quot;00797F1E&quot;/&gt;&lt;wsp:rsid wsp:val=&quot;00797FC7&quot;/&gt;&lt;wsp:rsid wsp:val=&quot;007A045E&quot;/&gt;&lt;wsp:rsid wsp:val=&quot;007A0852&quot;/&gt;&lt;wsp:rsid wsp:val=&quot;007A08E1&quot;/&gt;&lt;wsp:rsid wsp:val=&quot;007A0B51&quot;/&gt;&lt;wsp:rsid wsp:val=&quot;007A106B&quot;/&gt;&lt;wsp:rsid wsp:val=&quot;007A12C6&quot;/&gt;&lt;wsp:rsid wsp:val=&quot;007A12D9&quot;/&gt;&lt;wsp:rsid wsp:val=&quot;007A1538&quot;/&gt;&lt;wsp:rsid wsp:val=&quot;007A188C&quot;/&gt;&lt;wsp:rsid wsp:val=&quot;007A1A14&quot;/&gt;&lt;wsp:rsid wsp:val=&quot;007A1B3F&quot;/&gt;&lt;wsp:rsid wsp:val=&quot;007A1CD6&quot;/&gt;&lt;wsp:rsid wsp:val=&quot;007A2270&quot;/&gt;&lt;wsp:rsid wsp:val=&quot;007A2534&quot;/&gt;&lt;wsp:rsid wsp:val=&quot;007A2779&quot;/&gt;&lt;wsp:rsid wsp:val=&quot;007A2CE1&quot;/&gt;&lt;wsp:rsid wsp:val=&quot;007A2EC8&quot;/&gt;&lt;wsp:rsid wsp:val=&quot;007A33FA&quot;/&gt;&lt;wsp:rsid wsp:val=&quot;007A34C1&quot;/&gt;&lt;wsp:rsid wsp:val=&quot;007A3618&quot;/&gt;&lt;wsp:rsid wsp:val=&quot;007A392E&quot;/&gt;&lt;wsp:rsid wsp:val=&quot;007A3A9D&quot;/&gt;&lt;wsp:rsid wsp:val=&quot;007A4659&quot;/&gt;&lt;wsp:rsid wsp:val=&quot;007A4F87&quot;/&gt;&lt;wsp:rsid wsp:val=&quot;007A519A&quot;/&gt;&lt;wsp:rsid wsp:val=&quot;007A520B&quot;/&gt;&lt;wsp:rsid wsp:val=&quot;007A52FE&quot;/&gt;&lt;wsp:rsid wsp:val=&quot;007A56B1&quot;/&gt;&lt;wsp:rsid wsp:val=&quot;007A570B&quot;/&gt;&lt;wsp:rsid wsp:val=&quot;007A578B&quot;/&gt;&lt;wsp:rsid wsp:val=&quot;007A5AF9&quot;/&gt;&lt;wsp:rsid wsp:val=&quot;007A5FD5&quot;/&gt;&lt;wsp:rsid wsp:val=&quot;007A6233&quot;/&gt;&lt;wsp:rsid wsp:val=&quot;007A678F&quot;/&gt;&lt;wsp:rsid wsp:val=&quot;007A681A&quot;/&gt;&lt;wsp:rsid wsp:val=&quot;007A6AC3&quot;/&gt;&lt;wsp:rsid wsp:val=&quot;007A6E37&quot;/&gt;&lt;wsp:rsid wsp:val=&quot;007A7019&quot;/&gt;&lt;wsp:rsid wsp:val=&quot;007A7458&quot;/&gt;&lt;wsp:rsid wsp:val=&quot;007A765A&quot;/&gt;&lt;wsp:rsid wsp:val=&quot;007A76E6&quot;/&gt;&lt;wsp:rsid wsp:val=&quot;007A77A2&quot;/&gt;&lt;wsp:rsid wsp:val=&quot;007A793C&quot;/&gt;&lt;wsp:rsid wsp:val=&quot;007A7AD4&quot;/&gt;&lt;wsp:rsid wsp:val=&quot;007A7AE8&quot;/&gt;&lt;wsp:rsid wsp:val=&quot;007A7EB9&quot;/&gt;&lt;wsp:rsid wsp:val=&quot;007B0983&quot;/&gt;&lt;wsp:rsid wsp:val=&quot;007B141C&quot;/&gt;&lt;wsp:rsid wsp:val=&quot;007B1508&quot;/&gt;&lt;wsp:rsid wsp:val=&quot;007B1549&quot;/&gt;&lt;wsp:rsid wsp:val=&quot;007B1787&quot;/&gt;&lt;wsp:rsid wsp:val=&quot;007B19DB&quot;/&gt;&lt;wsp:rsid wsp:val=&quot;007B1E23&quot;/&gt;&lt;wsp:rsid wsp:val=&quot;007B20E8&quot;/&gt;&lt;wsp:rsid wsp:val=&quot;007B2400&quot;/&gt;&lt;wsp:rsid wsp:val=&quot;007B2402&quot;/&gt;&lt;wsp:rsid wsp:val=&quot;007B24C2&quot;/&gt;&lt;wsp:rsid wsp:val=&quot;007B25FF&quot;/&gt;&lt;wsp:rsid wsp:val=&quot;007B2B4C&quot;/&gt;&lt;wsp:rsid wsp:val=&quot;007B2B68&quot;/&gt;&lt;wsp:rsid wsp:val=&quot;007B2C2F&quot;/&gt;&lt;wsp:rsid wsp:val=&quot;007B2F33&quot;/&gt;&lt;wsp:rsid wsp:val=&quot;007B340B&quot;/&gt;&lt;wsp:rsid wsp:val=&quot;007B3700&quot;/&gt;&lt;wsp:rsid wsp:val=&quot;007B3B36&quot;/&gt;&lt;wsp:rsid wsp:val=&quot;007B3BB2&quot;/&gt;&lt;wsp:rsid wsp:val=&quot;007B5146&quot;/&gt;&lt;wsp:rsid wsp:val=&quot;007B5163&quot;/&gt;&lt;wsp:rsid wsp:val=&quot;007B5E21&quot;/&gt;&lt;wsp:rsid wsp:val=&quot;007B6569&quot;/&gt;&lt;wsp:rsid wsp:val=&quot;007B68FD&quot;/&gt;&lt;wsp:rsid wsp:val=&quot;007B6BD3&quot;/&gt;&lt;wsp:rsid wsp:val=&quot;007B6D3E&quot;/&gt;&lt;wsp:rsid wsp:val=&quot;007B75C9&quot;/&gt;&lt;wsp:rsid wsp:val=&quot;007B7C27&quot;/&gt;&lt;wsp:rsid wsp:val=&quot;007B7D10&quot;/&gt;&lt;wsp:rsid wsp:val=&quot;007C02A3&quot;/&gt;&lt;wsp:rsid wsp:val=&quot;007C0E9E&quot;/&gt;&lt;wsp:rsid wsp:val=&quot;007C1023&quot;/&gt;&lt;wsp:rsid wsp:val=&quot;007C157D&quot;/&gt;&lt;wsp:rsid wsp:val=&quot;007C194E&quot;/&gt;&lt;wsp:rsid wsp:val=&quot;007C20D0&quot;/&gt;&lt;wsp:rsid wsp:val=&quot;007C2321&quot;/&gt;&lt;wsp:rsid wsp:val=&quot;007C2411&quot;/&gt;&lt;wsp:rsid wsp:val=&quot;007C25B1&quot;/&gt;&lt;wsp:rsid wsp:val=&quot;007C2611&quot;/&gt;&lt;wsp:rsid wsp:val=&quot;007C2660&quot;/&gt;&lt;wsp:rsid wsp:val=&quot;007C27D1&quot;/&gt;&lt;wsp:rsid wsp:val=&quot;007C2D4C&quot;/&gt;&lt;wsp:rsid wsp:val=&quot;007C2DFC&quot;/&gt;&lt;wsp:rsid wsp:val=&quot;007C359B&quot;/&gt;&lt;wsp:rsid wsp:val=&quot;007C3833&quot;/&gt;&lt;wsp:rsid wsp:val=&quot;007C39C8&quot;/&gt;&lt;wsp:rsid wsp:val=&quot;007C3FD2&quot;/&gt;&lt;wsp:rsid wsp:val=&quot;007C415F&quot;/&gt;&lt;wsp:rsid wsp:val=&quot;007C4391&quot;/&gt;&lt;wsp:rsid wsp:val=&quot;007C45FE&quot;/&gt;&lt;wsp:rsid wsp:val=&quot;007C48C2&quot;/&gt;&lt;wsp:rsid wsp:val=&quot;007C4994&quot;/&gt;&lt;wsp:rsid wsp:val=&quot;007C4E76&quot;/&gt;&lt;wsp:rsid wsp:val=&quot;007C521A&quot;/&gt;&lt;wsp:rsid wsp:val=&quot;007C54D8&quot;/&gt;&lt;wsp:rsid wsp:val=&quot;007C57ED&quot;/&gt;&lt;wsp:rsid wsp:val=&quot;007C5A89&quot;/&gt;&lt;wsp:rsid wsp:val=&quot;007C5AE3&quot;/&gt;&lt;wsp:rsid wsp:val=&quot;007C5DB1&quot;/&gt;&lt;wsp:rsid wsp:val=&quot;007C5E93&quot;/&gt;&lt;wsp:rsid wsp:val=&quot;007C5FAF&quot;/&gt;&lt;wsp:rsid wsp:val=&quot;007C6110&quot;/&gt;&lt;wsp:rsid wsp:val=&quot;007C6524&quot;/&gt;&lt;wsp:rsid wsp:val=&quot;007C6759&quot;/&gt;&lt;wsp:rsid wsp:val=&quot;007C698E&quot;/&gt;&lt;wsp:rsid wsp:val=&quot;007C6BF0&quot;/&gt;&lt;wsp:rsid wsp:val=&quot;007C6E2A&quot;/&gt;&lt;wsp:rsid wsp:val=&quot;007C713B&quot;/&gt;&lt;wsp:rsid wsp:val=&quot;007C72BD&quot;/&gt;&lt;wsp:rsid wsp:val=&quot;007C7CA2&quot;/&gt;&lt;wsp:rsid wsp:val=&quot;007D00B9&quot;/&gt;&lt;wsp:rsid wsp:val=&quot;007D01BB&quot;/&gt;&lt;wsp:rsid wsp:val=&quot;007D01F5&quot;/&gt;&lt;wsp:rsid wsp:val=&quot;007D0576&quot;/&gt;&lt;wsp:rsid wsp:val=&quot;007D0642&quot;/&gt;&lt;wsp:rsid wsp:val=&quot;007D13C2&quot;/&gt;&lt;wsp:rsid wsp:val=&quot;007D1594&quot;/&gt;&lt;wsp:rsid wsp:val=&quot;007D160A&quot;/&gt;&lt;wsp:rsid wsp:val=&quot;007D17E3&quot;/&gt;&lt;wsp:rsid wsp:val=&quot;007D1A1E&quot;/&gt;&lt;wsp:rsid wsp:val=&quot;007D1AE4&quot;/&gt;&lt;wsp:rsid wsp:val=&quot;007D1C6E&quot;/&gt;&lt;wsp:rsid wsp:val=&quot;007D2AF5&quot;/&gt;&lt;wsp:rsid wsp:val=&quot;007D2AFB&quot;/&gt;&lt;wsp:rsid wsp:val=&quot;007D2C1D&quot;/&gt;&lt;wsp:rsid wsp:val=&quot;007D3004&quot;/&gt;&lt;wsp:rsid wsp:val=&quot;007D31C7&quot;/&gt;&lt;wsp:rsid wsp:val=&quot;007D320C&quot;/&gt;&lt;wsp:rsid wsp:val=&quot;007D4283&quot;/&gt;&lt;wsp:rsid wsp:val=&quot;007D42F8&quot;/&gt;&lt;wsp:rsid wsp:val=&quot;007D4405&quot;/&gt;&lt;wsp:rsid wsp:val=&quot;007D46E0&quot;/&gt;&lt;wsp:rsid wsp:val=&quot;007D4ED0&quot;/&gt;&lt;wsp:rsid wsp:val=&quot;007D5285&quot;/&gt;&lt;wsp:rsid wsp:val=&quot;007D5843&quot;/&gt;&lt;wsp:rsid wsp:val=&quot;007D5AB1&quot;/&gt;&lt;wsp:rsid wsp:val=&quot;007D631E&quot;/&gt;&lt;wsp:rsid wsp:val=&quot;007D632A&quot;/&gt;&lt;wsp:rsid wsp:val=&quot;007D6365&quot;/&gt;&lt;wsp:rsid wsp:val=&quot;007D6B45&quot;/&gt;&lt;wsp:rsid wsp:val=&quot;007D6CA3&quot;/&gt;&lt;wsp:rsid wsp:val=&quot;007D6E78&quot;/&gt;&lt;wsp:rsid wsp:val=&quot;007D6FC9&quot;/&gt;&lt;wsp:rsid wsp:val=&quot;007D7802&quot;/&gt;&lt;wsp:rsid wsp:val=&quot;007D7ACD&quot;/&gt;&lt;wsp:rsid wsp:val=&quot;007D7B74&quot;/&gt;&lt;wsp:rsid wsp:val=&quot;007D7B7C&quot;/&gt;&lt;wsp:rsid wsp:val=&quot;007D7F24&quot;/&gt;&lt;wsp:rsid wsp:val=&quot;007D7FD7&quot;/&gt;&lt;wsp:rsid wsp:val=&quot;007E01EF&quot;/&gt;&lt;wsp:rsid wsp:val=&quot;007E0640&quot;/&gt;&lt;wsp:rsid wsp:val=&quot;007E09CF&quot;/&gt;&lt;wsp:rsid wsp:val=&quot;007E0FDE&quot;/&gt;&lt;wsp:rsid wsp:val=&quot;007E1367&quot;/&gt;&lt;wsp:rsid wsp:val=&quot;007E13B0&quot;/&gt;&lt;wsp:rsid wsp:val=&quot;007E1C32&quot;/&gt;&lt;wsp:rsid wsp:val=&quot;007E1E9E&quot;/&gt;&lt;wsp:rsid wsp:val=&quot;007E20F3&quot;/&gt;&lt;wsp:rsid wsp:val=&quot;007E22C1&quot;/&gt;&lt;wsp:rsid wsp:val=&quot;007E2703&quot;/&gt;&lt;wsp:rsid wsp:val=&quot;007E2772&quot;/&gt;&lt;wsp:rsid wsp:val=&quot;007E279B&quot;/&gt;&lt;wsp:rsid wsp:val=&quot;007E2851&quot;/&gt;&lt;wsp:rsid wsp:val=&quot;007E2CD1&quot;/&gt;&lt;wsp:rsid wsp:val=&quot;007E2CD7&quot;/&gt;&lt;wsp:rsid wsp:val=&quot;007E35E9&quot;/&gt;&lt;wsp:rsid wsp:val=&quot;007E38A0&quot;/&gt;&lt;wsp:rsid wsp:val=&quot;007E3B07&quot;/&gt;&lt;wsp:rsid wsp:val=&quot;007E3B6A&quot;/&gt;&lt;wsp:rsid wsp:val=&quot;007E416D&quot;/&gt;&lt;wsp:rsid wsp:val=&quot;007E41A6&quot;/&gt;&lt;wsp:rsid wsp:val=&quot;007E4598&quot;/&gt;&lt;wsp:rsid wsp:val=&quot;007E469A&quot;/&gt;&lt;wsp:rsid wsp:val=&quot;007E4AC7&quot;/&gt;&lt;wsp:rsid wsp:val=&quot;007E4C13&quot;/&gt;&lt;wsp:rsid wsp:val=&quot;007E50EB&quot;/&gt;&lt;wsp:rsid wsp:val=&quot;007E53A9&quot;/&gt;&lt;wsp:rsid wsp:val=&quot;007E57D2&quot;/&gt;&lt;wsp:rsid wsp:val=&quot;007E59A4&quot;/&gt;&lt;wsp:rsid wsp:val=&quot;007E5AA2&quot;/&gt;&lt;wsp:rsid wsp:val=&quot;007E5D1E&quot;/&gt;&lt;wsp:rsid wsp:val=&quot;007E5E8C&quot;/&gt;&lt;wsp:rsid wsp:val=&quot;007E6015&quot;/&gt;&lt;wsp:rsid wsp:val=&quot;007E6111&quot;/&gt;&lt;wsp:rsid wsp:val=&quot;007E618A&quot;/&gt;&lt;wsp:rsid wsp:val=&quot;007E62DC&quot;/&gt;&lt;wsp:rsid wsp:val=&quot;007E65D3&quot;/&gt;&lt;wsp:rsid wsp:val=&quot;007E67D1&quot;/&gt;&lt;wsp:rsid wsp:val=&quot;007E6ED8&quot;/&gt;&lt;wsp:rsid wsp:val=&quot;007E7086&quot;/&gt;&lt;wsp:rsid wsp:val=&quot;007E708E&quot;/&gt;&lt;wsp:rsid wsp:val=&quot;007E725A&quot;/&gt;&lt;wsp:rsid wsp:val=&quot;007E74A0&quot;/&gt;&lt;wsp:rsid wsp:val=&quot;007E74A4&quot;/&gt;&lt;wsp:rsid wsp:val=&quot;007E7650&quot;/&gt;&lt;wsp:rsid wsp:val=&quot;007E7704&quot;/&gt;&lt;wsp:rsid wsp:val=&quot;007E7796&quot;/&gt;&lt;wsp:rsid wsp:val=&quot;007E7DF2&quot;/&gt;&lt;wsp:rsid wsp:val=&quot;007E7FA6&quot;/&gt;&lt;wsp:rsid wsp:val=&quot;007F01BD&quot;/&gt;&lt;wsp:rsid wsp:val=&quot;007F0282&quot;/&gt;&lt;wsp:rsid wsp:val=&quot;007F02C5&quot;/&gt;&lt;wsp:rsid wsp:val=&quot;007F04CF&quot;/&gt;&lt;wsp:rsid wsp:val=&quot;007F104A&quot;/&gt;&lt;wsp:rsid wsp:val=&quot;007F138A&quot;/&gt;&lt;wsp:rsid wsp:val=&quot;007F16A6&quot;/&gt;&lt;wsp:rsid wsp:val=&quot;007F16EB&quot;/&gt;&lt;wsp:rsid wsp:val=&quot;007F1779&quot;/&gt;&lt;wsp:rsid wsp:val=&quot;007F180A&quot;/&gt;&lt;wsp:rsid wsp:val=&quot;007F1E1F&quot;/&gt;&lt;wsp:rsid wsp:val=&quot;007F201C&quot;/&gt;&lt;wsp:rsid wsp:val=&quot;007F20B7&quot;/&gt;&lt;wsp:rsid wsp:val=&quot;007F20E2&quot;/&gt;&lt;wsp:rsid wsp:val=&quot;007F2262&quot;/&gt;&lt;wsp:rsid wsp:val=&quot;007F236B&quot;/&gt;&lt;wsp:rsid wsp:val=&quot;007F2990&quot;/&gt;&lt;wsp:rsid wsp:val=&quot;007F2C93&quot;/&gt;&lt;wsp:rsid wsp:val=&quot;007F3B9B&quot;/&gt;&lt;wsp:rsid wsp:val=&quot;007F423F&quot;/&gt;&lt;wsp:rsid wsp:val=&quot;007F4957&quot;/&gt;&lt;wsp:rsid wsp:val=&quot;007F4E2E&quot;/&gt;&lt;wsp:rsid wsp:val=&quot;007F4FB8&quot;/&gt;&lt;wsp:rsid wsp:val=&quot;007F57D5&quot;/&gt;&lt;wsp:rsid wsp:val=&quot;007F58A8&quot;/&gt;&lt;wsp:rsid wsp:val=&quot;007F59CE&quot;/&gt;&lt;wsp:rsid wsp:val=&quot;007F5F3F&quot;/&gt;&lt;wsp:rsid wsp:val=&quot;007F5F7F&quot;/&gt;&lt;wsp:rsid wsp:val=&quot;007F6DD9&quot;/&gt;&lt;wsp:rsid wsp:val=&quot;007F6E18&quot;/&gt;&lt;wsp:rsid wsp:val=&quot;007F6E38&quot;/&gt;&lt;wsp:rsid wsp:val=&quot;007F6FAF&quot;/&gt;&lt;wsp:rsid wsp:val=&quot;007F7779&quot;/&gt;&lt;wsp:rsid wsp:val=&quot;007F7A4A&quot;/&gt;&lt;wsp:rsid wsp:val=&quot;007F7C27&quot;/&gt;&lt;wsp:rsid wsp:val=&quot;007F7D14&quot;/&gt;&lt;wsp:rsid wsp:val=&quot;007F7D5C&quot;/&gt;&lt;wsp:rsid wsp:val=&quot;007F7D96&quot;/&gt;&lt;wsp:rsid wsp:val=&quot;007F7F87&quot;/&gt;&lt;wsp:rsid wsp:val=&quot;00800796&quot;/&gt;&lt;wsp:rsid wsp:val=&quot;00800CA3&quot;/&gt;&lt;wsp:rsid wsp:val=&quot;00801014&quot;/&gt;&lt;wsp:rsid wsp:val=&quot;00801A26&quot;/&gt;&lt;wsp:rsid wsp:val=&quot;00801D65&quot;/&gt;&lt;wsp:rsid wsp:val=&quot;008020EF&quot;/&gt;&lt;wsp:rsid wsp:val=&quot;008021B3&quot;/&gt;&lt;wsp:rsid wsp:val=&quot;00802450&quot;/&gt;&lt;wsp:rsid wsp:val=&quot;008027D8&quot;/&gt;&lt;wsp:rsid wsp:val=&quot;00802BA6&quot;/&gt;&lt;wsp:rsid wsp:val=&quot;00802EC7&quot;/&gt;&lt;wsp:rsid wsp:val=&quot;008038C2&quot;/&gt;&lt;wsp:rsid wsp:val=&quot;00803D9B&quot;/&gt;&lt;wsp:rsid wsp:val=&quot;00804D9D&quot;/&gt;&lt;wsp:rsid wsp:val=&quot;0080599E&quot;/&gt;&lt;wsp:rsid wsp:val=&quot;00805F34&quot;/&gt;&lt;wsp:rsid wsp:val=&quot;00806097&quot;/&gt;&lt;wsp:rsid wsp:val=&quot;008060FA&quot;/&gt;&lt;wsp:rsid wsp:val=&quot;008061AC&quot;/&gt;&lt;wsp:rsid wsp:val=&quot;0080624D&quot;/&gt;&lt;wsp:rsid wsp:val=&quot;0080648F&quot;/&gt;&lt;wsp:rsid wsp:val=&quot;00806773&quot;/&gt;&lt;wsp:rsid wsp:val=&quot;00806A4B&quot;/&gt;&lt;wsp:rsid wsp:val=&quot;00806AF7&quot;/&gt;&lt;wsp:rsid wsp:val=&quot;00806C45&quot;/&gt;&lt;wsp:rsid wsp:val=&quot;00806EB8&quot;/&gt;&lt;wsp:rsid wsp:val=&quot;008070ED&quot;/&gt;&lt;wsp:rsid wsp:val=&quot;00807A17&quot;/&gt;&lt;wsp:rsid wsp:val=&quot;00807C87&quot;/&gt;&lt;wsp:rsid wsp:val=&quot;00807EBF&quot;/&gt;&lt;wsp:rsid wsp:val=&quot;00807F1A&quot;/&gt;&lt;wsp:rsid wsp:val=&quot;00810088&quot;/&gt;&lt;wsp:rsid wsp:val=&quot;0081041B&quot;/&gt;&lt;wsp:rsid wsp:val=&quot;0081062D&quot;/&gt;&lt;wsp:rsid wsp:val=&quot;0081074D&quot;/&gt;&lt;wsp:rsid wsp:val=&quot;00810838&quot;/&gt;&lt;wsp:rsid wsp:val=&quot;00810A3C&quot;/&gt;&lt;wsp:rsid wsp:val=&quot;008113C7&quot;/&gt;&lt;wsp:rsid wsp:val=&quot;0081141D&quot;/&gt;&lt;wsp:rsid wsp:val=&quot;00811F54&quot;/&gt;&lt;wsp:rsid wsp:val=&quot;008121CD&quot;/&gt;&lt;wsp:rsid wsp:val=&quot;00812381&quot;/&gt;&lt;wsp:rsid wsp:val=&quot;00812C58&quot;/&gt;&lt;wsp:rsid wsp:val=&quot;00813022&quot;/&gt;&lt;wsp:rsid wsp:val=&quot;0081311A&quot;/&gt;&lt;wsp:rsid wsp:val=&quot;00813241&quot;/&gt;&lt;wsp:rsid wsp:val=&quot;00813505&quot;/&gt;&lt;wsp:rsid wsp:val=&quot;00813BF3&quot;/&gt;&lt;wsp:rsid wsp:val=&quot;0081422C&quot;/&gt;&lt;wsp:rsid wsp:val=&quot;0081492C&quot;/&gt;&lt;wsp:rsid wsp:val=&quot;00814960&quot;/&gt;&lt;wsp:rsid wsp:val=&quot;00814ACB&quot;/&gt;&lt;wsp:rsid wsp:val=&quot;00814D76&quot;/&gt;&lt;wsp:rsid wsp:val=&quot;0081525F&quot;/&gt;&lt;wsp:rsid wsp:val=&quot;008154EC&quot;/&gt;&lt;wsp:rsid wsp:val=&quot;008158C9&quot;/&gt;&lt;wsp:rsid wsp:val=&quot;00815991&quot;/&gt;&lt;wsp:rsid wsp:val=&quot;008159E6&quot;/&gt;&lt;wsp:rsid wsp:val=&quot;00815E46&quot;/&gt;&lt;wsp:rsid wsp:val=&quot;00816A10&quot;/&gt;&lt;wsp:rsid wsp:val=&quot;00816A26&quot;/&gt;&lt;wsp:rsid wsp:val=&quot;00817465&quot;/&gt;&lt;wsp:rsid wsp:val=&quot;00817705&quot;/&gt;&lt;wsp:rsid wsp:val=&quot;00817A83&quot;/&gt;&lt;wsp:rsid wsp:val=&quot;00817AC2&quot;/&gt;&lt;wsp:rsid wsp:val=&quot;00820270&quot;/&gt;&lt;wsp:rsid wsp:val=&quot;0082042A&quot;/&gt;&lt;wsp:rsid wsp:val=&quot;00820C4C&quot;/&gt;&lt;wsp:rsid wsp:val=&quot;008210A8&quot;/&gt;&lt;wsp:rsid wsp:val=&quot;00821130&quot;/&gt;&lt;wsp:rsid wsp:val=&quot;00821173&quot;/&gt;&lt;wsp:rsid wsp:val=&quot;008217B0&quot;/&gt;&lt;wsp:rsid wsp:val=&quot;00821957&quot;/&gt;&lt;wsp:rsid wsp:val=&quot;00821BA4&quot;/&gt;&lt;wsp:rsid wsp:val=&quot;00821BDE&quot;/&gt;&lt;wsp:rsid wsp:val=&quot;00821C97&quot;/&gt;&lt;wsp:rsid wsp:val=&quot;00822449&quot;/&gt;&lt;wsp:rsid wsp:val=&quot;008225C3&quot;/&gt;&lt;wsp:rsid wsp:val=&quot;008231F2&quot;/&gt;&lt;wsp:rsid wsp:val=&quot;008235CD&quot;/&gt;&lt;wsp:rsid wsp:val=&quot;0082392C&quot;/&gt;&lt;wsp:rsid wsp:val=&quot;0082427C&quot;/&gt;&lt;wsp:rsid wsp:val=&quot;008243D0&quot;/&gt;&lt;wsp:rsid wsp:val=&quot;008244FA&quot;/&gt;&lt;wsp:rsid wsp:val=&quot;00824D5D&quot;/&gt;&lt;wsp:rsid wsp:val=&quot;00824D9B&quot;/&gt;&lt;wsp:rsid wsp:val=&quot;00825885&quot;/&gt;&lt;wsp:rsid wsp:val=&quot;008258BA&quot;/&gt;&lt;wsp:rsid wsp:val=&quot;00825B6B&quot;/&gt;&lt;wsp:rsid wsp:val=&quot;00825D39&quot;/&gt;&lt;wsp:rsid wsp:val=&quot;00825F67&quot;/&gt;&lt;wsp:rsid wsp:val=&quot;00825FD9&quot;/&gt;&lt;wsp:rsid wsp:val=&quot;008263FD&quot;/&gt;&lt;wsp:rsid wsp:val=&quot;00826A92&quot;/&gt;&lt;wsp:rsid wsp:val=&quot;00826CD6&quot;/&gt;&lt;wsp:rsid wsp:val=&quot;00826D44&quot;/&gt;&lt;wsp:rsid wsp:val=&quot;0082713A&quot;/&gt;&lt;wsp:rsid wsp:val=&quot;00827192&quot;/&gt;&lt;wsp:rsid wsp:val=&quot;008278B8&quot;/&gt;&lt;wsp:rsid wsp:val=&quot;00827F01&quot;/&gt;&lt;wsp:rsid wsp:val=&quot;00827FC0&quot;/&gt;&lt;wsp:rsid wsp:val=&quot;008305D1&quot;/&gt;&lt;wsp:rsid wsp:val=&quot;00830649&quot;/&gt;&lt;wsp:rsid wsp:val=&quot;0083092C&quot;/&gt;&lt;wsp:rsid wsp:val=&quot;00830958&quot;/&gt;&lt;wsp:rsid wsp:val=&quot;00830DC9&quot;/&gt;&lt;wsp:rsid wsp:val=&quot;00831663&quot;/&gt;&lt;wsp:rsid wsp:val=&quot;00831B0F&quot;/&gt;&lt;wsp:rsid wsp:val=&quot;00831CEA&quot;/&gt;&lt;wsp:rsid wsp:val=&quot;00831E67&quot;/&gt;&lt;wsp:rsid wsp:val=&quot;00831E79&quot;/&gt;&lt;wsp:rsid wsp:val=&quot;00831EA7&quot;/&gt;&lt;wsp:rsid wsp:val=&quot;008320D4&quot;/&gt;&lt;wsp:rsid wsp:val=&quot;00832163&quot;/&gt;&lt;wsp:rsid wsp:val=&quot;008322FD&quot;/&gt;&lt;wsp:rsid wsp:val=&quot;00832588&quot;/&gt;&lt;wsp:rsid wsp:val=&quot;00832BB1&quot;/&gt;&lt;wsp:rsid wsp:val=&quot;008330B4&quot;/&gt;&lt;wsp:rsid wsp:val=&quot;0083321A&quot;/&gt;&lt;wsp:rsid wsp:val=&quot;00833256&quot;/&gt;&lt;wsp:rsid wsp:val=&quot;008333F7&quot;/&gt;&lt;wsp:rsid wsp:val=&quot;008334FA&quot;/&gt;&lt;wsp:rsid wsp:val=&quot;0083362F&quot;/&gt;&lt;wsp:rsid wsp:val=&quot;00833821&quot;/&gt;&lt;wsp:rsid wsp:val=&quot;00833B35&quot;/&gt;&lt;wsp:rsid wsp:val=&quot;00833D03&quot;/&gt;&lt;wsp:rsid wsp:val=&quot;0083400C&quot;/&gt;&lt;wsp:rsid wsp:val=&quot;00834034&quot;/&gt;&lt;wsp:rsid wsp:val=&quot;0083414D&quot;/&gt;&lt;wsp:rsid wsp:val=&quot;008341D5&quot;/&gt;&lt;wsp:rsid wsp:val=&quot;0083464A&quot;/&gt;&lt;wsp:rsid wsp:val=&quot;00834BF3&quot;/&gt;&lt;wsp:rsid wsp:val=&quot;008352AB&quot;/&gt;&lt;wsp:rsid wsp:val=&quot;008352CC&quot;/&gt;&lt;wsp:rsid wsp:val=&quot;008359A9&quot;/&gt;&lt;wsp:rsid wsp:val=&quot;00835A10&quot;/&gt;&lt;wsp:rsid wsp:val=&quot;00835AE9&quot;/&gt;&lt;wsp:rsid wsp:val=&quot;00835D20&quot;/&gt;&lt;wsp:rsid wsp:val=&quot;008363EB&quot;/&gt;&lt;wsp:rsid wsp:val=&quot;00836C88&quot;/&gt;&lt;wsp:rsid wsp:val=&quot;00836F3C&quot;/&gt;&lt;wsp:rsid wsp:val=&quot;008372DD&quot;/&gt;&lt;wsp:rsid wsp:val=&quot;00837667&quot;/&gt;&lt;wsp:rsid wsp:val=&quot;00837CB9&quot;/&gt;&lt;wsp:rsid wsp:val=&quot;0084009E&quot;/&gt;&lt;wsp:rsid wsp:val=&quot;008401EC&quot;/&gt;&lt;wsp:rsid wsp:val=&quot;008401FB&quot;/&gt;&lt;wsp:rsid wsp:val=&quot;0084054A&quot;/&gt;&lt;wsp:rsid wsp:val=&quot;0084057A&quot;/&gt;&lt;wsp:rsid wsp:val=&quot;0084058E&quot;/&gt;&lt;wsp:rsid wsp:val=&quot;00840C15&quot;/&gt;&lt;wsp:rsid wsp:val=&quot;00840DF6&quot;/&gt;&lt;wsp:rsid wsp:val=&quot;00840EC7&quot;/&gt;&lt;wsp:rsid wsp:val=&quot;00840FCA&quot;/&gt;&lt;wsp:rsid wsp:val=&quot;008410D3&quot;/&gt;&lt;wsp:rsid wsp:val=&quot;008414FC&quot;/&gt;&lt;wsp:rsid wsp:val=&quot;0084186E&quot;/&gt;&lt;wsp:rsid wsp:val=&quot;00841DD6&quot;/&gt;&lt;wsp:rsid wsp:val=&quot;008428B3&quot;/&gt;&lt;wsp:rsid wsp:val=&quot;00842C0C&quot;/&gt;&lt;wsp:rsid wsp:val=&quot;00842F94&quot;/&gt;&lt;wsp:rsid wsp:val=&quot;008431FC&quot;/&gt;&lt;wsp:rsid wsp:val=&quot;008432AA&quot;/&gt;&lt;wsp:rsid wsp:val=&quot;008432D8&quot;/&gt;&lt;wsp:rsid wsp:val=&quot;008434B4&quot;/&gt;&lt;wsp:rsid wsp:val=&quot;00843608&quot;/&gt;&lt;wsp:rsid wsp:val=&quot;00843A3E&quot;/&gt;&lt;wsp:rsid wsp:val=&quot;00843BAD&quot;/&gt;&lt;wsp:rsid wsp:val=&quot;00843DB6&quot;/&gt;&lt;wsp:rsid wsp:val=&quot;00844415&quot;/&gt;&lt;wsp:rsid wsp:val=&quot;008444F7&quot;/&gt;&lt;wsp:rsid wsp:val=&quot;0084458A&quot;/&gt;&lt;wsp:rsid wsp:val=&quot;00844599&quot;/&gt;&lt;wsp:rsid wsp:val=&quot;008446C3&quot;/&gt;&lt;wsp:rsid wsp:val=&quot;00844A68&quot;/&gt;&lt;wsp:rsid wsp:val=&quot;00844E3E&quot;/&gt;&lt;wsp:rsid wsp:val=&quot;00844EA7&quot;/&gt;&lt;wsp:rsid wsp:val=&quot;008451C0&quot;/&gt;&lt;wsp:rsid wsp:val=&quot;00845309&quot;/&gt;&lt;wsp:rsid wsp:val=&quot;00845E32&quot;/&gt;&lt;wsp:rsid wsp:val=&quot;0084623B&quot;/&gt;&lt;wsp:rsid wsp:val=&quot;008463FA&quot;/&gt;&lt;wsp:rsid wsp:val=&quot;008465B6&quot;/&gt;&lt;wsp:rsid wsp:val=&quot;00846C5C&quot;/&gt;&lt;wsp:rsid wsp:val=&quot;00846DBA&quot;/&gt;&lt;wsp:rsid wsp:val=&quot;00847440&quot;/&gt;&lt;wsp:rsid wsp:val=&quot;008477B0&quot;/&gt;&lt;wsp:rsid wsp:val=&quot;00847A99&quot;/&gt;&lt;wsp:rsid wsp:val=&quot;00847D18&quot;/&gt;&lt;wsp:rsid wsp:val=&quot;00847D3F&quot;/&gt;&lt;wsp:rsid wsp:val=&quot;00850411&quot;/&gt;&lt;wsp:rsid wsp:val=&quot;0085068C&quot;/&gt;&lt;wsp:rsid wsp:val=&quot;00850714&quot;/&gt;&lt;wsp:rsid wsp:val=&quot;008508FC&quot;/&gt;&lt;wsp:rsid wsp:val=&quot;008509F1&quot;/&gt;&lt;wsp:rsid wsp:val=&quot;008510EE&quot;/&gt;&lt;wsp:rsid wsp:val=&quot;00851450&quot;/&gt;&lt;wsp:rsid wsp:val=&quot;00851CF6&quot;/&gt;&lt;wsp:rsid wsp:val=&quot;00851EF6&quot;/&gt;&lt;wsp:rsid wsp:val=&quot;00851FF2&quot;/&gt;&lt;wsp:rsid wsp:val=&quot;00852AE9&quot;/&gt;&lt;wsp:rsid wsp:val=&quot;00852DCF&quot;/&gt;&lt;wsp:rsid wsp:val=&quot;00853073&quot;/&gt;&lt;wsp:rsid wsp:val=&quot;00853720&quot;/&gt;&lt;wsp:rsid wsp:val=&quot;00853D0A&quot;/&gt;&lt;wsp:rsid wsp:val=&quot;0085407F&quot;/&gt;&lt;wsp:rsid wsp:val=&quot;008541E7&quot;/&gt;&lt;wsp:rsid wsp:val=&quot;00854A21&quot;/&gt;&lt;wsp:rsid wsp:val=&quot;00854A64&quot;/&gt;&lt;wsp:rsid wsp:val=&quot;00854ACF&quot;/&gt;&lt;wsp:rsid wsp:val=&quot;00854FC9&quot;/&gt;&lt;wsp:rsid wsp:val=&quot;008550AF&quot;/&gt;&lt;wsp:rsid wsp:val=&quot;008560BD&quot;/&gt;&lt;wsp:rsid wsp:val=&quot;00856945&quot;/&gt;&lt;wsp:rsid wsp:val=&quot;0085697D&quot;/&gt;&lt;wsp:rsid wsp:val=&quot;00856ECA&quot;/&gt;&lt;wsp:rsid wsp:val=&quot;00856F32&quot;/&gt;&lt;wsp:rsid wsp:val=&quot;00856F43&quot;/&gt;&lt;wsp:rsid wsp:val=&quot;00856FEE&quot;/&gt;&lt;wsp:rsid wsp:val=&quot;008573A1&quot;/&gt;&lt;wsp:rsid wsp:val=&quot;008575F1&quot;/&gt;&lt;wsp:rsid wsp:val=&quot;008578B4&quot;/&gt;&lt;wsp:rsid wsp:val=&quot;00857A1E&quot;/&gt;&lt;wsp:rsid wsp:val=&quot;00857D02&quot;/&gt;&lt;wsp:rsid wsp:val=&quot;00857DB5&quot;/&gt;&lt;wsp:rsid wsp:val=&quot;00857F25&quot;/&gt;&lt;wsp:rsid wsp:val=&quot;008601C7&quot;/&gt;&lt;wsp:rsid wsp:val=&quot;0086020B&quot;/&gt;&lt;wsp:rsid wsp:val=&quot;00860845&quot;/&gt;&lt;wsp:rsid wsp:val=&quot;00861596&quot;/&gt;&lt;wsp:rsid wsp:val=&quot;008616D6&quot;/&gt;&lt;wsp:rsid wsp:val=&quot;00861805&quot;/&gt;&lt;wsp:rsid wsp:val=&quot;00861DA5&quot;/&gt;&lt;wsp:rsid wsp:val=&quot;00862195&quot;/&gt;&lt;wsp:rsid wsp:val=&quot;008621D9&quot;/&gt;&lt;wsp:rsid wsp:val=&quot;00862206&quot;/&gt;&lt;wsp:rsid wsp:val=&quot;00862B82&quot;/&gt;&lt;wsp:rsid wsp:val=&quot;00863035&quot;/&gt;&lt;wsp:rsid wsp:val=&quot;0086307E&quot;/&gt;&lt;wsp:rsid wsp:val=&quot;0086349C&quot;/&gt;&lt;wsp:rsid wsp:val=&quot;00863500&quot;/&gt;&lt;wsp:rsid wsp:val=&quot;008635AC&quot;/&gt;&lt;wsp:rsid wsp:val=&quot;00863977&quot;/&gt;&lt;wsp:rsid wsp:val=&quot;00863A66&quot;/&gt;&lt;wsp:rsid wsp:val=&quot;00863C36&quot;/&gt;&lt;wsp:rsid wsp:val=&quot;0086411C&quot;/&gt;&lt;wsp:rsid wsp:val=&quot;0086466A&quot;/&gt;&lt;wsp:rsid wsp:val=&quot;00864ACA&quot;/&gt;&lt;wsp:rsid wsp:val=&quot;00864B4E&quot;/&gt;&lt;wsp:rsid wsp:val=&quot;00864BDD&quot;/&gt;&lt;wsp:rsid wsp:val=&quot;00864CF3&quot;/&gt;&lt;wsp:rsid wsp:val=&quot;00864D67&quot;/&gt;&lt;wsp:rsid wsp:val=&quot;00864F81&quot;/&gt;&lt;wsp:rsid wsp:val=&quot;0086570A&quot;/&gt;&lt;wsp:rsid wsp:val=&quot;00865E3F&quot;/&gt;&lt;wsp:rsid wsp:val=&quot;008661E7&quot;/&gt;&lt;wsp:rsid wsp:val=&quot;00866398&quot;/&gt;&lt;wsp:rsid wsp:val=&quot;0086646E&quot;/&gt;&lt;wsp:rsid wsp:val=&quot;00866B5F&quot;/&gt;&lt;wsp:rsid wsp:val=&quot;00866B97&quot;/&gt;&lt;wsp:rsid wsp:val=&quot;00866BE7&quot;/&gt;&lt;wsp:rsid wsp:val=&quot;00866CDA&quot;/&gt;&lt;wsp:rsid wsp:val=&quot;008673B0&quot;/&gt;&lt;wsp:rsid wsp:val=&quot;00867B93&quot;/&gt;&lt;wsp:rsid wsp:val=&quot;00867C69&quot;/&gt;&lt;wsp:rsid wsp:val=&quot;0087022E&quot;/&gt;&lt;wsp:rsid wsp:val=&quot;0087067C&quot;/&gt;&lt;wsp:rsid wsp:val=&quot;008708E2&quot;/&gt;&lt;wsp:rsid wsp:val=&quot;00871268&quot;/&gt;&lt;wsp:rsid wsp:val=&quot;00871BE5&quot;/&gt;&lt;wsp:rsid wsp:val=&quot;00872BED&quot;/&gt;&lt;wsp:rsid wsp:val=&quot;00872C8E&quot;/&gt;&lt;wsp:rsid wsp:val=&quot;00873214&quot;/&gt;&lt;wsp:rsid wsp:val=&quot;00873308&quot;/&gt;&lt;wsp:rsid wsp:val=&quot;008737D1&quot;/&gt;&lt;wsp:rsid wsp:val=&quot;00873A62&quot;/&gt;&lt;wsp:rsid wsp:val=&quot;00873CFB&quot;/&gt;&lt;wsp:rsid wsp:val=&quot;00873D5A&quot;/&gt;&lt;wsp:rsid wsp:val=&quot;008744B4&quot;/&gt;&lt;wsp:rsid wsp:val=&quot;00875CBC&quot;/&gt;&lt;wsp:rsid wsp:val=&quot;008760A4&quot;/&gt;&lt;wsp:rsid wsp:val=&quot;0087622F&quot;/&gt;&lt;wsp:rsid wsp:val=&quot;0087626E&quot;/&gt;&lt;wsp:rsid wsp:val=&quot;00876A0F&quot;/&gt;&lt;wsp:rsid wsp:val=&quot;00876A85&quot;/&gt;&lt;wsp:rsid wsp:val=&quot;00876EEE&quot;/&gt;&lt;wsp:rsid wsp:val=&quot;00876FB2&quot;/&gt;&lt;wsp:rsid wsp:val=&quot;0087701B&quot;/&gt;&lt;wsp:rsid wsp:val=&quot;008772F2&quot;/&gt;&lt;wsp:rsid wsp:val=&quot;008775D6&quot;/&gt;&lt;wsp:rsid wsp:val=&quot;00877D3B&quot;/&gt;&lt;wsp:rsid wsp:val=&quot;008800D5&quot;/&gt;&lt;wsp:rsid wsp:val=&quot;00880A15&quot;/&gt;&lt;wsp:rsid wsp:val=&quot;00880DB3&quot;/&gt;&lt;wsp:rsid wsp:val=&quot;0088115B&quot;/&gt;&lt;wsp:rsid wsp:val=&quot;0088115E&quot;/&gt;&lt;wsp:rsid wsp:val=&quot;008811F4&quot;/&gt;&lt;wsp:rsid wsp:val=&quot;0088194D&quot;/&gt;&lt;wsp:rsid wsp:val=&quot;00881B0D&quot;/&gt;&lt;wsp:rsid wsp:val=&quot;00881FF2&quot;/&gt;&lt;wsp:rsid wsp:val=&quot;008826AD&quot;/&gt;&lt;wsp:rsid wsp:val=&quot;008826F9&quot;/&gt;&lt;wsp:rsid wsp:val=&quot;008827A3&quot;/&gt;&lt;wsp:rsid wsp:val=&quot;00882B88&quot;/&gt;&lt;wsp:rsid wsp:val=&quot;00882E23&quot;/&gt;&lt;wsp:rsid wsp:val=&quot;008832B5&quot;/&gt;&lt;wsp:rsid wsp:val=&quot;00883307&quot;/&gt;&lt;wsp:rsid wsp:val=&quot;008839B6&quot;/&gt;&lt;wsp:rsid wsp:val=&quot;008843FE&quot;/&gt;&lt;wsp:rsid wsp:val=&quot;008846F3&quot;/&gt;&lt;wsp:rsid wsp:val=&quot;00884CC1&quot;/&gt;&lt;wsp:rsid wsp:val=&quot;0088583D&quot;/&gt;&lt;wsp:rsid wsp:val=&quot;00885917&quot;/&gt;&lt;wsp:rsid wsp:val=&quot;00885C1D&quot;/&gt;&lt;wsp:rsid wsp:val=&quot;00886018&quot;/&gt;&lt;wsp:rsid wsp:val=&quot;008864A4&quot;/&gt;&lt;wsp:rsid wsp:val=&quot;008864A8&quot;/&gt;&lt;wsp:rsid wsp:val=&quot;00886558&quot;/&gt;&lt;wsp:rsid wsp:val=&quot;008866E3&quot;/&gt;&lt;wsp:rsid wsp:val=&quot;008869B4&quot;/&gt;&lt;wsp:rsid wsp:val=&quot;00886DEA&quot;/&gt;&lt;wsp:rsid wsp:val=&quot;00886F21&quot;/&gt;&lt;wsp:rsid wsp:val=&quot;00886F9B&quot;/&gt;&lt;wsp:rsid wsp:val=&quot;00887A01&quot;/&gt;&lt;wsp:rsid wsp:val=&quot;00890163&quot;/&gt;&lt;wsp:rsid wsp:val=&quot;008902E5&quot;/&gt;&lt;wsp:rsid wsp:val=&quot;008905FD&quot;/&gt;&lt;wsp:rsid wsp:val=&quot;00890615&quot;/&gt;&lt;wsp:rsid wsp:val=&quot;00890BA4&quot;/&gt;&lt;wsp:rsid wsp:val=&quot;00890C61&quot;/&gt;&lt;wsp:rsid wsp:val=&quot;00890D12&quot;/&gt;&lt;wsp:rsid wsp:val=&quot;00890E66&quot;/&gt;&lt;wsp:rsid wsp:val=&quot;008914E0&quot;/&gt;&lt;wsp:rsid wsp:val=&quot;00892189&quot;/&gt;&lt;wsp:rsid wsp:val=&quot;008926ED&quot;/&gt;&lt;wsp:rsid wsp:val=&quot;0089285E&quot;/&gt;&lt;wsp:rsid wsp:val=&quot;00892D2A&quot;/&gt;&lt;wsp:rsid wsp:val=&quot;00892FC1&quot;/&gt;&lt;wsp:rsid wsp:val=&quot;008932B7&quot;/&gt;&lt;wsp:rsid wsp:val=&quot;00893697&quot;/&gt;&lt;wsp:rsid wsp:val=&quot;0089387A&quot;/&gt;&lt;wsp:rsid wsp:val=&quot;00893A12&quot;/&gt;&lt;wsp:rsid wsp:val=&quot;00893B2A&quot;/&gt;&lt;wsp:rsid wsp:val=&quot;00893B73&quot;/&gt;&lt;wsp:rsid wsp:val=&quot;00893C19&quot;/&gt;&lt;wsp:rsid wsp:val=&quot;00893D2D&quot;/&gt;&lt;wsp:rsid wsp:val=&quot;00893D62&quot;/&gt;&lt;wsp:rsid wsp:val=&quot;0089402E&quot;/&gt;&lt;wsp:rsid wsp:val=&quot;00894108&quot;/&gt;&lt;wsp:rsid wsp:val=&quot;0089423A&quot;/&gt;&lt;wsp:rsid wsp:val=&quot;0089439C&quot;/&gt;&lt;wsp:rsid wsp:val=&quot;0089481B&quot;/&gt;&lt;wsp:rsid wsp:val=&quot;00894A2E&quot;/&gt;&lt;wsp:rsid wsp:val=&quot;00894DB2&quot;/&gt;&lt;wsp:rsid wsp:val=&quot;00894DF4&quot;/&gt;&lt;wsp:rsid wsp:val=&quot;0089508E&quot;/&gt;&lt;wsp:rsid wsp:val=&quot;008951F3&quot;/&gt;&lt;wsp:rsid wsp:val=&quot;008952C7&quot;/&gt;&lt;wsp:rsid wsp:val=&quot;0089544C&quot;/&gt;&lt;wsp:rsid wsp:val=&quot;0089591C&quot;/&gt;&lt;wsp:rsid wsp:val=&quot;008959EF&quot;/&gt;&lt;wsp:rsid wsp:val=&quot;00895C6F&quot;/&gt;&lt;wsp:rsid wsp:val=&quot;00895CD6&quot;/&gt;&lt;wsp:rsid wsp:val=&quot;00895EF4&quot;/&gt;&lt;wsp:rsid wsp:val=&quot;0089621E&quot;/&gt;&lt;wsp:rsid wsp:val=&quot;00896334&quot;/&gt;&lt;wsp:rsid wsp:val=&quot;00896420&quot;/&gt;&lt;wsp:rsid wsp:val=&quot;00896473&quot;/&gt;&lt;wsp:rsid wsp:val=&quot;008969C0&quot;/&gt;&lt;wsp:rsid wsp:val=&quot;00896C56&quot;/&gt;&lt;wsp:rsid wsp:val=&quot;00896DA4&quot;/&gt;&lt;wsp:rsid wsp:val=&quot;00896DD0&quot;/&gt;&lt;wsp:rsid wsp:val=&quot;00896E3D&quot;/&gt;&lt;wsp:rsid wsp:val=&quot;00897087&quot;/&gt;&lt;wsp:rsid wsp:val=&quot;008972CF&quot;/&gt;&lt;wsp:rsid wsp:val=&quot;0089734E&quot;/&gt;&lt;wsp:rsid wsp:val=&quot;00897DA0&quot;/&gt;&lt;wsp:rsid wsp:val=&quot;00897DDE&quot;/&gt;&lt;wsp:rsid wsp:val=&quot;008A0744&quot;/&gt;&lt;wsp:rsid wsp:val=&quot;008A0A74&quot;/&gt;&lt;wsp:rsid wsp:val=&quot;008A165D&quot;/&gt;&lt;wsp:rsid wsp:val=&quot;008A2174&quot;/&gt;&lt;wsp:rsid wsp:val=&quot;008A256A&quot;/&gt;&lt;wsp:rsid wsp:val=&quot;008A295F&quot;/&gt;&lt;wsp:rsid wsp:val=&quot;008A2AEC&quot;/&gt;&lt;wsp:rsid wsp:val=&quot;008A2D6B&quot;/&gt;&lt;wsp:rsid wsp:val=&quot;008A2D79&quot;/&gt;&lt;wsp:rsid wsp:val=&quot;008A2F72&quot;/&gt;&lt;wsp:rsid wsp:val=&quot;008A3762&quot;/&gt;&lt;wsp:rsid wsp:val=&quot;008A3786&quot;/&gt;&lt;wsp:rsid wsp:val=&quot;008A3AFD&quot;/&gt;&lt;wsp:rsid wsp:val=&quot;008A40B7&quot;/&gt;&lt;wsp:rsid wsp:val=&quot;008A40CA&quot;/&gt;&lt;wsp:rsid wsp:val=&quot;008A40EC&quot;/&gt;&lt;wsp:rsid wsp:val=&quot;008A43D4&quot;/&gt;&lt;wsp:rsid wsp:val=&quot;008A43DB&quot;/&gt;&lt;wsp:rsid wsp:val=&quot;008A4600&quot;/&gt;&lt;wsp:rsid wsp:val=&quot;008A4D9E&quot;/&gt;&lt;wsp:rsid wsp:val=&quot;008A4FD8&quot;/&gt;&lt;wsp:rsid wsp:val=&quot;008A538C&quot;/&gt;&lt;wsp:rsid wsp:val=&quot;008A5482&quot;/&gt;&lt;wsp:rsid wsp:val=&quot;008A55FB&quot;/&gt;&lt;wsp:rsid wsp:val=&quot;008A5784&quot;/&gt;&lt;wsp:rsid wsp:val=&quot;008A585E&quot;/&gt;&lt;wsp:rsid wsp:val=&quot;008A588E&quot;/&gt;&lt;wsp:rsid wsp:val=&quot;008A59CF&quot;/&gt;&lt;wsp:rsid wsp:val=&quot;008A5E99&quot;/&gt;&lt;wsp:rsid wsp:val=&quot;008A6207&quot;/&gt;&lt;wsp:rsid wsp:val=&quot;008A6E63&quot;/&gt;&lt;wsp:rsid wsp:val=&quot;008A6F50&quot;/&gt;&lt;wsp:rsid wsp:val=&quot;008A71FD&quot;/&gt;&lt;wsp:rsid wsp:val=&quot;008A749E&quot;/&gt;&lt;wsp:rsid wsp:val=&quot;008A7501&quot;/&gt;&lt;wsp:rsid wsp:val=&quot;008A789A&quot;/&gt;&lt;wsp:rsid wsp:val=&quot;008A79FA&quot;/&gt;&lt;wsp:rsid wsp:val=&quot;008A7A35&quot;/&gt;&lt;wsp:rsid wsp:val=&quot;008A7ABA&quot;/&gt;&lt;wsp:rsid wsp:val=&quot;008A7AEC&quot;/&gt;&lt;wsp:rsid wsp:val=&quot;008A7E4E&quot;/&gt;&lt;wsp:rsid wsp:val=&quot;008B003F&quot;/&gt;&lt;wsp:rsid wsp:val=&quot;008B01D9&quot;/&gt;&lt;wsp:rsid wsp:val=&quot;008B11F7&quot;/&gt;&lt;wsp:rsid wsp:val=&quot;008B1454&quot;/&gt;&lt;wsp:rsid wsp:val=&quot;008B14C8&quot;/&gt;&lt;wsp:rsid wsp:val=&quot;008B14D5&quot;/&gt;&lt;wsp:rsid wsp:val=&quot;008B174C&quot;/&gt;&lt;wsp:rsid wsp:val=&quot;008B1836&quot;/&gt;&lt;wsp:rsid wsp:val=&quot;008B1BD7&quot;/&gt;&lt;wsp:rsid wsp:val=&quot;008B2185&quot;/&gt;&lt;wsp:rsid wsp:val=&quot;008B246E&quot;/&gt;&lt;wsp:rsid wsp:val=&quot;008B24B5&quot;/&gt;&lt;wsp:rsid wsp:val=&quot;008B26FD&quot;/&gt;&lt;wsp:rsid wsp:val=&quot;008B2BC9&quot;/&gt;&lt;wsp:rsid wsp:val=&quot;008B34C0&quot;/&gt;&lt;wsp:rsid wsp:val=&quot;008B3743&quot;/&gt;&lt;wsp:rsid wsp:val=&quot;008B374C&quot;/&gt;&lt;wsp:rsid wsp:val=&quot;008B3891&quot;/&gt;&lt;wsp:rsid wsp:val=&quot;008B3CA3&quot;/&gt;&lt;wsp:rsid wsp:val=&quot;008B3CBF&quot;/&gt;&lt;wsp:rsid wsp:val=&quot;008B40D8&quot;/&gt;&lt;wsp:rsid wsp:val=&quot;008B43B0&quot;/&gt;&lt;wsp:rsid wsp:val=&quot;008B447C&quot;/&gt;&lt;wsp:rsid wsp:val=&quot;008B4EA1&quot;/&gt;&lt;wsp:rsid wsp:val=&quot;008B4EB7&quot;/&gt;&lt;wsp:rsid wsp:val=&quot;008B4F62&quot;/&gt;&lt;wsp:rsid wsp:val=&quot;008B5124&quot;/&gt;&lt;wsp:rsid wsp:val=&quot;008B5521&quot;/&gt;&lt;wsp:rsid wsp:val=&quot;008B55EB&quot;/&gt;&lt;wsp:rsid wsp:val=&quot;008B5800&quot;/&gt;&lt;wsp:rsid wsp:val=&quot;008B584B&quot;/&gt;&lt;wsp:rsid wsp:val=&quot;008B593C&quot;/&gt;&lt;wsp:rsid wsp:val=&quot;008B6423&quot;/&gt;&lt;wsp:rsid wsp:val=&quot;008B667B&quot;/&gt;&lt;wsp:rsid wsp:val=&quot;008B6F7D&quot;/&gt;&lt;wsp:rsid wsp:val=&quot;008B7081&quot;/&gt;&lt;wsp:rsid wsp:val=&quot;008B70A4&quot;/&gt;&lt;wsp:rsid wsp:val=&quot;008B7523&quot;/&gt;&lt;wsp:rsid wsp:val=&quot;008B7CF2&quot;/&gt;&lt;wsp:rsid wsp:val=&quot;008B7E59&quot;/&gt;&lt;wsp:rsid wsp:val=&quot;008B7FBD&quot;/&gt;&lt;wsp:rsid wsp:val=&quot;008C0252&quot;/&gt;&lt;wsp:rsid wsp:val=&quot;008C0CB7&quot;/&gt;&lt;wsp:rsid wsp:val=&quot;008C15A6&quot;/&gt;&lt;wsp:rsid wsp:val=&quot;008C15ED&quot;/&gt;&lt;wsp:rsid wsp:val=&quot;008C17DF&quot;/&gt;&lt;wsp:rsid wsp:val=&quot;008C182D&quot;/&gt;&lt;wsp:rsid wsp:val=&quot;008C1A5B&quot;/&gt;&lt;wsp:rsid wsp:val=&quot;008C280A&quot;/&gt;&lt;wsp:rsid wsp:val=&quot;008C2BAA&quot;/&gt;&lt;wsp:rsid wsp:val=&quot;008C2E2A&quot;/&gt;&lt;wsp:rsid wsp:val=&quot;008C2EF8&quot;/&gt;&lt;wsp:rsid wsp:val=&quot;008C2F24&quot;/&gt;&lt;wsp:rsid wsp:val=&quot;008C30AE&quot;/&gt;&lt;wsp:rsid wsp:val=&quot;008C3305&quot;/&gt;&lt;wsp:rsid wsp:val=&quot;008C33A1&quot;/&gt;&lt;wsp:rsid wsp:val=&quot;008C3747&quot;/&gt;&lt;wsp:rsid wsp:val=&quot;008C38D7&quot;/&gt;&lt;wsp:rsid wsp:val=&quot;008C39D3&quot;/&gt;&lt;wsp:rsid wsp:val=&quot;008C3DC9&quot;/&gt;&lt;wsp:rsid wsp:val=&quot;008C3FBC&quot;/&gt;&lt;wsp:rsid wsp:val=&quot;008C423C&quot;/&gt;&lt;wsp:rsid wsp:val=&quot;008C429D&quot;/&gt;&lt;wsp:rsid wsp:val=&quot;008C4399&quot;/&gt;&lt;wsp:rsid wsp:val=&quot;008C4F8B&quot;/&gt;&lt;wsp:rsid wsp:val=&quot;008C50FD&quot;/&gt;&lt;wsp:rsid wsp:val=&quot;008C53E3&quot;/&gt;&lt;wsp:rsid wsp:val=&quot;008C5548&quot;/&gt;&lt;wsp:rsid wsp:val=&quot;008C5708&quot;/&gt;&lt;wsp:rsid wsp:val=&quot;008C5EB5&quot;/&gt;&lt;wsp:rsid wsp:val=&quot;008C5FE5&quot;/&gt;&lt;wsp:rsid wsp:val=&quot;008C664F&quot;/&gt;&lt;wsp:rsid wsp:val=&quot;008C6D32&quot;/&gt;&lt;wsp:rsid wsp:val=&quot;008C6F35&quot;/&gt;&lt;wsp:rsid wsp:val=&quot;008C70D6&quot;/&gt;&lt;wsp:rsid wsp:val=&quot;008C7685&quot;/&gt;&lt;wsp:rsid wsp:val=&quot;008C7AC9&quot;/&gt;&lt;wsp:rsid wsp:val=&quot;008C7C2A&quot;/&gt;&lt;wsp:rsid wsp:val=&quot;008C7C36&quot;/&gt;&lt;wsp:rsid wsp:val=&quot;008C7D10&quot;/&gt;&lt;wsp:rsid wsp:val=&quot;008D0176&quot;/&gt;&lt;wsp:rsid wsp:val=&quot;008D01D3&quot;/&gt;&lt;wsp:rsid wsp:val=&quot;008D096F&quot;/&gt;&lt;wsp:rsid wsp:val=&quot;008D0E6D&quot;/&gt;&lt;wsp:rsid wsp:val=&quot;008D12BF&quot;/&gt;&lt;wsp:rsid wsp:val=&quot;008D178A&quot;/&gt;&lt;wsp:rsid wsp:val=&quot;008D1F49&quot;/&gt;&lt;wsp:rsid wsp:val=&quot;008D2692&quot;/&gt;&lt;wsp:rsid wsp:val=&quot;008D2ED8&quot;/&gt;&lt;wsp:rsid wsp:val=&quot;008D2F11&quot;/&gt;&lt;wsp:rsid wsp:val=&quot;008D3715&quot;/&gt;&lt;wsp:rsid wsp:val=&quot;008D433F&quot;/&gt;&lt;wsp:rsid wsp:val=&quot;008D4417&quot;/&gt;&lt;wsp:rsid wsp:val=&quot;008D441E&quot;/&gt;&lt;wsp:rsid wsp:val=&quot;008D44F4&quot;/&gt;&lt;wsp:rsid wsp:val=&quot;008D4520&quot;/&gt;&lt;wsp:rsid wsp:val=&quot;008D4EB2&quot;/&gt;&lt;wsp:rsid wsp:val=&quot;008D52BE&quot;/&gt;&lt;wsp:rsid wsp:val=&quot;008D556A&quot;/&gt;&lt;wsp:rsid wsp:val=&quot;008D55E6&quot;/&gt;&lt;wsp:rsid wsp:val=&quot;008D5C02&quot;/&gt;&lt;wsp:rsid wsp:val=&quot;008D5CF7&quot;/&gt;&lt;wsp:rsid wsp:val=&quot;008D65F0&quot;/&gt;&lt;wsp:rsid wsp:val=&quot;008D671B&quot;/&gt;&lt;wsp:rsid wsp:val=&quot;008D6A33&quot;/&gt;&lt;wsp:rsid wsp:val=&quot;008D6A4F&quot;/&gt;&lt;wsp:rsid wsp:val=&quot;008D7223&quot;/&gt;&lt;wsp:rsid wsp:val=&quot;008D7530&quot;/&gt;&lt;wsp:rsid wsp:val=&quot;008D7ADC&quot;/&gt;&lt;wsp:rsid wsp:val=&quot;008D7DB6&quot;/&gt;&lt;wsp:rsid wsp:val=&quot;008D7F55&quot;/&gt;&lt;wsp:rsid wsp:val=&quot;008E002A&quot;/&gt;&lt;wsp:rsid wsp:val=&quot;008E04A9&quot;/&gt;&lt;wsp:rsid wsp:val=&quot;008E0860&quot;/&gt;&lt;wsp:rsid wsp:val=&quot;008E08D6&quot;/&gt;&lt;wsp:rsid wsp:val=&quot;008E0BF5&quot;/&gt;&lt;wsp:rsid wsp:val=&quot;008E0FD1&quot;/&gt;&lt;wsp:rsid wsp:val=&quot;008E1192&quot;/&gt;&lt;wsp:rsid wsp:val=&quot;008E171B&quot;/&gt;&lt;wsp:rsid wsp:val=&quot;008E1CB1&quot;/&gt;&lt;wsp:rsid wsp:val=&quot;008E1F1F&quot;/&gt;&lt;wsp:rsid wsp:val=&quot;008E2914&quot;/&gt;&lt;wsp:rsid wsp:val=&quot;008E2E7F&quot;/&gt;&lt;wsp:rsid wsp:val=&quot;008E2FFD&quot;/&gt;&lt;wsp:rsid wsp:val=&quot;008E343B&quot;/&gt;&lt;wsp:rsid wsp:val=&quot;008E35A9&quot;/&gt;&lt;wsp:rsid wsp:val=&quot;008E3857&quot;/&gt;&lt;wsp:rsid wsp:val=&quot;008E3FA6&quot;/&gt;&lt;wsp:rsid wsp:val=&quot;008E406C&quot;/&gt;&lt;wsp:rsid wsp:val=&quot;008E4641&quot;/&gt;&lt;wsp:rsid wsp:val=&quot;008E480D&quot;/&gt;&lt;wsp:rsid wsp:val=&quot;008E4C95&quot;/&gt;&lt;wsp:rsid wsp:val=&quot;008E502E&quot;/&gt;&lt;wsp:rsid wsp:val=&quot;008E52B4&quot;/&gt;&lt;wsp:rsid wsp:val=&quot;008E53CB&quot;/&gt;&lt;wsp:rsid wsp:val=&quot;008E5610&quot;/&gt;&lt;wsp:rsid wsp:val=&quot;008E56D0&quot;/&gt;&lt;wsp:rsid wsp:val=&quot;008E5B03&quot;/&gt;&lt;wsp:rsid wsp:val=&quot;008E5F8F&quot;/&gt;&lt;wsp:rsid wsp:val=&quot;008E6275&quot;/&gt;&lt;wsp:rsid wsp:val=&quot;008E69CD&quot;/&gt;&lt;wsp:rsid wsp:val=&quot;008E6BE6&quot;/&gt;&lt;wsp:rsid wsp:val=&quot;008E7297&quot;/&gt;&lt;wsp:rsid wsp:val=&quot;008E72D9&quot;/&gt;&lt;wsp:rsid wsp:val=&quot;008E7553&quot;/&gt;&lt;wsp:rsid wsp:val=&quot;008E7811&quot;/&gt;&lt;wsp:rsid wsp:val=&quot;008E7A12&quot;/&gt;&lt;wsp:rsid wsp:val=&quot;008F02B1&quot;/&gt;&lt;wsp:rsid wsp:val=&quot;008F0356&quot;/&gt;&lt;wsp:rsid wsp:val=&quot;008F0594&quot;/&gt;&lt;wsp:rsid wsp:val=&quot;008F0599&quot;/&gt;&lt;wsp:rsid wsp:val=&quot;008F05BC&quot;/&gt;&lt;wsp:rsid wsp:val=&quot;008F0664&quot;/&gt;&lt;wsp:rsid wsp:val=&quot;008F099E&quot;/&gt;&lt;wsp:rsid wsp:val=&quot;008F0DB9&quot;/&gt;&lt;wsp:rsid wsp:val=&quot;008F1475&quot;/&gt;&lt;wsp:rsid wsp:val=&quot;008F1A14&quot;/&gt;&lt;wsp:rsid wsp:val=&quot;008F1ADA&quot;/&gt;&lt;wsp:rsid wsp:val=&quot;008F1C99&quot;/&gt;&lt;wsp:rsid wsp:val=&quot;008F1EAC&quot;/&gt;&lt;wsp:rsid wsp:val=&quot;008F20B4&quot;/&gt;&lt;wsp:rsid wsp:val=&quot;008F2145&quot;/&gt;&lt;wsp:rsid wsp:val=&quot;008F2A2F&quot;/&gt;&lt;wsp:rsid wsp:val=&quot;008F2E20&quot;/&gt;&lt;wsp:rsid wsp:val=&quot;008F2ED4&quot;/&gt;&lt;wsp:rsid wsp:val=&quot;008F2F35&quot;/&gt;&lt;wsp:rsid wsp:val=&quot;008F313E&quot;/&gt;&lt;wsp:rsid wsp:val=&quot;008F3BB9&quot;/&gt;&lt;wsp:rsid wsp:val=&quot;008F3BFA&quot;/&gt;&lt;wsp:rsid wsp:val=&quot;008F3DFB&quot;/&gt;&lt;wsp:rsid wsp:val=&quot;008F4591&quot;/&gt;&lt;wsp:rsid wsp:val=&quot;008F4AFB&quot;/&gt;&lt;wsp:rsid wsp:val=&quot;008F4DAD&quot;/&gt;&lt;wsp:rsid wsp:val=&quot;008F5094&quot;/&gt;&lt;wsp:rsid wsp:val=&quot;008F5270&quot;/&gt;&lt;wsp:rsid wsp:val=&quot;008F52B6&quot;/&gt;&lt;wsp:rsid wsp:val=&quot;008F565C&quot;/&gt;&lt;wsp:rsid wsp:val=&quot;008F5717&quot;/&gt;&lt;wsp:rsid wsp:val=&quot;008F63CD&quot;/&gt;&lt;wsp:rsid wsp:val=&quot;008F66C9&quot;/&gt;&lt;wsp:rsid wsp:val=&quot;008F738D&quot;/&gt;&lt;wsp:rsid wsp:val=&quot;008F7CCD&quot;/&gt;&lt;wsp:rsid wsp:val=&quot;00900047&quot;/&gt;&lt;wsp:rsid wsp:val=&quot;009003B2&quot;/&gt;&lt;wsp:rsid wsp:val=&quot;0090051C&quot;/&gt;&lt;wsp:rsid wsp:val=&quot;00901106&quot;/&gt;&lt;wsp:rsid wsp:val=&quot;009013FD&quot;/&gt;&lt;wsp:rsid wsp:val=&quot;00901450&quot;/&gt;&lt;wsp:rsid wsp:val=&quot;009014DB&quot;/&gt;&lt;wsp:rsid wsp:val=&quot;00901677&quot;/&gt;&lt;wsp:rsid wsp:val=&quot;00901B29&quot;/&gt;&lt;wsp:rsid wsp:val=&quot;00901E5B&quot;/&gt;&lt;wsp:rsid wsp:val=&quot;00901F10&quot;/&gt;&lt;wsp:rsid wsp:val=&quot;009021C2&quot;/&gt;&lt;wsp:rsid wsp:val=&quot;0090280C&quot;/&gt;&lt;wsp:rsid wsp:val=&quot;009028AE&quot;/&gt;&lt;wsp:rsid wsp:val=&quot;0090347F&quot;/&gt;&lt;wsp:rsid wsp:val=&quot;009039B6&quot;/&gt;&lt;wsp:rsid wsp:val=&quot;00903D50&quot;/&gt;&lt;wsp:rsid wsp:val=&quot;00904323&quot;/&gt;&lt;wsp:rsid wsp:val=&quot;009045AD&quot;/&gt;&lt;wsp:rsid wsp:val=&quot;009046E1&quot;/&gt;&lt;wsp:rsid wsp:val=&quot;00904EC3&quot;/&gt;&lt;wsp:rsid wsp:val=&quot;00905355&quot;/&gt;&lt;wsp:rsid wsp:val=&quot;009064DA&quot;/&gt;&lt;wsp:rsid wsp:val=&quot;00906A9A&quot;/&gt;&lt;wsp:rsid wsp:val=&quot;00906C65&quot;/&gt;&lt;wsp:rsid wsp:val=&quot;00906F6A&quot;/&gt;&lt;wsp:rsid wsp:val=&quot;00907487&quot;/&gt;&lt;wsp:rsid wsp:val=&quot;009074A5&quot;/&gt;&lt;wsp:rsid wsp:val=&quot;00907CE8&quot;/&gt;&lt;wsp:rsid wsp:val=&quot;0091029A&quot;/&gt;&lt;wsp:rsid wsp:val=&quot;00910D8E&quot;/&gt;&lt;wsp:rsid wsp:val=&quot;00910DCC&quot;/&gt;&lt;wsp:rsid wsp:val=&quot;00911095&quot;/&gt;&lt;wsp:rsid wsp:val=&quot;0091112B&quot;/&gt;&lt;wsp:rsid wsp:val=&quot;009113E4&quot;/&gt;&lt;wsp:rsid wsp:val=&quot;0091198B&quot;/&gt;&lt;wsp:rsid wsp:val=&quot;009119B7&quot;/&gt;&lt;wsp:rsid wsp:val=&quot;00911EC7&quot;/&gt;&lt;wsp:rsid wsp:val=&quot;009122F8&quot;/&gt;&lt;wsp:rsid wsp:val=&quot;00912589&quot;/&gt;&lt;wsp:rsid wsp:val=&quot;009126B8&quot;/&gt;&lt;wsp:rsid wsp:val=&quot;009129C0&quot;/&gt;&lt;wsp:rsid wsp:val=&quot;00912B30&quot;/&gt;&lt;wsp:rsid wsp:val=&quot;00912B4C&quot;/&gt;&lt;wsp:rsid wsp:val=&quot;00913732&quot;/&gt;&lt;wsp:rsid wsp:val=&quot;009137AC&quot;/&gt;&lt;wsp:rsid wsp:val=&quot;00913910&quot;/&gt;&lt;wsp:rsid wsp:val=&quot;009139C7&quot;/&gt;&lt;wsp:rsid wsp:val=&quot;0091427C&quot;/&gt;&lt;wsp:rsid wsp:val=&quot;00914500&quot;/&gt;&lt;wsp:rsid wsp:val=&quot;00914583&quot;/&gt;&lt;wsp:rsid wsp:val=&quot;0091460F&quot;/&gt;&lt;wsp:rsid wsp:val=&quot;00914677&quot;/&gt;&lt;wsp:rsid wsp:val=&quot;009147BA&quot;/&gt;&lt;wsp:rsid wsp:val=&quot;00914D83&quot;/&gt;&lt;wsp:rsid wsp:val=&quot;00914E32&quot;/&gt;&lt;wsp:rsid wsp:val=&quot;00914E38&quot;/&gt;&lt;wsp:rsid wsp:val=&quot;0091557D&quot;/&gt;&lt;wsp:rsid wsp:val=&quot;009155E7&quot;/&gt;&lt;wsp:rsid wsp:val=&quot;00915AC9&quot;/&gt;&lt;wsp:rsid wsp:val=&quot;00915AD3&quot;/&gt;&lt;wsp:rsid wsp:val=&quot;00915B4D&quot;/&gt;&lt;wsp:rsid wsp:val=&quot;00915ED5&quot;/&gt;&lt;wsp:rsid wsp:val=&quot;00915EED&quot;/&gt;&lt;wsp:rsid wsp:val=&quot;00916570&quot;/&gt;&lt;wsp:rsid wsp:val=&quot;00916666&quot;/&gt;&lt;wsp:rsid wsp:val=&quot;009170CD&quot;/&gt;&lt;wsp:rsid wsp:val=&quot;009178B3&quot;/&gt;&lt;wsp:rsid wsp:val=&quot;00917A80&quot;/&gt;&lt;wsp:rsid wsp:val=&quot;00917C56&quot;/&gt;&lt;wsp:rsid wsp:val=&quot;009203BC&quot;/&gt;&lt;wsp:rsid wsp:val=&quot;009204FF&quot;/&gt;&lt;wsp:rsid wsp:val=&quot;009208D2&quot;/&gt;&lt;wsp:rsid wsp:val=&quot;00920AD6&quot;/&gt;&lt;wsp:rsid wsp:val=&quot;00920B8E&quot;/&gt;&lt;wsp:rsid wsp:val=&quot;00920C31&quot;/&gt;&lt;wsp:rsid wsp:val=&quot;00920DAC&quot;/&gt;&lt;wsp:rsid wsp:val=&quot;00920E78&quot;/&gt;&lt;wsp:rsid wsp:val=&quot;009214B6&quot;/&gt;&lt;wsp:rsid wsp:val=&quot;00921A93&quot;/&gt;&lt;wsp:rsid wsp:val=&quot;00921BD1&quot;/&gt;&lt;wsp:rsid wsp:val=&quot;00921CD9&quot;/&gt;&lt;wsp:rsid wsp:val=&quot;00921DBD&quot;/&gt;&lt;wsp:rsid wsp:val=&quot;00922286&quot;/&gt;&lt;wsp:rsid wsp:val=&quot;0092260A&quot;/&gt;&lt;wsp:rsid wsp:val=&quot;00922AA4&quot;/&gt;&lt;wsp:rsid wsp:val=&quot;00923437&quot;/&gt;&lt;wsp:rsid wsp:val=&quot;009235C2&quot;/&gt;&lt;wsp:rsid wsp:val=&quot;00923AC1&quot;/&gt;&lt;wsp:rsid wsp:val=&quot;009247A3&quot;/&gt;&lt;wsp:rsid wsp:val=&quot;00924AD2&quot;/&gt;&lt;wsp:rsid wsp:val=&quot;00924F6A&quot;/&gt;&lt;wsp:rsid wsp:val=&quot;009250D8&quot;/&gt;&lt;wsp:rsid wsp:val=&quot;009259B5&quot;/&gt;&lt;wsp:rsid wsp:val=&quot;009259E9&quot;/&gt;&lt;wsp:rsid wsp:val=&quot;00925BD6&quot;/&gt;&lt;wsp:rsid wsp:val=&quot;00925D5C&quot;/&gt;&lt;wsp:rsid wsp:val=&quot;009266EE&quot;/&gt;&lt;wsp:rsid wsp:val=&quot;009267EE&quot;/&gt;&lt;wsp:rsid wsp:val=&quot;00926990&quot;/&gt;&lt;wsp:rsid wsp:val=&quot;009269A2&quot;/&gt;&lt;wsp:rsid wsp:val=&quot;00926A4E&quot;/&gt;&lt;wsp:rsid wsp:val=&quot;00927904&quot;/&gt;&lt;wsp:rsid wsp:val=&quot;00927C86&quot;/&gt;&lt;wsp:rsid wsp:val=&quot;0093026B&quot;/&gt;&lt;wsp:rsid wsp:val=&quot;009303E9&quot;/&gt;&lt;wsp:rsid wsp:val=&quot;009306CA&quot;/&gt;&lt;wsp:rsid wsp:val=&quot;00930B68&quot;/&gt;&lt;wsp:rsid wsp:val=&quot;00930BFB&quot;/&gt;&lt;wsp:rsid wsp:val=&quot;00931172&quot;/&gt;&lt;wsp:rsid wsp:val=&quot;0093122C&quot;/&gt;&lt;wsp:rsid wsp:val=&quot;00931D64&quot;/&gt;&lt;wsp:rsid wsp:val=&quot;00931E4A&quot;/&gt;&lt;wsp:rsid wsp:val=&quot;00931F02&quot;/&gt;&lt;wsp:rsid wsp:val=&quot;0093221E&quot;/&gt;&lt;wsp:rsid wsp:val=&quot;00932C93&quot;/&gt;&lt;wsp:rsid wsp:val=&quot;00932D18&quot;/&gt;&lt;wsp:rsid wsp:val=&quot;00932D62&quot;/&gt;&lt;wsp:rsid wsp:val=&quot;00932EF5&quot;/&gt;&lt;wsp:rsid wsp:val=&quot;00932F0E&quot;/&gt;&lt;wsp:rsid wsp:val=&quot;009335CC&quot;/&gt;&lt;wsp:rsid wsp:val=&quot;00933641&quot;/&gt;&lt;wsp:rsid wsp:val=&quot;009336BC&quot;/&gt;&lt;wsp:rsid wsp:val=&quot;009338F4&quot;/&gt;&lt;wsp:rsid wsp:val=&quot;00933DFA&quot;/&gt;&lt;wsp:rsid wsp:val=&quot;00934577&quot;/&gt;&lt;wsp:rsid wsp:val=&quot;00934896&quot;/&gt;&lt;wsp:rsid wsp:val=&quot;00935251&quot;/&gt;&lt;wsp:rsid wsp:val=&quot;009354C4&quot;/&gt;&lt;wsp:rsid wsp:val=&quot;00935EE1&quot;/&gt;&lt;wsp:rsid wsp:val=&quot;00935FEF&quot;/&gt;&lt;wsp:rsid wsp:val=&quot;00936013&quot;/&gt;&lt;wsp:rsid wsp:val=&quot;0093633E&quot;/&gt;&lt;wsp:rsid wsp:val=&quot;00936458&quot;/&gt;&lt;wsp:rsid wsp:val=&quot;00936F73&quot;/&gt;&lt;wsp:rsid wsp:val=&quot;00937095&quot;/&gt;&lt;wsp:rsid wsp:val=&quot;009370FD&quot;/&gt;&lt;wsp:rsid wsp:val=&quot;00937CCE&quot;/&gt;&lt;wsp:rsid wsp:val=&quot;009400BB&quot;/&gt;&lt;wsp:rsid wsp:val=&quot;00940408&quot;/&gt;&lt;wsp:rsid wsp:val=&quot;0094056A&quot;/&gt;&lt;wsp:rsid wsp:val=&quot;009406AC&quot;/&gt;&lt;wsp:rsid wsp:val=&quot;00940A53&quot;/&gt;&lt;wsp:rsid wsp:val=&quot;00940DA1&quot;/&gt;&lt;wsp:rsid wsp:val=&quot;00941802&quot;/&gt;&lt;wsp:rsid wsp:val=&quot;00941FB9&quot;/&gt;&lt;wsp:rsid wsp:val=&quot;009422B3&quot;/&gt;&lt;wsp:rsid wsp:val=&quot;009439A7&quot;/&gt;&lt;wsp:rsid wsp:val=&quot;00943A3B&quot;/&gt;&lt;wsp:rsid wsp:val=&quot;00944225&quot;/&gt;&lt;wsp:rsid wsp:val=&quot;009442DC&quot;/&gt;&lt;wsp:rsid wsp:val=&quot;00944680&quot;/&gt;&lt;wsp:rsid wsp:val=&quot;00944701&quot;/&gt;&lt;wsp:rsid wsp:val=&quot;00944803&quot;/&gt;&lt;wsp:rsid wsp:val=&quot;0094482E&quot;/&gt;&lt;wsp:rsid wsp:val=&quot;00944EC3&quot;/&gt;&lt;wsp:rsid wsp:val=&quot;00945297&quot;/&gt;&lt;wsp:rsid wsp:val=&quot;0094560A&quot;/&gt;&lt;wsp:rsid wsp:val=&quot;00946000&quot;/&gt;&lt;wsp:rsid wsp:val=&quot;00946263&quot;/&gt;&lt;wsp:rsid wsp:val=&quot;00946853&quot;/&gt;&lt;wsp:rsid wsp:val=&quot;00946E8E&quot;/&gt;&lt;wsp:rsid wsp:val=&quot;009471AF&quot;/&gt;&lt;wsp:rsid wsp:val=&quot;009472F1&quot;/&gt;&lt;wsp:rsid wsp:val=&quot;00947859&quot;/&gt;&lt;wsp:rsid wsp:val=&quot;00947AC1&quot;/&gt;&lt;wsp:rsid wsp:val=&quot;00947AEC&quot;/&gt;&lt;wsp:rsid wsp:val=&quot;00947B25&quot;/&gt;&lt;wsp:rsid wsp:val=&quot;00950090&quot;/&gt;&lt;wsp:rsid wsp:val=&quot;00950272&quot;/&gt;&lt;wsp:rsid wsp:val=&quot;0095074A&quot;/&gt;&lt;wsp:rsid wsp:val=&quot;009507EE&quot;/&gt;&lt;wsp:rsid wsp:val=&quot;00950948&quot;/&gt;&lt;wsp:rsid wsp:val=&quot;00950B7A&quot;/&gt;&lt;wsp:rsid wsp:val=&quot;00950C33&quot;/&gt;&lt;wsp:rsid wsp:val=&quot;00950D1A&quot;/&gt;&lt;wsp:rsid wsp:val=&quot;00950DBE&quot;/&gt;&lt;wsp:rsid wsp:val=&quot;00950E78&quot;/&gt;&lt;wsp:rsid wsp:val=&quot;00951BD4&quot;/&gt;&lt;wsp:rsid wsp:val=&quot;00951C92&quot;/&gt;&lt;wsp:rsid wsp:val=&quot;00951CF4&quot;/&gt;&lt;wsp:rsid wsp:val=&quot;00952433&quot;/&gt;&lt;wsp:rsid wsp:val=&quot;009524A1&quot;/&gt;&lt;wsp:rsid wsp:val=&quot;009526D4&quot;/&gt;&lt;wsp:rsid wsp:val=&quot;00952946&quot;/&gt;&lt;wsp:rsid wsp:val=&quot;00952CBE&quot;/&gt;&lt;wsp:rsid wsp:val=&quot;0095314C&quot;/&gt;&lt;wsp:rsid wsp:val=&quot;00953898&quot;/&gt;&lt;wsp:rsid wsp:val=&quot;009542CB&quot;/&gt;&lt;wsp:rsid wsp:val=&quot;009544BE&quot;/&gt;&lt;wsp:rsid wsp:val=&quot;00955026&quot;/&gt;&lt;wsp:rsid wsp:val=&quot;009559DE&quot;/&gt;&lt;wsp:rsid wsp:val=&quot;00955D86&quot;/&gt;&lt;wsp:rsid wsp:val=&quot;00956680&quot;/&gt;&lt;wsp:rsid wsp:val=&quot;0095678E&quot;/&gt;&lt;wsp:rsid wsp:val=&quot;009568F6&quot;/&gt;&lt;wsp:rsid wsp:val=&quot;00956C40&quot;/&gt;&lt;wsp:rsid wsp:val=&quot;00956DF5&quot;/&gt;&lt;wsp:rsid wsp:val=&quot;009574C2&quot;/&gt;&lt;wsp:rsid wsp:val=&quot;0095767E&quot;/&gt;&lt;wsp:rsid wsp:val=&quot;00957C04&quot;/&gt;&lt;wsp:rsid wsp:val=&quot;00957E06&quot;/&gt;&lt;wsp:rsid wsp:val=&quot;00960289&quot;/&gt;&lt;wsp:rsid wsp:val=&quot;0096056A&quot;/&gt;&lt;wsp:rsid wsp:val=&quot;00960708&quot;/&gt;&lt;wsp:rsid wsp:val=&quot;00960B85&quot;/&gt;&lt;wsp:rsid wsp:val=&quot;00960DD1&quot;/&gt;&lt;wsp:rsid wsp:val=&quot;00960E7F&quot;/&gt;&lt;wsp:rsid wsp:val=&quot;00960F77&quot;/&gt;&lt;wsp:rsid wsp:val=&quot;00961138&quot;/&gt;&lt;wsp:rsid wsp:val=&quot;00961798&quot;/&gt;&lt;wsp:rsid wsp:val=&quot;00961D36&quot;/&gt;&lt;wsp:rsid wsp:val=&quot;00962574&quot;/&gt;&lt;wsp:rsid wsp:val=&quot;00962589&quot;/&gt;&lt;wsp:rsid wsp:val=&quot;0096289A&quot;/&gt;&lt;wsp:rsid wsp:val=&quot;00962B61&quot;/&gt;&lt;wsp:rsid wsp:val=&quot;00962BB6&quot;/&gt;&lt;wsp:rsid wsp:val=&quot;00962D6A&quot;/&gt;&lt;wsp:rsid wsp:val=&quot;009633D9&quot;/&gt;&lt;wsp:rsid wsp:val=&quot;009633FD&quot;/&gt;&lt;wsp:rsid wsp:val=&quot;0096368D&quot;/&gt;&lt;wsp:rsid wsp:val=&quot;00963A46&quot;/&gt;&lt;wsp:rsid wsp:val=&quot;00963C25&quot;/&gt;&lt;wsp:rsid wsp:val=&quot;00963C50&quot;/&gt;&lt;wsp:rsid wsp:val=&quot;00963ED9&quot;/&gt;&lt;wsp:rsid wsp:val=&quot;00963F8D&quot;/&gt;&lt;wsp:rsid wsp:val=&quot;00963FC4&quot;/&gt;&lt;wsp:rsid wsp:val=&quot;0096401B&quot;/&gt;&lt;wsp:rsid wsp:val=&quot;00964132&quot;/&gt;&lt;wsp:rsid wsp:val=&quot;0096424A&quot;/&gt;&lt;wsp:rsid wsp:val=&quot;0096455D&quot;/&gt;&lt;wsp:rsid wsp:val=&quot;00964795&quot;/&gt;&lt;wsp:rsid wsp:val=&quot;00964A5B&quot;/&gt;&lt;wsp:rsid wsp:val=&quot;00964DFD&quot;/&gt;&lt;wsp:rsid wsp:val=&quot;00964F7B&quot;/&gt;&lt;wsp:rsid wsp:val=&quot;00965778&quot;/&gt;&lt;wsp:rsid wsp:val=&quot;00965B44&quot;/&gt;&lt;wsp:rsid wsp:val=&quot;009660A3&quot;/&gt;&lt;wsp:rsid wsp:val=&quot;00966A42&quot;/&gt;&lt;wsp:rsid wsp:val=&quot;00966DEF&quot;/&gt;&lt;wsp:rsid wsp:val=&quot;00966EA8&quot;/&gt;&lt;wsp:rsid wsp:val=&quot;00967020&quot;/&gt;&lt;wsp:rsid wsp:val=&quot;0096724C&quot;/&gt;&lt;wsp:rsid wsp:val=&quot;00967535&quot;/&gt;&lt;wsp:rsid wsp:val=&quot;0096769B&quot;/&gt;&lt;wsp:rsid wsp:val=&quot;00967A47&quot;/&gt;&lt;wsp:rsid wsp:val=&quot;00967EB4&quot;/&gt;&lt;wsp:rsid wsp:val=&quot;00970072&quot;/&gt;&lt;wsp:rsid wsp:val=&quot;00970289&quot;/&gt;&lt;wsp:rsid wsp:val=&quot;00970EF9&quot;/&gt;&lt;wsp:rsid wsp:val=&quot;00970F28&quot;/&gt;&lt;wsp:rsid wsp:val=&quot;009714EE&quot;/&gt;&lt;wsp:rsid wsp:val=&quot;0097160A&quot;/&gt;&lt;wsp:rsid wsp:val=&quot;00971FC1&quot;/&gt;&lt;wsp:rsid wsp:val=&quot;00972341&quot;/&gt;&lt;wsp:rsid wsp:val=&quot;0097258E&quot;/&gt;&lt;wsp:rsid wsp:val=&quot;00972796&quot;/&gt;&lt;wsp:rsid wsp:val=&quot;0097283F&quot;/&gt;&lt;wsp:rsid wsp:val=&quot;00972AEA&quot;/&gt;&lt;wsp:rsid wsp:val=&quot;00972DF4&quot;/&gt;&lt;wsp:rsid wsp:val=&quot;009732EA&quot;/&gt;&lt;wsp:rsid wsp:val=&quot;00973371&quot;/&gt;&lt;wsp:rsid wsp:val=&quot;00973607&quot;/&gt;&lt;wsp:rsid wsp:val=&quot;00973802&quot;/&gt;&lt;wsp:rsid wsp:val=&quot;00973E0E&quot;/&gt;&lt;wsp:rsid wsp:val=&quot;00973E34&quot;/&gt;&lt;wsp:rsid wsp:val=&quot;0097404B&quot;/&gt;&lt;wsp:rsid wsp:val=&quot;00974188&quot;/&gt;&lt;wsp:rsid wsp:val=&quot;00974B78&quot;/&gt;&lt;wsp:rsid wsp:val=&quot;00974FCB&quot;/&gt;&lt;wsp:rsid wsp:val=&quot;00975062&quot;/&gt;&lt;wsp:rsid wsp:val=&quot;00975419&quot;/&gt;&lt;wsp:rsid wsp:val=&quot;0097544D&quot;/&gt;&lt;wsp:rsid wsp:val=&quot;00975588&quot;/&gt;&lt;wsp:rsid wsp:val=&quot;00975B99&quot;/&gt;&lt;wsp:rsid wsp:val=&quot;00975DEE&quot;/&gt;&lt;wsp:rsid wsp:val=&quot;00975FB0&quot;/&gt;&lt;wsp:rsid wsp:val=&quot;00976171&quot;/&gt;&lt;wsp:rsid wsp:val=&quot;009766BC&quot;/&gt;&lt;wsp:rsid wsp:val=&quot;009767BD&quot;/&gt;&lt;wsp:rsid wsp:val=&quot;00976C9C&quot;/&gt;&lt;wsp:rsid wsp:val=&quot;00977020&quot;/&gt;&lt;wsp:rsid wsp:val=&quot;009773D9&quot;/&gt;&lt;wsp:rsid wsp:val=&quot;009775A6&quot;/&gt;&lt;wsp:rsid wsp:val=&quot;009776E1&quot;/&gt;&lt;wsp:rsid wsp:val=&quot;0097776E&quot;/&gt;&lt;wsp:rsid wsp:val=&quot;00977B55&quot;/&gt;&lt;wsp:rsid wsp:val=&quot;00977ECB&quot;/&gt;&lt;wsp:rsid wsp:val=&quot;00980462&quot;/&gt;&lt;wsp:rsid wsp:val=&quot;00980749&quot;/&gt;&lt;wsp:rsid wsp:val=&quot;00980783&quot;/&gt;&lt;wsp:rsid wsp:val=&quot;00980901&quot;/&gt;&lt;wsp:rsid wsp:val=&quot;0098188F&quot;/&gt;&lt;wsp:rsid wsp:val=&quot;0098199B&quot;/&gt;&lt;wsp:rsid wsp:val=&quot;009819BA&quot;/&gt;&lt;wsp:rsid wsp:val=&quot;00981D6A&quot;/&gt;&lt;wsp:rsid wsp:val=&quot;00981D7D&quot;/&gt;&lt;wsp:rsid wsp:val=&quot;009821ED&quot;/&gt;&lt;wsp:rsid wsp:val=&quot;0098267D&quot;/&gt;&lt;wsp:rsid wsp:val=&quot;00983165&quot;/&gt;&lt;wsp:rsid wsp:val=&quot;009838BB&quot;/&gt;&lt;wsp:rsid wsp:val=&quot;00983958&quot;/&gt;&lt;wsp:rsid wsp:val=&quot;00983BAC&quot;/&gt;&lt;wsp:rsid wsp:val=&quot;00983CA6&quot;/&gt;&lt;wsp:rsid wsp:val=&quot;00983F8A&quot;/&gt;&lt;wsp:rsid wsp:val=&quot;00984CD1&quot;/&gt;&lt;wsp:rsid wsp:val=&quot;00984CEE&quot;/&gt;&lt;wsp:rsid wsp:val=&quot;00985048&quot;/&gt;&lt;wsp:rsid wsp:val=&quot;00985670&quot;/&gt;&lt;wsp:rsid wsp:val=&quot;009857FA&quot;/&gt;&lt;wsp:rsid wsp:val=&quot;00985D3F&quot;/&gt;&lt;wsp:rsid wsp:val=&quot;009869B3&quot;/&gt;&lt;wsp:rsid wsp:val=&quot;00986D83&quot;/&gt;&lt;wsp:rsid wsp:val=&quot;00986F14&quot;/&gt;&lt;wsp:rsid wsp:val=&quot;009879DD&quot;/&gt;&lt;wsp:rsid wsp:val=&quot;0099012F&quot;/&gt;&lt;wsp:rsid wsp:val=&quot;00990933&quot;/&gt;&lt;wsp:rsid wsp:val=&quot;00990B25&quot;/&gt;&lt;wsp:rsid wsp:val=&quot;00990CCC&quot;/&gt;&lt;wsp:rsid wsp:val=&quot;00990D9F&quot;/&gt;&lt;wsp:rsid wsp:val=&quot;0099192C&quot;/&gt;&lt;wsp:rsid wsp:val=&quot;00991FB7&quot;/&gt;&lt;wsp:rsid wsp:val=&quot;00991FBA&quot;/&gt;&lt;wsp:rsid wsp:val=&quot;00992152&quot;/&gt;&lt;wsp:rsid wsp:val=&quot;00992331&quot;/&gt;&lt;wsp:rsid wsp:val=&quot;009925CB&quot;/&gt;&lt;wsp:rsid wsp:val=&quot;00992A74&quot;/&gt;&lt;wsp:rsid wsp:val=&quot;0099308B&quot;/&gt;&lt;wsp:rsid wsp:val=&quot;009931AB&quot;/&gt;&lt;wsp:rsid wsp:val=&quot;009939BC&quot;/&gt;&lt;wsp:rsid wsp:val=&quot;00993BF5&quot;/&gt;&lt;wsp:rsid wsp:val=&quot;00993D27&quot;/&gt;&lt;wsp:rsid wsp:val=&quot;009941C6&quot;/&gt;&lt;wsp:rsid wsp:val=&quot;0099475B&quot;/&gt;&lt;wsp:rsid wsp:val=&quot;009947B6&quot;/&gt;&lt;wsp:rsid wsp:val=&quot;00994932&quot;/&gt;&lt;wsp:rsid wsp:val=&quot;00994A20&quot;/&gt;&lt;wsp:rsid wsp:val=&quot;00994D74&quot;/&gt;&lt;wsp:rsid wsp:val=&quot;0099500D&quot;/&gt;&lt;wsp:rsid wsp:val=&quot;009950F5&quot;/&gt;&lt;wsp:rsid wsp:val=&quot;009952C7&quot;/&gt;&lt;wsp:rsid wsp:val=&quot;009953AF&quot;/&gt;&lt;wsp:rsid wsp:val=&quot;00995419&quot;/&gt;&lt;wsp:rsid wsp:val=&quot;00995600&quot;/&gt;&lt;wsp:rsid wsp:val=&quot;00995A34&quot;/&gt;&lt;wsp:rsid wsp:val=&quot;00995C8E&quot;/&gt;&lt;wsp:rsid wsp:val=&quot;00995DCC&quot;/&gt;&lt;wsp:rsid wsp:val=&quot;009963EB&quot;/&gt;&lt;wsp:rsid wsp:val=&quot;00996901&quot;/&gt;&lt;wsp:rsid wsp:val=&quot;0099750F&quot;/&gt;&lt;wsp:rsid wsp:val=&quot;00997FC2&quot;/&gt;&lt;wsp:rsid wsp:val=&quot;009A00F9&quot;/&gt;&lt;wsp:rsid wsp:val=&quot;009A06AE&quot;/&gt;&lt;wsp:rsid wsp:val=&quot;009A0A6F&quot;/&gt;&lt;wsp:rsid wsp:val=&quot;009A0CC9&quot;/&gt;&lt;wsp:rsid wsp:val=&quot;009A0E0D&quot;/&gt;&lt;wsp:rsid wsp:val=&quot;009A0EE4&quot;/&gt;&lt;wsp:rsid wsp:val=&quot;009A10C7&quot;/&gt;&lt;wsp:rsid wsp:val=&quot;009A1391&quot;/&gt;&lt;wsp:rsid wsp:val=&quot;009A1EAD&quot;/&gt;&lt;wsp:rsid wsp:val=&quot;009A2346&quot;/&gt;&lt;wsp:rsid wsp:val=&quot;009A259B&quot;/&gt;&lt;wsp:rsid wsp:val=&quot;009A25B7&quot;/&gt;&lt;wsp:rsid wsp:val=&quot;009A25F5&quot;/&gt;&lt;wsp:rsid wsp:val=&quot;009A265A&quot;/&gt;&lt;wsp:rsid wsp:val=&quot;009A2734&quot;/&gt;&lt;wsp:rsid wsp:val=&quot;009A2BCD&quot;/&gt;&lt;wsp:rsid wsp:val=&quot;009A3182&quot;/&gt;&lt;wsp:rsid wsp:val=&quot;009A348D&quot;/&gt;&lt;wsp:rsid wsp:val=&quot;009A37CA&quot;/&gt;&lt;wsp:rsid wsp:val=&quot;009A3B36&quot;/&gt;&lt;wsp:rsid wsp:val=&quot;009A3B96&quot;/&gt;&lt;wsp:rsid wsp:val=&quot;009A3BBA&quot;/&gt;&lt;wsp:rsid wsp:val=&quot;009A402D&quot;/&gt;&lt;wsp:rsid wsp:val=&quot;009A4117&quot;/&gt;&lt;wsp:rsid wsp:val=&quot;009A413A&quot;/&gt;&lt;wsp:rsid wsp:val=&quot;009A4188&quot;/&gt;&lt;wsp:rsid wsp:val=&quot;009A46B4&quot;/&gt;&lt;wsp:rsid wsp:val=&quot;009A494B&quot;/&gt;&lt;wsp:rsid wsp:val=&quot;009A4FF9&quot;/&gt;&lt;wsp:rsid wsp:val=&quot;009A4FFC&quot;/&gt;&lt;wsp:rsid wsp:val=&quot;009A5192&quot;/&gt;&lt;wsp:rsid wsp:val=&quot;009A51D1&quot;/&gt;&lt;wsp:rsid wsp:val=&quot;009A556C&quot;/&gt;&lt;wsp:rsid wsp:val=&quot;009A591A&quot;/&gt;&lt;wsp:rsid wsp:val=&quot;009A5DAD&quot;/&gt;&lt;wsp:rsid wsp:val=&quot;009A5F15&quot;/&gt;&lt;wsp:rsid wsp:val=&quot;009A6075&quot;/&gt;&lt;wsp:rsid wsp:val=&quot;009A6158&quot;/&gt;&lt;wsp:rsid wsp:val=&quot;009A7584&quot;/&gt;&lt;wsp:rsid wsp:val=&quot;009A7724&quot;/&gt;&lt;wsp:rsid wsp:val=&quot;009A78C4&quot;/&gt;&lt;wsp:rsid wsp:val=&quot;009A7C0A&quot;/&gt;&lt;wsp:rsid wsp:val=&quot;009A7D25&quot;/&gt;&lt;wsp:rsid wsp:val=&quot;009A7EE6&quot;/&gt;&lt;wsp:rsid wsp:val=&quot;009B05D5&quot;/&gt;&lt;wsp:rsid wsp:val=&quot;009B0858&quot;/&gt;&lt;wsp:rsid wsp:val=&quot;009B08D6&quot;/&gt;&lt;wsp:rsid wsp:val=&quot;009B0BC5&quot;/&gt;&lt;wsp:rsid wsp:val=&quot;009B14A6&quot;/&gt;&lt;wsp:rsid wsp:val=&quot;009B1842&quot;/&gt;&lt;wsp:rsid wsp:val=&quot;009B1A1F&quot;/&gt;&lt;wsp:rsid wsp:val=&quot;009B1EC5&quot;/&gt;&lt;wsp:rsid wsp:val=&quot;009B1F55&quot;/&gt;&lt;wsp:rsid wsp:val=&quot;009B23AB&quot;/&gt;&lt;wsp:rsid wsp:val=&quot;009B2890&quot;/&gt;&lt;wsp:rsid wsp:val=&quot;009B29D4&quot;/&gt;&lt;wsp:rsid wsp:val=&quot;009B2B6F&quot;/&gt;&lt;wsp:rsid wsp:val=&quot;009B2C7F&quot;/&gt;&lt;wsp:rsid wsp:val=&quot;009B2CDB&quot;/&gt;&lt;wsp:rsid wsp:val=&quot;009B3142&quot;/&gt;&lt;wsp:rsid wsp:val=&quot;009B31CB&quot;/&gt;&lt;wsp:rsid wsp:val=&quot;009B32B8&quot;/&gt;&lt;wsp:rsid wsp:val=&quot;009B3AA0&quot;/&gt;&lt;wsp:rsid wsp:val=&quot;009B5074&quot;/&gt;&lt;wsp:rsid wsp:val=&quot;009B5ACF&quot;/&gt;&lt;wsp:rsid wsp:val=&quot;009B5E8A&quot;/&gt;&lt;wsp:rsid wsp:val=&quot;009B5FB1&quot;/&gt;&lt;wsp:rsid wsp:val=&quot;009B6752&quot;/&gt;&lt;wsp:rsid wsp:val=&quot;009B67E9&quot;/&gt;&lt;wsp:rsid wsp:val=&quot;009B6841&quot;/&gt;&lt;wsp:rsid wsp:val=&quot;009B690D&quot;/&gt;&lt;wsp:rsid wsp:val=&quot;009B70A6&quot;/&gt;&lt;wsp:rsid wsp:val=&quot;009B7CED&quot;/&gt;&lt;wsp:rsid wsp:val=&quot;009C0056&quot;/&gt;&lt;wsp:rsid wsp:val=&quot;009C0072&quot;/&gt;&lt;wsp:rsid wsp:val=&quot;009C01A0&quot;/&gt;&lt;wsp:rsid wsp:val=&quot;009C04E7&quot;/&gt;&lt;wsp:rsid wsp:val=&quot;009C0ADD&quot;/&gt;&lt;wsp:rsid wsp:val=&quot;009C0B52&quot;/&gt;&lt;wsp:rsid wsp:val=&quot;009C0BED&quot;/&gt;&lt;wsp:rsid wsp:val=&quot;009C0D40&quot;/&gt;&lt;wsp:rsid wsp:val=&quot;009C13C3&quot;/&gt;&lt;wsp:rsid wsp:val=&quot;009C160C&quot;/&gt;&lt;wsp:rsid wsp:val=&quot;009C17F9&quot;/&gt;&lt;wsp:rsid wsp:val=&quot;009C19D4&quot;/&gt;&lt;wsp:rsid wsp:val=&quot;009C1D07&quot;/&gt;&lt;wsp:rsid wsp:val=&quot;009C23CB&quot;/&gt;&lt;wsp:rsid wsp:val=&quot;009C2682&quot;/&gt;&lt;wsp:rsid wsp:val=&quot;009C26F0&quot;/&gt;&lt;wsp:rsid wsp:val=&quot;009C2A20&quot;/&gt;&lt;wsp:rsid wsp:val=&quot;009C306E&quot;/&gt;&lt;wsp:rsid wsp:val=&quot;009C32C6&quot;/&gt;&lt;wsp:rsid wsp:val=&quot;009C3521&quot;/&gt;&lt;wsp:rsid wsp:val=&quot;009C3E46&quot;/&gt;&lt;wsp:rsid wsp:val=&quot;009C431B&quot;/&gt;&lt;wsp:rsid wsp:val=&quot;009C4533&quot;/&gt;&lt;wsp:rsid wsp:val=&quot;009C470D&quot;/&gt;&lt;wsp:rsid wsp:val=&quot;009C4A2D&quot;/&gt;&lt;wsp:rsid wsp:val=&quot;009C4ACA&quot;/&gt;&lt;wsp:rsid wsp:val=&quot;009C4E33&quot;/&gt;&lt;wsp:rsid wsp:val=&quot;009C4E9B&quot;/&gt;&lt;wsp:rsid wsp:val=&quot;009C50C0&quot;/&gt;&lt;wsp:rsid wsp:val=&quot;009C5681&quot;/&gt;&lt;wsp:rsid wsp:val=&quot;009C64E3&quot;/&gt;&lt;wsp:rsid wsp:val=&quot;009C6CDA&quot;/&gt;&lt;wsp:rsid wsp:val=&quot;009C6CFC&quot;/&gt;&lt;wsp:rsid wsp:val=&quot;009C6DC5&quot;/&gt;&lt;wsp:rsid wsp:val=&quot;009C6F51&quot;/&gt;&lt;wsp:rsid wsp:val=&quot;009C71E2&quot;/&gt;&lt;wsp:rsid wsp:val=&quot;009C72FA&quot;/&gt;&lt;wsp:rsid wsp:val=&quot;009C77E3&quot;/&gt;&lt;wsp:rsid wsp:val=&quot;009C7A4F&quot;/&gt;&lt;wsp:rsid wsp:val=&quot;009C7B3D&quot;/&gt;&lt;wsp:rsid wsp:val=&quot;009D00E2&quot;/&gt;&lt;wsp:rsid wsp:val=&quot;009D0961&quot;/&gt;&lt;wsp:rsid wsp:val=&quot;009D0AA9&quot;/&gt;&lt;wsp:rsid wsp:val=&quot;009D0BC9&quot;/&gt;&lt;wsp:rsid wsp:val=&quot;009D0C96&quot;/&gt;&lt;wsp:rsid wsp:val=&quot;009D1983&quot;/&gt;&lt;wsp:rsid wsp:val=&quot;009D1BEB&quot;/&gt;&lt;wsp:rsid wsp:val=&quot;009D1C31&quot;/&gt;&lt;wsp:rsid wsp:val=&quot;009D1C47&quot;/&gt;&lt;wsp:rsid wsp:val=&quot;009D2D28&quot;/&gt;&lt;wsp:rsid wsp:val=&quot;009D32D6&quot;/&gt;&lt;wsp:rsid wsp:val=&quot;009D3329&quot;/&gt;&lt;wsp:rsid wsp:val=&quot;009D3485&quot;/&gt;&lt;wsp:rsid wsp:val=&quot;009D3494&quot;/&gt;&lt;wsp:rsid wsp:val=&quot;009D3615&quot;/&gt;&lt;wsp:rsid wsp:val=&quot;009D3634&quot;/&gt;&lt;wsp:rsid wsp:val=&quot;009D3E52&quot;/&gt;&lt;wsp:rsid wsp:val=&quot;009D4427&quot;/&gt;&lt;wsp:rsid wsp:val=&quot;009D4BBA&quot;/&gt;&lt;wsp:rsid wsp:val=&quot;009D5284&quot;/&gt;&lt;wsp:rsid wsp:val=&quot;009D5436&quot;/&gt;&lt;wsp:rsid wsp:val=&quot;009D5935&quot;/&gt;&lt;wsp:rsid wsp:val=&quot;009D5D81&quot;/&gt;&lt;wsp:rsid wsp:val=&quot;009D64ED&quot;/&gt;&lt;wsp:rsid wsp:val=&quot;009D6E41&quot;/&gt;&lt;wsp:rsid wsp:val=&quot;009D6ECB&quot;/&gt;&lt;wsp:rsid wsp:val=&quot;009D7209&quot;/&gt;&lt;wsp:rsid wsp:val=&quot;009D792F&quot;/&gt;&lt;wsp:rsid wsp:val=&quot;009D79D1&quot;/&gt;&lt;wsp:rsid wsp:val=&quot;009E0033&quot;/&gt;&lt;wsp:rsid wsp:val=&quot;009E04CE&quot;/&gt;&lt;wsp:rsid wsp:val=&quot;009E0CCC&quot;/&gt;&lt;wsp:rsid wsp:val=&quot;009E0CF6&quot;/&gt;&lt;wsp:rsid wsp:val=&quot;009E0ECE&quot;/&gt;&lt;wsp:rsid wsp:val=&quot;009E0F10&quot;/&gt;&lt;wsp:rsid wsp:val=&quot;009E0FA0&quot;/&gt;&lt;wsp:rsid wsp:val=&quot;009E1295&quot;/&gt;&lt;wsp:rsid wsp:val=&quot;009E189F&quot;/&gt;&lt;wsp:rsid wsp:val=&quot;009E1908&quot;/&gt;&lt;wsp:rsid wsp:val=&quot;009E2081&quot;/&gt;&lt;wsp:rsid wsp:val=&quot;009E2544&quot;/&gt;&lt;wsp:rsid wsp:val=&quot;009E2767&quot;/&gt;&lt;wsp:rsid wsp:val=&quot;009E2C70&quot;/&gt;&lt;wsp:rsid wsp:val=&quot;009E2D18&quot;/&gt;&lt;wsp:rsid wsp:val=&quot;009E2D49&quot;/&gt;&lt;wsp:rsid wsp:val=&quot;009E2D77&quot;/&gt;&lt;wsp:rsid wsp:val=&quot;009E2F9E&quot;/&gt;&lt;wsp:rsid wsp:val=&quot;009E3384&quot;/&gt;&lt;wsp:rsid wsp:val=&quot;009E344A&quot;/&gt;&lt;wsp:rsid wsp:val=&quot;009E3772&quot;/&gt;&lt;wsp:rsid wsp:val=&quot;009E389F&quot;/&gt;&lt;wsp:rsid wsp:val=&quot;009E4742&quot;/&gt;&lt;wsp:rsid wsp:val=&quot;009E508E&quot;/&gt;&lt;wsp:rsid wsp:val=&quot;009E535C&quot;/&gt;&lt;wsp:rsid wsp:val=&quot;009E5724&quot;/&gt;&lt;wsp:rsid wsp:val=&quot;009E57C1&quot;/&gt;&lt;wsp:rsid wsp:val=&quot;009E5CD3&quot;/&gt;&lt;wsp:rsid wsp:val=&quot;009E60C5&quot;/&gt;&lt;wsp:rsid wsp:val=&quot;009E624A&quot;/&gt;&lt;wsp:rsid wsp:val=&quot;009E6B27&quot;/&gt;&lt;wsp:rsid wsp:val=&quot;009E6C6D&quot;/&gt;&lt;wsp:rsid wsp:val=&quot;009E7A40&quot;/&gt;&lt;wsp:rsid wsp:val=&quot;009E7C36&quot;/&gt;&lt;wsp:rsid wsp:val=&quot;009E7D5E&quot;/&gt;&lt;wsp:rsid wsp:val=&quot;009E7E96&quot;/&gt;&lt;wsp:rsid wsp:val=&quot;009F0259&quot;/&gt;&lt;wsp:rsid wsp:val=&quot;009F0C29&quot;/&gt;&lt;wsp:rsid wsp:val=&quot;009F0C3D&quot;/&gt;&lt;wsp:rsid wsp:val=&quot;009F0F5C&quot;/&gt;&lt;wsp:rsid wsp:val=&quot;009F1556&quot;/&gt;&lt;wsp:rsid wsp:val=&quot;009F165F&quot;/&gt;&lt;wsp:rsid wsp:val=&quot;009F175A&quot;/&gt;&lt;wsp:rsid wsp:val=&quot;009F17E0&quot;/&gt;&lt;wsp:rsid wsp:val=&quot;009F18BA&quot;/&gt;&lt;wsp:rsid wsp:val=&quot;009F1CBB&quot;/&gt;&lt;wsp:rsid wsp:val=&quot;009F1FBA&quot;/&gt;&lt;wsp:rsid wsp:val=&quot;009F22BA&quot;/&gt;&lt;wsp:rsid wsp:val=&quot;009F2395&quot;/&gt;&lt;wsp:rsid wsp:val=&quot;009F23F7&quot;/&gt;&lt;wsp:rsid wsp:val=&quot;009F2472&quot;/&gt;&lt;wsp:rsid wsp:val=&quot;009F2495&quot;/&gt;&lt;wsp:rsid wsp:val=&quot;009F254F&quot;/&gt;&lt;wsp:rsid wsp:val=&quot;009F25BB&quot;/&gt;&lt;wsp:rsid wsp:val=&quot;009F2BED&quot;/&gt;&lt;wsp:rsid wsp:val=&quot;009F2FD0&quot;/&gt;&lt;wsp:rsid wsp:val=&quot;009F309C&quot;/&gt;&lt;wsp:rsid wsp:val=&quot;009F337A&quot;/&gt;&lt;wsp:rsid wsp:val=&quot;009F3B1E&quot;/&gt;&lt;wsp:rsid wsp:val=&quot;009F3FDF&quot;/&gt;&lt;wsp:rsid wsp:val=&quot;009F458D&quot;/&gt;&lt;wsp:rsid wsp:val=&quot;009F46B9&quot;/&gt;&lt;wsp:rsid wsp:val=&quot;009F4C6F&quot;/&gt;&lt;wsp:rsid wsp:val=&quot;009F4EA8&quot;/&gt;&lt;wsp:rsid wsp:val=&quot;009F503A&quot;/&gt;&lt;wsp:rsid wsp:val=&quot;009F5B37&quot;/&gt;&lt;wsp:rsid wsp:val=&quot;009F5E5F&quot;/&gt;&lt;wsp:rsid wsp:val=&quot;009F5EB5&quot;/&gt;&lt;wsp:rsid wsp:val=&quot;009F5EFF&quot;/&gt;&lt;wsp:rsid wsp:val=&quot;009F60EA&quot;/&gt;&lt;wsp:rsid wsp:val=&quot;009F644E&quot;/&gt;&lt;wsp:rsid wsp:val=&quot;009F68B4&quot;/&gt;&lt;wsp:rsid wsp:val=&quot;009F7001&quot;/&gt;&lt;wsp:rsid wsp:val=&quot;009F72C9&quot;/&gt;&lt;wsp:rsid wsp:val=&quot;009F7756&quot;/&gt;&lt;wsp:rsid wsp:val=&quot;009F7A26&quot;/&gt;&lt;wsp:rsid wsp:val=&quot;009F7A95&quot;/&gt;&lt;wsp:rsid wsp:val=&quot;009F7F85&quot;/&gt;&lt;wsp:rsid wsp:val=&quot;00A000CD&quot;/&gt;&lt;wsp:rsid wsp:val=&quot;00A0051B&quot;/&gt;&lt;wsp:rsid wsp:val=&quot;00A0095D&quot;/&gt;&lt;wsp:rsid wsp:val=&quot;00A00A13&quot;/&gt;&lt;wsp:rsid wsp:val=&quot;00A00AEC&quot;/&gt;&lt;wsp:rsid wsp:val=&quot;00A00B55&quot;/&gt;&lt;wsp:rsid wsp:val=&quot;00A00B84&quot;/&gt;&lt;wsp:rsid wsp:val=&quot;00A00C51&quot;/&gt;&lt;wsp:rsid wsp:val=&quot;00A00FF1&quot;/&gt;&lt;wsp:rsid wsp:val=&quot;00A01359&quot;/&gt;&lt;wsp:rsid wsp:val=&quot;00A015B5&quot;/&gt;&lt;wsp:rsid wsp:val=&quot;00A015E3&quot;/&gt;&lt;wsp:rsid wsp:val=&quot;00A01A0A&quot;/&gt;&lt;wsp:rsid wsp:val=&quot;00A01CBA&quot;/&gt;&lt;wsp:rsid wsp:val=&quot;00A02023&quot;/&gt;&lt;wsp:rsid wsp:val=&quot;00A02177&quot;/&gt;&lt;wsp:rsid wsp:val=&quot;00A0220F&quot;/&gt;&lt;wsp:rsid wsp:val=&quot;00A02C5D&quot;/&gt;&lt;wsp:rsid wsp:val=&quot;00A02D2E&quot;/&gt;&lt;wsp:rsid wsp:val=&quot;00A02F30&quot;/&gt;&lt;wsp:rsid wsp:val=&quot;00A033FB&quot;/&gt;&lt;wsp:rsid wsp:val=&quot;00A0343E&quot;/&gt;&lt;wsp:rsid wsp:val=&quot;00A03BD9&quot;/&gt;&lt;wsp:rsid wsp:val=&quot;00A03F63&quot;/&gt;&lt;wsp:rsid wsp:val=&quot;00A04705&quot;/&gt;&lt;wsp:rsid wsp:val=&quot;00A04ABA&quot;/&gt;&lt;wsp:rsid wsp:val=&quot;00A04ED6&quot;/&gt;&lt;wsp:rsid wsp:val=&quot;00A055EA&quot;/&gt;&lt;wsp:rsid wsp:val=&quot;00A05BD0&quot;/&gt;&lt;wsp:rsid wsp:val=&quot;00A05E2D&quot;/&gt;&lt;wsp:rsid wsp:val=&quot;00A061E3&quot;/&gt;&lt;wsp:rsid wsp:val=&quot;00A06442&quot;/&gt;&lt;wsp:rsid wsp:val=&quot;00A06977&quot;/&gt;&lt;wsp:rsid wsp:val=&quot;00A06AE6&quot;/&gt;&lt;wsp:rsid wsp:val=&quot;00A06C7A&quot;/&gt;&lt;wsp:rsid wsp:val=&quot;00A076CD&quot;/&gt;&lt;wsp:rsid wsp:val=&quot;00A103A5&quot;/&gt;&lt;wsp:rsid wsp:val=&quot;00A1046B&quot;/&gt;&lt;wsp:rsid wsp:val=&quot;00A1076C&quot;/&gt;&lt;wsp:rsid wsp:val=&quot;00A108EA&quot;/&gt;&lt;wsp:rsid wsp:val=&quot;00A10D8C&quot;/&gt;&lt;wsp:rsid wsp:val=&quot;00A10DA2&quot;/&gt;&lt;wsp:rsid wsp:val=&quot;00A10E1A&quot;/&gt;&lt;wsp:rsid wsp:val=&quot;00A10EDC&quot;/&gt;&lt;wsp:rsid wsp:val=&quot;00A10EFB&quot;/&gt;&lt;wsp:rsid wsp:val=&quot;00A10F37&quot;/&gt;&lt;wsp:rsid wsp:val=&quot;00A1103C&quot;/&gt;&lt;wsp:rsid wsp:val=&quot;00A1119B&quot;/&gt;&lt;wsp:rsid wsp:val=&quot;00A114F3&quot;/&gt;&lt;wsp:rsid wsp:val=&quot;00A1156D&quot;/&gt;&lt;wsp:rsid wsp:val=&quot;00A11E68&quot;/&gt;&lt;wsp:rsid wsp:val=&quot;00A12124&quot;/&gt;&lt;wsp:rsid wsp:val=&quot;00A12489&quot;/&gt;&lt;wsp:rsid wsp:val=&quot;00A12612&quot;/&gt;&lt;wsp:rsid wsp:val=&quot;00A12DD5&quot;/&gt;&lt;wsp:rsid wsp:val=&quot;00A12E16&quot;/&gt;&lt;wsp:rsid wsp:val=&quot;00A13D3F&quot;/&gt;&lt;wsp:rsid wsp:val=&quot;00A14055&quot;/&gt;&lt;wsp:rsid wsp:val=&quot;00A143E2&quot;/&gt;&lt;wsp:rsid wsp:val=&quot;00A14462&quot;/&gt;&lt;wsp:rsid wsp:val=&quot;00A14AB5&quot;/&gt;&lt;wsp:rsid wsp:val=&quot;00A14B1F&quot;/&gt;&lt;wsp:rsid wsp:val=&quot;00A14D56&quot;/&gt;&lt;wsp:rsid wsp:val=&quot;00A14F49&quot;/&gt;&lt;wsp:rsid wsp:val=&quot;00A15305&quot;/&gt;&lt;wsp:rsid wsp:val=&quot;00A15974&quot;/&gt;&lt;wsp:rsid wsp:val=&quot;00A15B66&quot;/&gt;&lt;wsp:rsid wsp:val=&quot;00A15C15&quot;/&gt;&lt;wsp:rsid wsp:val=&quot;00A15E53&quot;/&gt;&lt;wsp:rsid wsp:val=&quot;00A16085&quot;/&gt;&lt;wsp:rsid wsp:val=&quot;00A16369&quot;/&gt;&lt;wsp:rsid wsp:val=&quot;00A16522&quot;/&gt;&lt;wsp:rsid wsp:val=&quot;00A17113&quot;/&gt;&lt;wsp:rsid wsp:val=&quot;00A1734B&quot;/&gt;&lt;wsp:rsid wsp:val=&quot;00A17354&quot;/&gt;&lt;wsp:rsid wsp:val=&quot;00A173A4&quot;/&gt;&lt;wsp:rsid wsp:val=&quot;00A17569&quot;/&gt;&lt;wsp:rsid wsp:val=&quot;00A177B9&quot;/&gt;&lt;wsp:rsid wsp:val=&quot;00A1794F&quot;/&gt;&lt;wsp:rsid wsp:val=&quot;00A17C4E&quot;/&gt;&lt;wsp:rsid wsp:val=&quot;00A20030&quot;/&gt;&lt;wsp:rsid wsp:val=&quot;00A20189&quot;/&gt;&lt;wsp:rsid wsp:val=&quot;00A203DE&quot;/&gt;&lt;wsp:rsid wsp:val=&quot;00A20771&quot;/&gt;&lt;wsp:rsid wsp:val=&quot;00A2089E&quot;/&gt;&lt;wsp:rsid wsp:val=&quot;00A20916&quot;/&gt;&lt;wsp:rsid wsp:val=&quot;00A20AE7&quot;/&gt;&lt;wsp:rsid wsp:val=&quot;00A20F41&quot;/&gt;&lt;wsp:rsid wsp:val=&quot;00A21165&quot;/&gt;&lt;wsp:rsid wsp:val=&quot;00A21471&quot;/&gt;&lt;wsp:rsid wsp:val=&quot;00A2157E&quot;/&gt;&lt;wsp:rsid wsp:val=&quot;00A2199A&quot;/&gt;&lt;wsp:rsid wsp:val=&quot;00A22DF7&quot;/&gt;&lt;wsp:rsid wsp:val=&quot;00A23235&quot;/&gt;&lt;wsp:rsid wsp:val=&quot;00A232F0&quot;/&gt;&lt;wsp:rsid wsp:val=&quot;00A233AD&quot;/&gt;&lt;wsp:rsid wsp:val=&quot;00A239DC&quot;/&gt;&lt;wsp:rsid wsp:val=&quot;00A239F5&quot;/&gt;&lt;wsp:rsid wsp:val=&quot;00A23F19&quot;/&gt;&lt;wsp:rsid wsp:val=&quot;00A247A2&quot;/&gt;&lt;wsp:rsid wsp:val=&quot;00A247BA&quot;/&gt;&lt;wsp:rsid wsp:val=&quot;00A24875&quot;/&gt;&lt;wsp:rsid wsp:val=&quot;00A24CA1&quot;/&gt;&lt;wsp:rsid wsp:val=&quot;00A24CD1&quot;/&gt;&lt;wsp:rsid wsp:val=&quot;00A25250&quot;/&gt;&lt;wsp:rsid wsp:val=&quot;00A256BC&quot;/&gt;&lt;wsp:rsid wsp:val=&quot;00A25A3F&quot;/&gt;&lt;wsp:rsid wsp:val=&quot;00A2614E&quot;/&gt;&lt;wsp:rsid wsp:val=&quot;00A265CE&quot;/&gt;&lt;wsp:rsid wsp:val=&quot;00A26D69&quot;/&gt;&lt;wsp:rsid wsp:val=&quot;00A2746C&quot;/&gt;&lt;wsp:rsid wsp:val=&quot;00A279B4&quot;/&gt;&lt;wsp:rsid wsp:val=&quot;00A27F29&quot;/&gt;&lt;wsp:rsid wsp:val=&quot;00A300EF&quot;/&gt;&lt;wsp:rsid wsp:val=&quot;00A30357&quot;/&gt;&lt;wsp:rsid wsp:val=&quot;00A30359&quot;/&gt;&lt;wsp:rsid wsp:val=&quot;00A309E8&quot;/&gt;&lt;wsp:rsid wsp:val=&quot;00A312C7&quot;/&gt;&lt;wsp:rsid wsp:val=&quot;00A313D8&quot;/&gt;&lt;wsp:rsid wsp:val=&quot;00A3193C&quot;/&gt;&lt;wsp:rsid wsp:val=&quot;00A31D08&quot;/&gt;&lt;wsp:rsid wsp:val=&quot;00A31E5C&quot;/&gt;&lt;wsp:rsid wsp:val=&quot;00A3221E&quot;/&gt;&lt;wsp:rsid wsp:val=&quot;00A323D9&quot;/&gt;&lt;wsp:rsid wsp:val=&quot;00A325A4&quot;/&gt;&lt;wsp:rsid wsp:val=&quot;00A32DE3&quot;/&gt;&lt;wsp:rsid wsp:val=&quot;00A3302D&quot;/&gt;&lt;wsp:rsid wsp:val=&quot;00A335E1&quot;/&gt;&lt;wsp:rsid wsp:val=&quot;00A3418E&quot;/&gt;&lt;wsp:rsid wsp:val=&quot;00A346A2&quot;/&gt;&lt;wsp:rsid wsp:val=&quot;00A3474D&quot;/&gt;&lt;wsp:rsid wsp:val=&quot;00A34D03&quot;/&gt;&lt;wsp:rsid wsp:val=&quot;00A34D7B&quot;/&gt;&lt;wsp:rsid wsp:val=&quot;00A34E5B&quot;/&gt;&lt;wsp:rsid wsp:val=&quot;00A35038&quot;/&gt;&lt;wsp:rsid wsp:val=&quot;00A35046&quot;/&gt;&lt;wsp:rsid wsp:val=&quot;00A3508C&quot;/&gt;&lt;wsp:rsid wsp:val=&quot;00A350EA&quot;/&gt;&lt;wsp:rsid wsp:val=&quot;00A35622&quot;/&gt;&lt;wsp:rsid wsp:val=&quot;00A358F7&quot;/&gt;&lt;wsp:rsid wsp:val=&quot;00A35B9C&quot;/&gt;&lt;wsp:rsid wsp:val=&quot;00A35C87&quot;/&gt;&lt;wsp:rsid wsp:val=&quot;00A36337&quot;/&gt;&lt;wsp:rsid wsp:val=&quot;00A36ACD&quot;/&gt;&lt;wsp:rsid wsp:val=&quot;00A37A57&quot;/&gt;&lt;wsp:rsid wsp:val=&quot;00A37CD9&quot;/&gt;&lt;wsp:rsid wsp:val=&quot;00A4046D&quot;/&gt;&lt;wsp:rsid wsp:val=&quot;00A405E7&quot;/&gt;&lt;wsp:rsid wsp:val=&quot;00A40957&quot;/&gt;&lt;wsp:rsid wsp:val=&quot;00A40972&quot;/&gt;&lt;wsp:rsid wsp:val=&quot;00A40BD6&quot;/&gt;&lt;wsp:rsid wsp:val=&quot;00A40CD2&quot;/&gt;&lt;wsp:rsid wsp:val=&quot;00A40CFF&quot;/&gt;&lt;wsp:rsid wsp:val=&quot;00A40D5F&quot;/&gt;&lt;wsp:rsid wsp:val=&quot;00A40FBE&quot;/&gt;&lt;wsp:rsid wsp:val=&quot;00A4107E&quot;/&gt;&lt;wsp:rsid wsp:val=&quot;00A41196&quot;/&gt;&lt;wsp:rsid wsp:val=&quot;00A41630&quot;/&gt;&lt;wsp:rsid wsp:val=&quot;00A41CE6&quot;/&gt;&lt;wsp:rsid wsp:val=&quot;00A424F6&quot;/&gt;&lt;wsp:rsid wsp:val=&quot;00A42994&quot;/&gt;&lt;wsp:rsid wsp:val=&quot;00A434F5&quot;/&gt;&lt;wsp:rsid wsp:val=&quot;00A438A8&quot;/&gt;&lt;wsp:rsid wsp:val=&quot;00A4393C&quot;/&gt;&lt;wsp:rsid wsp:val=&quot;00A43B49&quot;/&gt;&lt;wsp:rsid wsp:val=&quot;00A43D17&quot;/&gt;&lt;wsp:rsid wsp:val=&quot;00A443FB&quot;/&gt;&lt;wsp:rsid wsp:val=&quot;00A44600&quot;/&gt;&lt;wsp:rsid wsp:val=&quot;00A448B6&quot;/&gt;&lt;wsp:rsid wsp:val=&quot;00A44B95&quot;/&gt;&lt;wsp:rsid wsp:val=&quot;00A44E43&quot;/&gt;&lt;wsp:rsid wsp:val=&quot;00A45267&quot;/&gt;&lt;wsp:rsid wsp:val=&quot;00A45709&quot;/&gt;&lt;wsp:rsid wsp:val=&quot;00A45795&quot;/&gt;&lt;wsp:rsid wsp:val=&quot;00A457D1&quot;/&gt;&lt;wsp:rsid wsp:val=&quot;00A45AC0&quot;/&gt;&lt;wsp:rsid wsp:val=&quot;00A45C54&quot;/&gt;&lt;wsp:rsid wsp:val=&quot;00A462AA&quot;/&gt;&lt;wsp:rsid wsp:val=&quot;00A46653&quot;/&gt;&lt;wsp:rsid wsp:val=&quot;00A46710&quot;/&gt;&lt;wsp:rsid wsp:val=&quot;00A46FCF&quot;/&gt;&lt;wsp:rsid wsp:val=&quot;00A472AD&quot;/&gt;&lt;wsp:rsid wsp:val=&quot;00A475F0&quot;/&gt;&lt;wsp:rsid wsp:val=&quot;00A477DD&quot;/&gt;&lt;wsp:rsid wsp:val=&quot;00A47B16&quot;/&gt;&lt;wsp:rsid wsp:val=&quot;00A47B2B&quot;/&gt;&lt;wsp:rsid wsp:val=&quot;00A47C3D&quot;/&gt;&lt;wsp:rsid wsp:val=&quot;00A47CCB&quot;/&gt;&lt;wsp:rsid wsp:val=&quot;00A5003B&quot;/&gt;&lt;wsp:rsid wsp:val=&quot;00A50402&quot;/&gt;&lt;wsp:rsid wsp:val=&quot;00A50BDB&quot;/&gt;&lt;wsp:rsid wsp:val=&quot;00A50C53&quot;/&gt;&lt;wsp:rsid wsp:val=&quot;00A51260&quot;/&gt;&lt;wsp:rsid wsp:val=&quot;00A515D3&quot;/&gt;&lt;wsp:rsid wsp:val=&quot;00A51C5F&quot;/&gt;&lt;wsp:rsid wsp:val=&quot;00A51E48&quot;/&gt;&lt;wsp:rsid wsp:val=&quot;00A51E99&quot;/&gt;&lt;wsp:rsid wsp:val=&quot;00A52A0C&quot;/&gt;&lt;wsp:rsid wsp:val=&quot;00A5307C&quot;/&gt;&lt;wsp:rsid wsp:val=&quot;00A53186&quot;/&gt;&lt;wsp:rsid wsp:val=&quot;00A53914&quot;/&gt;&lt;wsp:rsid wsp:val=&quot;00A53BAA&quot;/&gt;&lt;wsp:rsid wsp:val=&quot;00A53D59&quot;/&gt;&lt;wsp:rsid wsp:val=&quot;00A53E42&quot;/&gt;&lt;wsp:rsid wsp:val=&quot;00A53EB4&quot;/&gt;&lt;wsp:rsid wsp:val=&quot;00A546CE&quot;/&gt;&lt;wsp:rsid wsp:val=&quot;00A5472E&quot;/&gt;&lt;wsp:rsid wsp:val=&quot;00A54875&quot;/&gt;&lt;wsp:rsid wsp:val=&quot;00A54F94&quot;/&gt;&lt;wsp:rsid wsp:val=&quot;00A553F7&quot;/&gt;&lt;wsp:rsid wsp:val=&quot;00A5594D&quot;/&gt;&lt;wsp:rsid wsp:val=&quot;00A55AE4&quot;/&gt;&lt;wsp:rsid wsp:val=&quot;00A55BBB&quot;/&gt;&lt;wsp:rsid wsp:val=&quot;00A55BBF&quot;/&gt;&lt;wsp:rsid wsp:val=&quot;00A55DF5&quot;/&gt;&lt;wsp:rsid wsp:val=&quot;00A56371&quot;/&gt;&lt;wsp:rsid wsp:val=&quot;00A567D6&quot;/&gt;&lt;wsp:rsid wsp:val=&quot;00A5687A&quot;/&gt;&lt;wsp:rsid wsp:val=&quot;00A571A9&quot;/&gt;&lt;wsp:rsid wsp:val=&quot;00A571B3&quot;/&gt;&lt;wsp:rsid wsp:val=&quot;00A5746B&quot;/&gt;&lt;wsp:rsid wsp:val=&quot;00A57748&quot;/&gt;&lt;wsp:rsid wsp:val=&quot;00A57AA2&quot;/&gt;&lt;wsp:rsid wsp:val=&quot;00A57AD5&quot;/&gt;&lt;wsp:rsid wsp:val=&quot;00A57C5C&quot;/&gt;&lt;wsp:rsid wsp:val=&quot;00A60105&quot;/&gt;&lt;wsp:rsid wsp:val=&quot;00A60C5F&quot;/&gt;&lt;wsp:rsid wsp:val=&quot;00A60F0C&quot;/&gt;&lt;wsp:rsid wsp:val=&quot;00A61838&quot;/&gt;&lt;wsp:rsid wsp:val=&quot;00A619BA&quot;/&gt;&lt;wsp:rsid wsp:val=&quot;00A62662&quot;/&gt;&lt;wsp:rsid wsp:val=&quot;00A6269B&quot;/&gt;&lt;wsp:rsid wsp:val=&quot;00A62897&quot;/&gt;&lt;wsp:rsid wsp:val=&quot;00A62FF1&quot;/&gt;&lt;wsp:rsid wsp:val=&quot;00A63150&quot;/&gt;&lt;wsp:rsid wsp:val=&quot;00A63410&quot;/&gt;&lt;wsp:rsid wsp:val=&quot;00A6354A&quot;/&gt;&lt;wsp:rsid wsp:val=&quot;00A63612&quot;/&gt;&lt;wsp:rsid wsp:val=&quot;00A63839&quot;/&gt;&lt;wsp:rsid wsp:val=&quot;00A63E3F&quot;/&gt;&lt;wsp:rsid wsp:val=&quot;00A63F2F&quot;/&gt;&lt;wsp:rsid wsp:val=&quot;00A63FFE&quot;/&gt;&lt;wsp:rsid wsp:val=&quot;00A6407C&quot;/&gt;&lt;wsp:rsid wsp:val=&quot;00A643EB&quot;/&gt;&lt;wsp:rsid wsp:val=&quot;00A64876&quot;/&gt;&lt;wsp:rsid wsp:val=&quot;00A64B22&quot;/&gt;&lt;wsp:rsid wsp:val=&quot;00A64C52&quot;/&gt;&lt;wsp:rsid wsp:val=&quot;00A65187&quot;/&gt;&lt;wsp:rsid wsp:val=&quot;00A659F7&quot;/&gt;&lt;wsp:rsid wsp:val=&quot;00A65C37&quot;/&gt;&lt;wsp:rsid wsp:val=&quot;00A65CBE&quot;/&gt;&lt;wsp:rsid wsp:val=&quot;00A662BB&quot;/&gt;&lt;wsp:rsid wsp:val=&quot;00A665D3&quot;/&gt;&lt;wsp:rsid wsp:val=&quot;00A66611&quot;/&gt;&lt;wsp:rsid wsp:val=&quot;00A668A2&quot;/&gt;&lt;wsp:rsid wsp:val=&quot;00A66D90&quot;/&gt;&lt;wsp:rsid wsp:val=&quot;00A67097&quot;/&gt;&lt;wsp:rsid wsp:val=&quot;00A679F0&quot;/&gt;&lt;wsp:rsid wsp:val=&quot;00A70270&quot;/&gt;&lt;wsp:rsid wsp:val=&quot;00A70364&quot;/&gt;&lt;wsp:rsid wsp:val=&quot;00A70457&quot;/&gt;&lt;wsp:rsid wsp:val=&quot;00A70883&quot;/&gt;&lt;wsp:rsid wsp:val=&quot;00A70D38&quot;/&gt;&lt;wsp:rsid wsp:val=&quot;00A70EF5&quot;/&gt;&lt;wsp:rsid wsp:val=&quot;00A71027&quot;/&gt;&lt;wsp:rsid wsp:val=&quot;00A71219&quot;/&gt;&lt;wsp:rsid wsp:val=&quot;00A7185A&quot;/&gt;&lt;wsp:rsid wsp:val=&quot;00A71869&quot;/&gt;&lt;wsp:rsid wsp:val=&quot;00A718F3&quot;/&gt;&lt;wsp:rsid wsp:val=&quot;00A71CA5&quot;/&gt;&lt;wsp:rsid wsp:val=&quot;00A71F83&quot;/&gt;&lt;wsp:rsid wsp:val=&quot;00A72307&quot;/&gt;&lt;wsp:rsid wsp:val=&quot;00A7246A&quot;/&gt;&lt;wsp:rsid wsp:val=&quot;00A72863&quot;/&gt;&lt;wsp:rsid wsp:val=&quot;00A72936&quot;/&gt;&lt;wsp:rsid wsp:val=&quot;00A72C56&quot;/&gt;&lt;wsp:rsid wsp:val=&quot;00A72CC7&quot;/&gt;&lt;wsp:rsid wsp:val=&quot;00A72EC9&quot;/&gt;&lt;wsp:rsid wsp:val=&quot;00A73035&quot;/&gt;&lt;wsp:rsid wsp:val=&quot;00A7342E&quot;/&gt;&lt;wsp:rsid wsp:val=&quot;00A736B9&quot;/&gt;&lt;wsp:rsid wsp:val=&quot;00A7389D&quot;/&gt;&lt;wsp:rsid wsp:val=&quot;00A73975&quot;/&gt;&lt;wsp:rsid wsp:val=&quot;00A73C76&quot;/&gt;&lt;wsp:rsid wsp:val=&quot;00A746FF&quot;/&gt;&lt;wsp:rsid wsp:val=&quot;00A74BFC&quot;/&gt;&lt;wsp:rsid wsp:val=&quot;00A75001&quot;/&gt;&lt;wsp:rsid wsp:val=&quot;00A7508B&quot;/&gt;&lt;wsp:rsid wsp:val=&quot;00A75176&quot;/&gt;&lt;wsp:rsid wsp:val=&quot;00A754B6&quot;/&gt;&lt;wsp:rsid wsp:val=&quot;00A755EE&quot;/&gt;&lt;wsp:rsid wsp:val=&quot;00A7585A&quot;/&gt;&lt;wsp:rsid wsp:val=&quot;00A75DE3&quot;/&gt;&lt;wsp:rsid wsp:val=&quot;00A75EF7&quot;/&gt;&lt;wsp:rsid wsp:val=&quot;00A76AA7&quot;/&gt;&lt;wsp:rsid wsp:val=&quot;00A77314&quot;/&gt;&lt;wsp:rsid wsp:val=&quot;00A7755A&quot;/&gt;&lt;wsp:rsid wsp:val=&quot;00A7758E&quot;/&gt;&lt;wsp:rsid wsp:val=&quot;00A77AA8&quot;/&gt;&lt;wsp:rsid wsp:val=&quot;00A80074&quot;/&gt;&lt;wsp:rsid wsp:val=&quot;00A80244&quot;/&gt;&lt;wsp:rsid wsp:val=&quot;00A8047D&quot;/&gt;&lt;wsp:rsid wsp:val=&quot;00A80DF6&quot;/&gt;&lt;wsp:rsid wsp:val=&quot;00A81908&quot;/&gt;&lt;wsp:rsid wsp:val=&quot;00A81B12&quot;/&gt;&lt;wsp:rsid wsp:val=&quot;00A81DE9&quot;/&gt;&lt;wsp:rsid wsp:val=&quot;00A8213E&quot;/&gt;&lt;wsp:rsid wsp:val=&quot;00A82BB8&quot;/&gt;&lt;wsp:rsid wsp:val=&quot;00A82C9C&quot;/&gt;&lt;wsp:rsid wsp:val=&quot;00A82DBB&quot;/&gt;&lt;wsp:rsid wsp:val=&quot;00A8302C&quot;/&gt;&lt;wsp:rsid wsp:val=&quot;00A8311D&quot;/&gt;&lt;wsp:rsid wsp:val=&quot;00A83342&quot;/&gt;&lt;wsp:rsid wsp:val=&quot;00A8355B&quot;/&gt;&lt;wsp:rsid wsp:val=&quot;00A8357C&quot;/&gt;&lt;wsp:rsid wsp:val=&quot;00A83754&quot;/&gt;&lt;wsp:rsid wsp:val=&quot;00A83AB7&quot;/&gt;&lt;wsp:rsid wsp:val=&quot;00A83C97&quot;/&gt;&lt;wsp:rsid wsp:val=&quot;00A84426&quot;/&gt;&lt;wsp:rsid wsp:val=&quot;00A846C8&quot;/&gt;&lt;wsp:rsid wsp:val=&quot;00A84708&quot;/&gt;&lt;wsp:rsid wsp:val=&quot;00A84DAA&quot;/&gt;&lt;wsp:rsid wsp:val=&quot;00A851CB&quot;/&gt;&lt;wsp:rsid wsp:val=&quot;00A852E2&quot;/&gt;&lt;wsp:rsid wsp:val=&quot;00A85394&quot;/&gt;&lt;wsp:rsid wsp:val=&quot;00A859A7&quot;/&gt;&lt;wsp:rsid wsp:val=&quot;00A859ED&quot;/&gt;&lt;wsp:rsid wsp:val=&quot;00A85B3C&quot;/&gt;&lt;wsp:rsid wsp:val=&quot;00A85CBF&quot;/&gt;&lt;wsp:rsid wsp:val=&quot;00A85DBC&quot;/&gt;&lt;wsp:rsid wsp:val=&quot;00A8604E&quot;/&gt;&lt;wsp:rsid wsp:val=&quot;00A862FD&quot;/&gt;&lt;wsp:rsid wsp:val=&quot;00A864AC&quot;/&gt;&lt;wsp:rsid wsp:val=&quot;00A86985&quot;/&gt;&lt;wsp:rsid wsp:val=&quot;00A86D62&quot;/&gt;&lt;wsp:rsid wsp:val=&quot;00A86D97&quot;/&gt;&lt;wsp:rsid wsp:val=&quot;00A86E3A&quot;/&gt;&lt;wsp:rsid wsp:val=&quot;00A86F70&quot;/&gt;&lt;wsp:rsid wsp:val=&quot;00A8727C&quot;/&gt;&lt;wsp:rsid wsp:val=&quot;00A8745D&quot;/&gt;&lt;wsp:rsid wsp:val=&quot;00A8780D&quot;/&gt;&lt;wsp:rsid wsp:val=&quot;00A87849&quot;/&gt;&lt;wsp:rsid wsp:val=&quot;00A878D0&quot;/&gt;&lt;wsp:rsid wsp:val=&quot;00A87BB3&quot;/&gt;&lt;wsp:rsid wsp:val=&quot;00A87C4E&quot;/&gt;&lt;wsp:rsid wsp:val=&quot;00A87EF5&quot;/&gt;&lt;wsp:rsid wsp:val=&quot;00A87F58&quot;/&gt;&lt;wsp:rsid wsp:val=&quot;00A90223&quot;/&gt;&lt;wsp:rsid wsp:val=&quot;00A9058F&quot;/&gt;&lt;wsp:rsid wsp:val=&quot;00A90C97&quot;/&gt;&lt;wsp:rsid wsp:val=&quot;00A90E03&quot;/&gt;&lt;wsp:rsid wsp:val=&quot;00A90FC0&quot;/&gt;&lt;wsp:rsid wsp:val=&quot;00A9101B&quot;/&gt;&lt;wsp:rsid wsp:val=&quot;00A9114E&quot;/&gt;&lt;wsp:rsid wsp:val=&quot;00A9153B&quot;/&gt;&lt;wsp:rsid wsp:val=&quot;00A91DFB&quot;/&gt;&lt;wsp:rsid wsp:val=&quot;00A91FC0&quot;/&gt;&lt;wsp:rsid wsp:val=&quot;00A9225D&quot;/&gt;&lt;wsp:rsid wsp:val=&quot;00A929A0&quot;/&gt;&lt;wsp:rsid wsp:val=&quot;00A9334D&quot;/&gt;&lt;wsp:rsid wsp:val=&quot;00A93418&quot;/&gt;&lt;wsp:rsid wsp:val=&quot;00A9370E&quot;/&gt;&lt;wsp:rsid wsp:val=&quot;00A937BC&quot;/&gt;&lt;wsp:rsid wsp:val=&quot;00A93C04&quot;/&gt;&lt;wsp:rsid wsp:val=&quot;00A94048&quot;/&gt;&lt;wsp:rsid wsp:val=&quot;00A9439A&quot;/&gt;&lt;wsp:rsid wsp:val=&quot;00A9446A&quot;/&gt;&lt;wsp:rsid wsp:val=&quot;00A9481D&quot;/&gt;&lt;wsp:rsid wsp:val=&quot;00A948EC&quot;/&gt;&lt;wsp:rsid wsp:val=&quot;00A94D4D&quot;/&gt;&lt;wsp:rsid wsp:val=&quot;00A94F82&quot;/&gt;&lt;wsp:rsid wsp:val=&quot;00A95154&quot;/&gt;&lt;wsp:rsid wsp:val=&quot;00A951F7&quot;/&gt;&lt;wsp:rsid wsp:val=&quot;00A9523A&quot;/&gt;&lt;wsp:rsid wsp:val=&quot;00A95559&quot;/&gt;&lt;wsp:rsid wsp:val=&quot;00A95F0B&quot;/&gt;&lt;wsp:rsid wsp:val=&quot;00A9656F&quot;/&gt;&lt;wsp:rsid wsp:val=&quot;00A96651&quot;/&gt;&lt;wsp:rsid wsp:val=&quot;00A96DBB&quot;/&gt;&lt;wsp:rsid wsp:val=&quot;00A96ECD&quot;/&gt;&lt;wsp:rsid wsp:val=&quot;00A972B5&quot;/&gt;&lt;wsp:rsid wsp:val=&quot;00A972EE&quot;/&gt;&lt;wsp:rsid wsp:val=&quot;00A97850&quot;/&gt;&lt;wsp:rsid wsp:val=&quot;00AA066B&quot;/&gt;&lt;wsp:rsid wsp:val=&quot;00AA103D&quot;/&gt;&lt;wsp:rsid wsp:val=&quot;00AA1063&quot;/&gt;&lt;wsp:rsid wsp:val=&quot;00AA12D4&quot;/&gt;&lt;wsp:rsid wsp:val=&quot;00AA16B3&quot;/&gt;&lt;wsp:rsid wsp:val=&quot;00AA1AE8&quot;/&gt;&lt;wsp:rsid wsp:val=&quot;00AA1AF2&quot;/&gt;&lt;wsp:rsid wsp:val=&quot;00AA1FA0&quot;/&gt;&lt;wsp:rsid wsp:val=&quot;00AA209B&quot;/&gt;&lt;wsp:rsid wsp:val=&quot;00AA231C&quot;/&gt;&lt;wsp:rsid wsp:val=&quot;00AA26C6&quot;/&gt;&lt;wsp:rsid wsp:val=&quot;00AA2B0F&quot;/&gt;&lt;wsp:rsid wsp:val=&quot;00AA2C24&quot;/&gt;&lt;wsp:rsid wsp:val=&quot;00AA2FAB&quot;/&gt;&lt;wsp:rsid wsp:val=&quot;00AA3825&quot;/&gt;&lt;wsp:rsid wsp:val=&quot;00AA3BBF&quot;/&gt;&lt;wsp:rsid wsp:val=&quot;00AA3E2C&quot;/&gt;&lt;wsp:rsid wsp:val=&quot;00AA4115&quot;/&gt;&lt;wsp:rsid wsp:val=&quot;00AA45A7&quot;/&gt;&lt;wsp:rsid wsp:val=&quot;00AA5312&quot;/&gt;&lt;wsp:rsid wsp:val=&quot;00AA55D8&quot;/&gt;&lt;wsp:rsid wsp:val=&quot;00AA568F&quot;/&gt;&lt;wsp:rsid wsp:val=&quot;00AA58F0&quot;/&gt;&lt;wsp:rsid wsp:val=&quot;00AA58F5&quot;/&gt;&lt;wsp:rsid wsp:val=&quot;00AA5911&quot;/&gt;&lt;wsp:rsid wsp:val=&quot;00AA5D52&quot;/&gt;&lt;wsp:rsid wsp:val=&quot;00AA648B&quot;/&gt;&lt;wsp:rsid wsp:val=&quot;00AA6665&quot;/&gt;&lt;wsp:rsid wsp:val=&quot;00AA6D49&quot;/&gt;&lt;wsp:rsid wsp:val=&quot;00AA7C36&quot;/&gt;&lt;wsp:rsid wsp:val=&quot;00AB01E3&quot;/&gt;&lt;wsp:rsid wsp:val=&quot;00AB053E&quot;/&gt;&lt;wsp:rsid wsp:val=&quot;00AB0B69&quot;/&gt;&lt;wsp:rsid wsp:val=&quot;00AB0F5E&quot;/&gt;&lt;wsp:rsid wsp:val=&quot;00AB124C&quot;/&gt;&lt;wsp:rsid wsp:val=&quot;00AB1261&quot;/&gt;&lt;wsp:rsid wsp:val=&quot;00AB13A9&quot;/&gt;&lt;wsp:rsid wsp:val=&quot;00AB14C2&quot;/&gt;&lt;wsp:rsid wsp:val=&quot;00AB16EB&quot;/&gt;&lt;wsp:rsid wsp:val=&quot;00AB172B&quot;/&gt;&lt;wsp:rsid wsp:val=&quot;00AB17DF&quot;/&gt;&lt;wsp:rsid wsp:val=&quot;00AB1893&quot;/&gt;&lt;wsp:rsid wsp:val=&quot;00AB1C21&quot;/&gt;&lt;wsp:rsid wsp:val=&quot;00AB1DEC&quot;/&gt;&lt;wsp:rsid wsp:val=&quot;00AB2368&quot;/&gt;&lt;wsp:rsid wsp:val=&quot;00AB2D3D&quot;/&gt;&lt;wsp:rsid wsp:val=&quot;00AB30E9&quot;/&gt;&lt;wsp:rsid wsp:val=&quot;00AB3276&quot;/&gt;&lt;wsp:rsid wsp:val=&quot;00AB362D&quot;/&gt;&lt;wsp:rsid wsp:val=&quot;00AB3BDE&quot;/&gt;&lt;wsp:rsid wsp:val=&quot;00AB3EBA&quot;/&gt;&lt;wsp:rsid wsp:val=&quot;00AB4546&quot;/&gt;&lt;wsp:rsid wsp:val=&quot;00AB481A&quot;/&gt;&lt;wsp:rsid wsp:val=&quot;00AB483D&quot;/&gt;&lt;wsp:rsid wsp:val=&quot;00AB4ABD&quot;/&gt;&lt;wsp:rsid wsp:val=&quot;00AB503C&quot;/&gt;&lt;wsp:rsid wsp:val=&quot;00AB511C&quot;/&gt;&lt;wsp:rsid wsp:val=&quot;00AB5158&quot;/&gt;&lt;wsp:rsid wsp:val=&quot;00AB52C1&quot;/&gt;&lt;wsp:rsid wsp:val=&quot;00AB530E&quot;/&gt;&lt;wsp:rsid wsp:val=&quot;00AB5674&quot;/&gt;&lt;wsp:rsid wsp:val=&quot;00AB56BB&quot;/&gt;&lt;wsp:rsid wsp:val=&quot;00AB5996&quot;/&gt;&lt;wsp:rsid wsp:val=&quot;00AB605B&quot;/&gt;&lt;wsp:rsid wsp:val=&quot;00AB6163&quot;/&gt;&lt;wsp:rsid wsp:val=&quot;00AB6C1F&quot;/&gt;&lt;wsp:rsid wsp:val=&quot;00AB6FBE&quot;/&gt;&lt;wsp:rsid wsp:val=&quot;00AB7281&quot;/&gt;&lt;wsp:rsid wsp:val=&quot;00AB7E0A&quot;/&gt;&lt;wsp:rsid wsp:val=&quot;00AB7F42&quot;/&gt;&lt;wsp:rsid wsp:val=&quot;00AC03AA&quot;/&gt;&lt;wsp:rsid wsp:val=&quot;00AC0680&quot;/&gt;&lt;wsp:rsid wsp:val=&quot;00AC0BC2&quot;/&gt;&lt;wsp:rsid wsp:val=&quot;00AC0D59&quot;/&gt;&lt;wsp:rsid wsp:val=&quot;00AC15F3&quot;/&gt;&lt;wsp:rsid wsp:val=&quot;00AC172A&quot;/&gt;&lt;wsp:rsid wsp:val=&quot;00AC1CDD&quot;/&gt;&lt;wsp:rsid wsp:val=&quot;00AC2598&quot;/&gt;&lt;wsp:rsid wsp:val=&quot;00AC2D1B&quot;/&gt;&lt;wsp:rsid wsp:val=&quot;00AC2DAB&quot;/&gt;&lt;wsp:rsid wsp:val=&quot;00AC2DCD&quot;/&gt;&lt;wsp:rsid wsp:val=&quot;00AC2FFF&quot;/&gt;&lt;wsp:rsid wsp:val=&quot;00AC36C6&quot;/&gt;&lt;wsp:rsid wsp:val=&quot;00AC3AA9&quot;/&gt;&lt;wsp:rsid wsp:val=&quot;00AC3CBA&quot;/&gt;&lt;wsp:rsid wsp:val=&quot;00AC3D12&quot;/&gt;&lt;wsp:rsid wsp:val=&quot;00AC3F91&quot;/&gt;&lt;wsp:rsid wsp:val=&quot;00AC40CD&quot;/&gt;&lt;wsp:rsid wsp:val=&quot;00AC4153&quot;/&gt;&lt;wsp:rsid wsp:val=&quot;00AC4491&quot;/&gt;&lt;wsp:rsid wsp:val=&quot;00AC457A&quot;/&gt;&lt;wsp:rsid wsp:val=&quot;00AC4C2A&quot;/&gt;&lt;wsp:rsid wsp:val=&quot;00AC4C4E&quot;/&gt;&lt;wsp:rsid wsp:val=&quot;00AC4CC8&quot;/&gt;&lt;wsp:rsid wsp:val=&quot;00AC51E9&quot;/&gt;&lt;wsp:rsid wsp:val=&quot;00AC5559&quot;/&gt;&lt;wsp:rsid wsp:val=&quot;00AC56C9&quot;/&gt;&lt;wsp:rsid wsp:val=&quot;00AC577B&quot;/&gt;&lt;wsp:rsid wsp:val=&quot;00AC596A&quot;/&gt;&lt;wsp:rsid wsp:val=&quot;00AC5AD7&quot;/&gt;&lt;wsp:rsid wsp:val=&quot;00AC5B37&quot;/&gt;&lt;wsp:rsid wsp:val=&quot;00AC5BE3&quot;/&gt;&lt;wsp:rsid wsp:val=&quot;00AC5E83&quot;/&gt;&lt;wsp:rsid wsp:val=&quot;00AC6508&quot;/&gt;&lt;wsp:rsid wsp:val=&quot;00AC672C&quot;/&gt;&lt;wsp:rsid wsp:val=&quot;00AC692E&quot;/&gt;&lt;wsp:rsid wsp:val=&quot;00AC6AD4&quot;/&gt;&lt;wsp:rsid wsp:val=&quot;00AC6C83&quot;/&gt;&lt;wsp:rsid wsp:val=&quot;00AC6DD5&quot;/&gt;&lt;wsp:rsid wsp:val=&quot;00AC6E73&quot;/&gt;&lt;wsp:rsid wsp:val=&quot;00AC6EDF&quot;/&gt;&lt;wsp:rsid wsp:val=&quot;00AC6FEE&quot;/&gt;&lt;wsp:rsid wsp:val=&quot;00AC7260&quot;/&gt;&lt;wsp:rsid wsp:val=&quot;00AD01F8&quot;/&gt;&lt;wsp:rsid wsp:val=&quot;00AD0278&quot;/&gt;&lt;wsp:rsid wsp:val=&quot;00AD03D0&quot;/&gt;&lt;wsp:rsid wsp:val=&quot;00AD0646&quot;/&gt;&lt;wsp:rsid wsp:val=&quot;00AD0A2A&quot;/&gt;&lt;wsp:rsid wsp:val=&quot;00AD1783&quot;/&gt;&lt;wsp:rsid wsp:val=&quot;00AD17F3&quot;/&gt;&lt;wsp:rsid wsp:val=&quot;00AD195C&quot;/&gt;&lt;wsp:rsid wsp:val=&quot;00AD200C&quot;/&gt;&lt;wsp:rsid wsp:val=&quot;00AD2068&quot;/&gt;&lt;wsp:rsid wsp:val=&quot;00AD21BC&quot;/&gt;&lt;wsp:rsid wsp:val=&quot;00AD2377&quot;/&gt;&lt;wsp:rsid wsp:val=&quot;00AD28DC&quot;/&gt;&lt;wsp:rsid wsp:val=&quot;00AD2A87&quot;/&gt;&lt;wsp:rsid wsp:val=&quot;00AD2B7C&quot;/&gt;&lt;wsp:rsid wsp:val=&quot;00AD3D92&quot;/&gt;&lt;wsp:rsid wsp:val=&quot;00AD3ED5&quot;/&gt;&lt;wsp:rsid wsp:val=&quot;00AD3F0E&quot;/&gt;&lt;wsp:rsid wsp:val=&quot;00AD4269&quot;/&gt;&lt;wsp:rsid wsp:val=&quot;00AD4F0A&quot;/&gt;&lt;wsp:rsid wsp:val=&quot;00AD51E1&quot;/&gt;&lt;wsp:rsid wsp:val=&quot;00AD5406&quot;/&gt;&lt;wsp:rsid wsp:val=&quot;00AD577B&quot;/&gt;&lt;wsp:rsid wsp:val=&quot;00AD57C3&quot;/&gt;&lt;wsp:rsid wsp:val=&quot;00AD59DE&quot;/&gt;&lt;wsp:rsid wsp:val=&quot;00AD6049&quot;/&gt;&lt;wsp:rsid wsp:val=&quot;00AD658B&quot;/&gt;&lt;wsp:rsid wsp:val=&quot;00AD6D99&quot;/&gt;&lt;wsp:rsid wsp:val=&quot;00AD7050&quot;/&gt;&lt;wsp:rsid wsp:val=&quot;00AD72A8&quot;/&gt;&lt;wsp:rsid wsp:val=&quot;00AD73EB&quot;/&gt;&lt;wsp:rsid wsp:val=&quot;00AD7744&quot;/&gt;&lt;wsp:rsid wsp:val=&quot;00AD7800&quot;/&gt;&lt;wsp:rsid wsp:val=&quot;00AD7B61&quot;/&gt;&lt;wsp:rsid wsp:val=&quot;00AE008A&quot;/&gt;&lt;wsp:rsid wsp:val=&quot;00AE0328&quot;/&gt;&lt;wsp:rsid wsp:val=&quot;00AE03BB&quot;/&gt;&lt;wsp:rsid wsp:val=&quot;00AE03FA&quot;/&gt;&lt;wsp:rsid wsp:val=&quot;00AE0C0E&quot;/&gt;&lt;wsp:rsid wsp:val=&quot;00AE0C39&quot;/&gt;&lt;wsp:rsid wsp:val=&quot;00AE0F82&quot;/&gt;&lt;wsp:rsid wsp:val=&quot;00AE10C8&quot;/&gt;&lt;wsp:rsid wsp:val=&quot;00AE1326&quot;/&gt;&lt;wsp:rsid wsp:val=&quot;00AE15B0&quot;/&gt;&lt;wsp:rsid wsp:val=&quot;00AE1640&quot;/&gt;&lt;wsp:rsid wsp:val=&quot;00AE1D7F&quot;/&gt;&lt;wsp:rsid wsp:val=&quot;00AE1E81&quot;/&gt;&lt;wsp:rsid wsp:val=&quot;00AE2214&quot;/&gt;&lt;wsp:rsid wsp:val=&quot;00AE2275&quot;/&gt;&lt;wsp:rsid wsp:val=&quot;00AE23BC&quot;/&gt;&lt;wsp:rsid wsp:val=&quot;00AE278E&quot;/&gt;&lt;wsp:rsid wsp:val=&quot;00AE27A6&quot;/&gt;&lt;wsp:rsid wsp:val=&quot;00AE3131&quot;/&gt;&lt;wsp:rsid wsp:val=&quot;00AE36EB&quot;/&gt;&lt;wsp:rsid wsp:val=&quot;00AE3A94&quot;/&gt;&lt;wsp:rsid wsp:val=&quot;00AE3A9F&quot;/&gt;&lt;wsp:rsid wsp:val=&quot;00AE3D38&quot;/&gt;&lt;wsp:rsid wsp:val=&quot;00AE4950&quot;/&gt;&lt;wsp:rsid wsp:val=&quot;00AE49A0&quot;/&gt;&lt;wsp:rsid wsp:val=&quot;00AE4DA9&quot;/&gt;&lt;wsp:rsid wsp:val=&quot;00AE4FEE&quot;/&gt;&lt;wsp:rsid wsp:val=&quot;00AE506E&quot;/&gt;&lt;wsp:rsid wsp:val=&quot;00AE53DA&quot;/&gt;&lt;wsp:rsid wsp:val=&quot;00AE5440&quot;/&gt;&lt;wsp:rsid wsp:val=&quot;00AE5623&quot;/&gt;&lt;wsp:rsid wsp:val=&quot;00AE59B5&quot;/&gt;&lt;wsp:rsid wsp:val=&quot;00AE59B6&quot;/&gt;&lt;wsp:rsid wsp:val=&quot;00AE5A65&quot;/&gt;&lt;wsp:rsid wsp:val=&quot;00AE5E6B&quot;/&gt;&lt;wsp:rsid wsp:val=&quot;00AE5F46&quot;/&gt;&lt;wsp:rsid wsp:val=&quot;00AE6492&quot;/&gt;&lt;wsp:rsid wsp:val=&quot;00AE6568&quot;/&gt;&lt;wsp:rsid wsp:val=&quot;00AE6E8A&quot;/&gt;&lt;wsp:rsid wsp:val=&quot;00AE6F55&quot;/&gt;&lt;wsp:rsid wsp:val=&quot;00AE732B&quot;/&gt;&lt;wsp:rsid wsp:val=&quot;00AE738E&quot;/&gt;&lt;wsp:rsid wsp:val=&quot;00AE771B&quot;/&gt;&lt;wsp:rsid wsp:val=&quot;00AE7DF1&quot;/&gt;&lt;wsp:rsid wsp:val=&quot;00AE7F05&quot;/&gt;&lt;wsp:rsid wsp:val=&quot;00AF04A2&quot;/&gt;&lt;wsp:rsid wsp:val=&quot;00AF07F9&quot;/&gt;&lt;wsp:rsid wsp:val=&quot;00AF0AE8&quot;/&gt;&lt;wsp:rsid wsp:val=&quot;00AF0D78&quot;/&gt;&lt;wsp:rsid wsp:val=&quot;00AF10C0&quot;/&gt;&lt;wsp:rsid wsp:val=&quot;00AF10FE&quot;/&gt;&lt;wsp:rsid wsp:val=&quot;00AF16FF&quot;/&gt;&lt;wsp:rsid wsp:val=&quot;00AF196E&quot;/&gt;&lt;wsp:rsid wsp:val=&quot;00AF1A74&quot;/&gt;&lt;wsp:rsid wsp:val=&quot;00AF2158&quot;/&gt;&lt;wsp:rsid wsp:val=&quot;00AF21F4&quot;/&gt;&lt;wsp:rsid wsp:val=&quot;00AF26F2&quot;/&gt;&lt;wsp:rsid wsp:val=&quot;00AF273D&quot;/&gt;&lt;wsp:rsid wsp:val=&quot;00AF29A7&quot;/&gt;&lt;wsp:rsid wsp:val=&quot;00AF2A37&quot;/&gt;&lt;wsp:rsid wsp:val=&quot;00AF330B&quot;/&gt;&lt;wsp:rsid wsp:val=&quot;00AF3413&quot;/&gt;&lt;wsp:rsid wsp:val=&quot;00AF36BB&quot;/&gt;&lt;wsp:rsid wsp:val=&quot;00AF383A&quot;/&gt;&lt;wsp:rsid wsp:val=&quot;00AF3EE3&quot;/&gt;&lt;wsp:rsid wsp:val=&quot;00AF4206&quot;/&gt;&lt;wsp:rsid wsp:val=&quot;00AF4724&quot;/&gt;&lt;wsp:rsid wsp:val=&quot;00AF4789&quot;/&gt;&lt;wsp:rsid wsp:val=&quot;00AF49A6&quot;/&gt;&lt;wsp:rsid wsp:val=&quot;00AF4D3F&quot;/&gt;&lt;wsp:rsid wsp:val=&quot;00AF4F59&quot;/&gt;&lt;wsp:rsid wsp:val=&quot;00AF4FDD&quot;/&gt;&lt;wsp:rsid wsp:val=&quot;00AF5069&quot;/&gt;&lt;wsp:rsid wsp:val=&quot;00AF506B&quot;/&gt;&lt;wsp:rsid wsp:val=&quot;00AF50E2&quot;/&gt;&lt;wsp:rsid wsp:val=&quot;00AF5251&quot;/&gt;&lt;wsp:rsid wsp:val=&quot;00AF6457&quot;/&gt;&lt;wsp:rsid wsp:val=&quot;00AF679C&quot;/&gt;&lt;wsp:rsid wsp:val=&quot;00AF690E&quot;/&gt;&lt;wsp:rsid wsp:val=&quot;00AF6AB5&quot;/&gt;&lt;wsp:rsid wsp:val=&quot;00AF6C2F&quot;/&gt;&lt;wsp:rsid wsp:val=&quot;00AF6F62&quot;/&gt;&lt;wsp:rsid wsp:val=&quot;00AF70A9&quot;/&gt;&lt;wsp:rsid wsp:val=&quot;00AF7657&quot;/&gt;&lt;wsp:rsid wsp:val=&quot;00AF7A40&quot;/&gt;&lt;wsp:rsid wsp:val=&quot;00AF7B76&quot;/&gt;&lt;wsp:rsid wsp:val=&quot;00B005BC&quot;/&gt;&lt;wsp:rsid wsp:val=&quot;00B00626&quot;/&gt;&lt;wsp:rsid wsp:val=&quot;00B0072D&quot;/&gt;&lt;wsp:rsid wsp:val=&quot;00B00E16&quot;/&gt;&lt;wsp:rsid wsp:val=&quot;00B01079&quot;/&gt;&lt;wsp:rsid wsp:val=&quot;00B01605&quot;/&gt;&lt;wsp:rsid wsp:val=&quot;00B01770&quot;/&gt;&lt;wsp:rsid wsp:val=&quot;00B01868&quot;/&gt;&lt;wsp:rsid wsp:val=&quot;00B01C3B&quot;/&gt;&lt;wsp:rsid wsp:val=&quot;00B01D31&quot;/&gt;&lt;wsp:rsid wsp:val=&quot;00B01E60&quot;/&gt;&lt;wsp:rsid wsp:val=&quot;00B0301B&quot;/&gt;&lt;wsp:rsid wsp:val=&quot;00B034FE&quot;/&gt;&lt;wsp:rsid wsp:val=&quot;00B0375F&quot;/&gt;&lt;wsp:rsid wsp:val=&quot;00B03912&quot;/&gt;&lt;wsp:rsid wsp:val=&quot;00B03948&quot;/&gt;&lt;wsp:rsid wsp:val=&quot;00B039B4&quot;/&gt;&lt;wsp:rsid wsp:val=&quot;00B03B9F&quot;/&gt;&lt;wsp:rsid wsp:val=&quot;00B03D7C&quot;/&gt;&lt;wsp:rsid wsp:val=&quot;00B03FBB&quot;/&gt;&lt;wsp:rsid wsp:val=&quot;00B03FC4&quot;/&gt;&lt;wsp:rsid wsp:val=&quot;00B04580&quot;/&gt;&lt;wsp:rsid wsp:val=&quot;00B047C5&quot;/&gt;&lt;wsp:rsid wsp:val=&quot;00B047E3&quot;/&gt;&lt;wsp:rsid wsp:val=&quot;00B0515F&quot;/&gt;&lt;wsp:rsid wsp:val=&quot;00B05B2B&quot;/&gt;&lt;wsp:rsid wsp:val=&quot;00B0646E&quot;/&gt;&lt;wsp:rsid wsp:val=&quot;00B067A2&quot;/&gt;&lt;wsp:rsid wsp:val=&quot;00B06946&quot;/&gt;&lt;wsp:rsid wsp:val=&quot;00B06B55&quot;/&gt;&lt;wsp:rsid wsp:val=&quot;00B07200&quot;/&gt;&lt;wsp:rsid wsp:val=&quot;00B07436&quot;/&gt;&lt;wsp:rsid wsp:val=&quot;00B0779D&quot;/&gt;&lt;wsp:rsid wsp:val=&quot;00B0794A&quot;/&gt;&lt;wsp:rsid wsp:val=&quot;00B07AC8&quot;/&gt;&lt;wsp:rsid wsp:val=&quot;00B07B03&quot;/&gt;&lt;wsp:rsid wsp:val=&quot;00B07BCD&quot;/&gt;&lt;wsp:rsid wsp:val=&quot;00B07BE4&quot;/&gt;&lt;wsp:rsid wsp:val=&quot;00B07E09&quot;/&gt;&lt;wsp:rsid wsp:val=&quot;00B102EE&quot;/&gt;&lt;wsp:rsid wsp:val=&quot;00B1039B&quot;/&gt;&lt;wsp:rsid wsp:val=&quot;00B10474&quot;/&gt;&lt;wsp:rsid wsp:val=&quot;00B1093D&quot;/&gt;&lt;wsp:rsid wsp:val=&quot;00B109F8&quot;/&gt;&lt;wsp:rsid wsp:val=&quot;00B10BB3&quot;/&gt;&lt;wsp:rsid wsp:val=&quot;00B10EEC&quot;/&gt;&lt;wsp:rsid wsp:val=&quot;00B11FC0&quot;/&gt;&lt;wsp:rsid wsp:val=&quot;00B12272&quot;/&gt;&lt;wsp:rsid wsp:val=&quot;00B12839&quot;/&gt;&lt;wsp:rsid wsp:val=&quot;00B12F63&quot;/&gt;&lt;wsp:rsid wsp:val=&quot;00B133FC&quot;/&gt;&lt;wsp:rsid wsp:val=&quot;00B134C5&quot;/&gt;&lt;wsp:rsid wsp:val=&quot;00B141AE&quot;/&gt;&lt;wsp:rsid wsp:val=&quot;00B14492&quot;/&gt;&lt;wsp:rsid wsp:val=&quot;00B14594&quot;/&gt;&lt;wsp:rsid wsp:val=&quot;00B14C49&quot;/&gt;&lt;wsp:rsid wsp:val=&quot;00B14C79&quot;/&gt;&lt;wsp:rsid wsp:val=&quot;00B14D2F&quot;/&gt;&lt;wsp:rsid wsp:val=&quot;00B159C4&quot;/&gt;&lt;wsp:rsid wsp:val=&quot;00B15A0A&quot;/&gt;&lt;wsp:rsid wsp:val=&quot;00B15D07&quot;/&gt;&lt;wsp:rsid wsp:val=&quot;00B163B5&quot;/&gt;&lt;wsp:rsid wsp:val=&quot;00B168B4&quot;/&gt;&lt;wsp:rsid wsp:val=&quot;00B16D04&quot;/&gt;&lt;wsp:rsid wsp:val=&quot;00B16FDF&quot;/&gt;&lt;wsp:rsid wsp:val=&quot;00B173CA&quot;/&gt;&lt;wsp:rsid wsp:val=&quot;00B17C32&quot;/&gt;&lt;wsp:rsid wsp:val=&quot;00B17CF6&quot;/&gt;&lt;wsp:rsid wsp:val=&quot;00B20745&quot;/&gt;&lt;wsp:rsid wsp:val=&quot;00B210FD&quot;/&gt;&lt;wsp:rsid wsp:val=&quot;00B211FF&quot;/&gt;&lt;wsp:rsid wsp:val=&quot;00B2139E&quot;/&gt;&lt;wsp:rsid wsp:val=&quot;00B21745&quot;/&gt;&lt;wsp:rsid wsp:val=&quot;00B217A8&quot;/&gt;&lt;wsp:rsid wsp:val=&quot;00B217DC&quot;/&gt;&lt;wsp:rsid wsp:val=&quot;00B218C9&quot;/&gt;&lt;wsp:rsid wsp:val=&quot;00B219B3&quot;/&gt;&lt;wsp:rsid wsp:val=&quot;00B21AF3&quot;/&gt;&lt;wsp:rsid wsp:val=&quot;00B21BC5&quot;/&gt;&lt;wsp:rsid wsp:val=&quot;00B21CFC&quot;/&gt;&lt;wsp:rsid wsp:val=&quot;00B21D05&quot;/&gt;&lt;wsp:rsid wsp:val=&quot;00B220BF&quot;/&gt;&lt;wsp:rsid wsp:val=&quot;00B22598&quot;/&gt;&lt;wsp:rsid wsp:val=&quot;00B2266D&quot;/&gt;&lt;wsp:rsid wsp:val=&quot;00B22730&quot;/&gt;&lt;wsp:rsid wsp:val=&quot;00B22A7E&quot;/&gt;&lt;wsp:rsid wsp:val=&quot;00B2398D&quot;/&gt;&lt;wsp:rsid wsp:val=&quot;00B24206&quot;/&gt;&lt;wsp:rsid wsp:val=&quot;00B24222&quot;/&gt;&lt;wsp:rsid wsp:val=&quot;00B244E3&quot;/&gt;&lt;wsp:rsid wsp:val=&quot;00B24909&quot;/&gt;&lt;wsp:rsid wsp:val=&quot;00B24F51&quot;/&gt;&lt;wsp:rsid wsp:val=&quot;00B25438&quot;/&gt;&lt;wsp:rsid wsp:val=&quot;00B25C81&quot;/&gt;&lt;wsp:rsid wsp:val=&quot;00B25FBE&quot;/&gt;&lt;wsp:rsid wsp:val=&quot;00B26325&quot;/&gt;&lt;wsp:rsid wsp:val=&quot;00B26374&quot;/&gt;&lt;wsp:rsid wsp:val=&quot;00B266F1&quot;/&gt;&lt;wsp:rsid wsp:val=&quot;00B26926&quot;/&gt;&lt;wsp:rsid wsp:val=&quot;00B26C2F&quot;/&gt;&lt;wsp:rsid wsp:val=&quot;00B26EDB&quot;/&gt;&lt;wsp:rsid wsp:val=&quot;00B27758&quot;/&gt;&lt;wsp:rsid wsp:val=&quot;00B2793E&quot;/&gt;&lt;wsp:rsid wsp:val=&quot;00B30414&quot;/&gt;&lt;wsp:rsid wsp:val=&quot;00B30616&quot;/&gt;&lt;wsp:rsid wsp:val=&quot;00B30BEB&quot;/&gt;&lt;wsp:rsid wsp:val=&quot;00B30DE2&quot;/&gt;&lt;wsp:rsid wsp:val=&quot;00B30EFE&quot;/&gt;&lt;wsp:rsid wsp:val=&quot;00B3130B&quot;/&gt;&lt;wsp:rsid wsp:val=&quot;00B31360&quot;/&gt;&lt;wsp:rsid wsp:val=&quot;00B314E9&quot;/&gt;&lt;wsp:rsid wsp:val=&quot;00B318CB&quot;/&gt;&lt;wsp:rsid wsp:val=&quot;00B320FD&quot;/&gt;&lt;wsp:rsid wsp:val=&quot;00B32B7C&quot;/&gt;&lt;wsp:rsid wsp:val=&quot;00B32FC2&quot;/&gt;&lt;wsp:rsid wsp:val=&quot;00B3355A&quot;/&gt;&lt;wsp:rsid wsp:val=&quot;00B33B52&quot;/&gt;&lt;wsp:rsid wsp:val=&quot;00B33C4A&quot;/&gt;&lt;wsp:rsid wsp:val=&quot;00B33C53&quot;/&gt;&lt;wsp:rsid wsp:val=&quot;00B33F49&quot;/&gt;&lt;wsp:rsid wsp:val=&quot;00B34158&quot;/&gt;&lt;wsp:rsid wsp:val=&quot;00B3458D&quot;/&gt;&lt;wsp:rsid wsp:val=&quot;00B345E0&quot;/&gt;&lt;wsp:rsid wsp:val=&quot;00B34ECD&quot;/&gt;&lt;wsp:rsid wsp:val=&quot;00B35029&quot;/&gt;&lt;wsp:rsid wsp:val=&quot;00B350A5&quot;/&gt;&lt;wsp:rsid wsp:val=&quot;00B353BC&quot;/&gt;&lt;wsp:rsid wsp:val=&quot;00B357F9&quot;/&gt;&lt;wsp:rsid wsp:val=&quot;00B35B04&quot;/&gt;&lt;wsp:rsid wsp:val=&quot;00B35D52&quot;/&gt;&lt;wsp:rsid wsp:val=&quot;00B36283&quot;/&gt;&lt;wsp:rsid wsp:val=&quot;00B366E4&quot;/&gt;&lt;wsp:rsid wsp:val=&quot;00B36711&quot;/&gt;&lt;wsp:rsid wsp:val=&quot;00B37C07&quot;/&gt;&lt;wsp:rsid wsp:val=&quot;00B37C61&quot;/&gt;&lt;wsp:rsid wsp:val=&quot;00B37CA5&quot;/&gt;&lt;wsp:rsid wsp:val=&quot;00B40082&quot;/&gt;&lt;wsp:rsid wsp:val=&quot;00B400BD&quot;/&gt;&lt;wsp:rsid wsp:val=&quot;00B40622&quot;/&gt;&lt;wsp:rsid wsp:val=&quot;00B40717&quot;/&gt;&lt;wsp:rsid wsp:val=&quot;00B408FF&quot;/&gt;&lt;wsp:rsid wsp:val=&quot;00B409E9&quot;/&gt;&lt;wsp:rsid wsp:val=&quot;00B40B67&quot;/&gt;&lt;wsp:rsid wsp:val=&quot;00B40C71&quot;/&gt;&lt;wsp:rsid wsp:val=&quot;00B40E05&quot;/&gt;&lt;wsp:rsid wsp:val=&quot;00B41976&quot;/&gt;&lt;wsp:rsid wsp:val=&quot;00B41D28&quot;/&gt;&lt;wsp:rsid wsp:val=&quot;00B41D84&quot;/&gt;&lt;wsp:rsid wsp:val=&quot;00B41D96&quot;/&gt;&lt;wsp:rsid wsp:val=&quot;00B424E1&quot;/&gt;&lt;wsp:rsid wsp:val=&quot;00B424F7&quot;/&gt;&lt;wsp:rsid wsp:val=&quot;00B42750&quot;/&gt;&lt;wsp:rsid wsp:val=&quot;00B429D5&quot;/&gt;&lt;wsp:rsid wsp:val=&quot;00B42C1F&quot;/&gt;&lt;wsp:rsid wsp:val=&quot;00B42D22&quot;/&gt;&lt;wsp:rsid wsp:val=&quot;00B42EB2&quot;/&gt;&lt;wsp:rsid wsp:val=&quot;00B43355&quot;/&gt;&lt;wsp:rsid wsp:val=&quot;00B43476&quot;/&gt;&lt;wsp:rsid wsp:val=&quot;00B4354D&quot;/&gt;&lt;wsp:rsid wsp:val=&quot;00B438F3&quot;/&gt;&lt;wsp:rsid wsp:val=&quot;00B43918&quot;/&gt;&lt;wsp:rsid wsp:val=&quot;00B43959&quot;/&gt;&lt;wsp:rsid wsp:val=&quot;00B4462D&quot;/&gt;&lt;wsp:rsid wsp:val=&quot;00B4469B&quot;/&gt;&lt;wsp:rsid wsp:val=&quot;00B44E2B&quot;/&gt;&lt;wsp:rsid wsp:val=&quot;00B44FF4&quot;/&gt;&lt;wsp:rsid wsp:val=&quot;00B4504C&quot;/&gt;&lt;wsp:rsid wsp:val=&quot;00B450E0&quot;/&gt;&lt;wsp:rsid wsp:val=&quot;00B4538F&quot;/&gt;&lt;wsp:rsid wsp:val=&quot;00B46476&quot;/&gt;&lt;wsp:rsid wsp:val=&quot;00B46527&quot;/&gt;&lt;wsp:rsid wsp:val=&quot;00B46548&quot;/&gt;&lt;wsp:rsid wsp:val=&quot;00B46B64&quot;/&gt;&lt;wsp:rsid wsp:val=&quot;00B46E12&quot;/&gt;&lt;wsp:rsid wsp:val=&quot;00B4738B&quot;/&gt;&lt;wsp:rsid wsp:val=&quot;00B47545&quot;/&gt;&lt;wsp:rsid wsp:val=&quot;00B47749&quot;/&gt;&lt;wsp:rsid wsp:val=&quot;00B47916&quot;/&gt;&lt;wsp:rsid wsp:val=&quot;00B47DE1&quot;/&gt;&lt;wsp:rsid wsp:val=&quot;00B47ECB&quot;/&gt;&lt;wsp:rsid wsp:val=&quot;00B50066&quot;/&gt;&lt;wsp:rsid wsp:val=&quot;00B5091B&quot;/&gt;&lt;wsp:rsid wsp:val=&quot;00B50CD5&quot;/&gt;&lt;wsp:rsid wsp:val=&quot;00B50E36&quot;/&gt;&lt;wsp:rsid wsp:val=&quot;00B50FB4&quot;/&gt;&lt;wsp:rsid wsp:val=&quot;00B510B2&quot;/&gt;&lt;wsp:rsid wsp:val=&quot;00B5149E&quot;/&gt;&lt;wsp:rsid wsp:val=&quot;00B514CE&quot;/&gt;&lt;wsp:rsid wsp:val=&quot;00B51C18&quot;/&gt;&lt;wsp:rsid wsp:val=&quot;00B51C9D&quot;/&gt;&lt;wsp:rsid wsp:val=&quot;00B51F51&quot;/&gt;&lt;wsp:rsid wsp:val=&quot;00B52137&quot;/&gt;&lt;wsp:rsid wsp:val=&quot;00B52430&quot;/&gt;&lt;wsp:rsid wsp:val=&quot;00B526EF&quot;/&gt;&lt;wsp:rsid wsp:val=&quot;00B52932&quot;/&gt;&lt;wsp:rsid wsp:val=&quot;00B52AE5&quot;/&gt;&lt;wsp:rsid wsp:val=&quot;00B52E2B&quot;/&gt;&lt;wsp:rsid wsp:val=&quot;00B52E70&quot;/&gt;&lt;wsp:rsid wsp:val=&quot;00B5375E&quot;/&gt;&lt;wsp:rsid wsp:val=&quot;00B5397F&quot;/&gt;&lt;wsp:rsid wsp:val=&quot;00B53EA8&quot;/&gt;&lt;wsp:rsid wsp:val=&quot;00B53F66&quot;/&gt;&lt;wsp:rsid wsp:val=&quot;00B552EC&quot;/&gt;&lt;wsp:rsid wsp:val=&quot;00B5556D&quot;/&gt;&lt;wsp:rsid wsp:val=&quot;00B55989&quot;/&gt;&lt;wsp:rsid wsp:val=&quot;00B5633F&quot;/&gt;&lt;wsp:rsid wsp:val=&quot;00B565FD&quot;/&gt;&lt;wsp:rsid wsp:val=&quot;00B57137&quot;/&gt;&lt;wsp:rsid wsp:val=&quot;00B57386&quot;/&gt;&lt;wsp:rsid wsp:val=&quot;00B5751E&quot;/&gt;&lt;wsp:rsid wsp:val=&quot;00B57687&quot;/&gt;&lt;wsp:rsid wsp:val=&quot;00B57B58&quot;/&gt;&lt;wsp:rsid wsp:val=&quot;00B57E14&quot;/&gt;&lt;wsp:rsid wsp:val=&quot;00B6090F&quot;/&gt;&lt;wsp:rsid wsp:val=&quot;00B60AD6&quot;/&gt;&lt;wsp:rsid wsp:val=&quot;00B616AE&quot;/&gt;&lt;wsp:rsid wsp:val=&quot;00B61757&quot;/&gt;&lt;wsp:rsid wsp:val=&quot;00B6181C&quot;/&gt;&lt;wsp:rsid wsp:val=&quot;00B61957&quot;/&gt;&lt;wsp:rsid wsp:val=&quot;00B61B98&quot;/&gt;&lt;wsp:rsid wsp:val=&quot;00B61BBC&quot;/&gt;&lt;wsp:rsid wsp:val=&quot;00B61E2E&quot;/&gt;&lt;wsp:rsid wsp:val=&quot;00B629EF&quot;/&gt;&lt;wsp:rsid wsp:val=&quot;00B629F9&quot;/&gt;&lt;wsp:rsid wsp:val=&quot;00B62CC5&quot;/&gt;&lt;wsp:rsid wsp:val=&quot;00B63205&quot;/&gt;&lt;wsp:rsid wsp:val=&quot;00B6336C&quot;/&gt;&lt;wsp:rsid wsp:val=&quot;00B63CE2&quot;/&gt;&lt;wsp:rsid wsp:val=&quot;00B63F21&quot;/&gt;&lt;wsp:rsid wsp:val=&quot;00B63F2D&quot;/&gt;&lt;wsp:rsid wsp:val=&quot;00B64156&quot;/&gt;&lt;wsp:rsid wsp:val=&quot;00B6421A&quot;/&gt;&lt;wsp:rsid wsp:val=&quot;00B6461A&quot;/&gt;&lt;wsp:rsid wsp:val=&quot;00B6470C&quot;/&gt;&lt;wsp:rsid wsp:val=&quot;00B64914&quot;/&gt;&lt;wsp:rsid wsp:val=&quot;00B6514C&quot;/&gt;&lt;wsp:rsid wsp:val=&quot;00B6575C&quot;/&gt;&lt;wsp:rsid wsp:val=&quot;00B65CA2&quot;/&gt;&lt;wsp:rsid wsp:val=&quot;00B65FFA&quot;/&gt;&lt;wsp:rsid wsp:val=&quot;00B6632F&quot;/&gt;&lt;wsp:rsid wsp:val=&quot;00B66899&quot;/&gt;&lt;wsp:rsid wsp:val=&quot;00B66D9A&quot;/&gt;&lt;wsp:rsid wsp:val=&quot;00B66F11&quot;/&gt;&lt;wsp:rsid wsp:val=&quot;00B67191&quot;/&gt;&lt;wsp:rsid wsp:val=&quot;00B67428&quot;/&gt;&lt;wsp:rsid wsp:val=&quot;00B67773&quot;/&gt;&lt;wsp:rsid wsp:val=&quot;00B67B2C&quot;/&gt;&lt;wsp:rsid wsp:val=&quot;00B67EF7&quot;/&gt;&lt;wsp:rsid wsp:val=&quot;00B67FDC&quot;/&gt;&lt;wsp:rsid wsp:val=&quot;00B7003F&quot;/&gt;&lt;wsp:rsid wsp:val=&quot;00B7013A&quot;/&gt;&lt;wsp:rsid wsp:val=&quot;00B706F3&quot;/&gt;&lt;wsp:rsid wsp:val=&quot;00B70D65&quot;/&gt;&lt;wsp:rsid wsp:val=&quot;00B70E37&quot;/&gt;&lt;wsp:rsid wsp:val=&quot;00B70ED5&quot;/&gt;&lt;wsp:rsid wsp:val=&quot;00B71523&quot;/&gt;&lt;wsp:rsid wsp:val=&quot;00B7181B&quot;/&gt;&lt;wsp:rsid wsp:val=&quot;00B71AEE&quot;/&gt;&lt;wsp:rsid wsp:val=&quot;00B71D9E&quot;/&gt;&lt;wsp:rsid wsp:val=&quot;00B71DE0&quot;/&gt;&lt;wsp:rsid wsp:val=&quot;00B71EC6&quot;/&gt;&lt;wsp:rsid wsp:val=&quot;00B71EED&quot;/&gt;&lt;wsp:rsid wsp:val=&quot;00B7238D&quot;/&gt;&lt;wsp:rsid wsp:val=&quot;00B72592&quot;/&gt;&lt;wsp:rsid wsp:val=&quot;00B728D7&quot;/&gt;&lt;wsp:rsid wsp:val=&quot;00B72A03&quot;/&gt;&lt;wsp:rsid wsp:val=&quot;00B72FDC&quot;/&gt;&lt;wsp:rsid wsp:val=&quot;00B73630&quot;/&gt;&lt;wsp:rsid wsp:val=&quot;00B73719&quot;/&gt;&lt;wsp:rsid wsp:val=&quot;00B7408F&quot;/&gt;&lt;wsp:rsid wsp:val=&quot;00B7425A&quot;/&gt;&lt;wsp:rsid wsp:val=&quot;00B74C18&quot;/&gt;&lt;wsp:rsid wsp:val=&quot;00B75340&quot;/&gt;&lt;wsp:rsid wsp:val=&quot;00B75574&quot;/&gt;&lt;wsp:rsid wsp:val=&quot;00B76079&quot;/&gt;&lt;wsp:rsid wsp:val=&quot;00B761C0&quot;/&gt;&lt;wsp:rsid wsp:val=&quot;00B76350&quot;/&gt;&lt;wsp:rsid wsp:val=&quot;00B766A8&quot;/&gt;&lt;wsp:rsid wsp:val=&quot;00B76840&quot;/&gt;&lt;wsp:rsid wsp:val=&quot;00B768CF&quot;/&gt;&lt;wsp:rsid wsp:val=&quot;00B76A23&quot;/&gt;&lt;wsp:rsid wsp:val=&quot;00B76D09&quot;/&gt;&lt;wsp:rsid wsp:val=&quot;00B76DBC&quot;/&gt;&lt;wsp:rsid wsp:val=&quot;00B77834&quot;/&gt;&lt;wsp:rsid wsp:val=&quot;00B77B7C&quot;/&gt;&lt;wsp:rsid wsp:val=&quot;00B77BF3&quot;/&gt;&lt;wsp:rsid wsp:val=&quot;00B77CF1&quot;/&gt;&lt;wsp:rsid wsp:val=&quot;00B80280&quot;/&gt;&lt;wsp:rsid wsp:val=&quot;00B80AE9&quot;/&gt;&lt;wsp:rsid wsp:val=&quot;00B81116&quot;/&gt;&lt;wsp:rsid wsp:val=&quot;00B8135C&quot;/&gt;&lt;wsp:rsid wsp:val=&quot;00B8162A&quot;/&gt;&lt;wsp:rsid wsp:val=&quot;00B81730&quot;/&gt;&lt;wsp:rsid wsp:val=&quot;00B81BB5&quot;/&gt;&lt;wsp:rsid wsp:val=&quot;00B81EE9&quot;/&gt;&lt;wsp:rsid wsp:val=&quot;00B82008&quot;/&gt;&lt;wsp:rsid wsp:val=&quot;00B82055&quot;/&gt;&lt;wsp:rsid wsp:val=&quot;00B823BE&quot;/&gt;&lt;wsp:rsid wsp:val=&quot;00B823D1&quot;/&gt;&lt;wsp:rsid wsp:val=&quot;00B82A1D&quot;/&gt;&lt;wsp:rsid wsp:val=&quot;00B82E01&quot;/&gt;&lt;wsp:rsid wsp:val=&quot;00B832EB&quot;/&gt;&lt;wsp:rsid wsp:val=&quot;00B83337&quot;/&gt;&lt;wsp:rsid wsp:val=&quot;00B8333C&quot;/&gt;&lt;wsp:rsid wsp:val=&quot;00B83683&quot;/&gt;&lt;wsp:rsid wsp:val=&quot;00B8384B&quot;/&gt;&lt;wsp:rsid wsp:val=&quot;00B83D27&quot;/&gt;&lt;wsp:rsid wsp:val=&quot;00B83DA0&quot;/&gt;&lt;wsp:rsid wsp:val=&quot;00B83E9A&quot;/&gt;&lt;wsp:rsid wsp:val=&quot;00B83EAD&quot;/&gt;&lt;wsp:rsid wsp:val=&quot;00B84232&quot;/&gt;&lt;wsp:rsid wsp:val=&quot;00B84463&quot;/&gt;&lt;wsp:rsid wsp:val=&quot;00B84495&quot;/&gt;&lt;wsp:rsid wsp:val=&quot;00B844E4&quot;/&gt;&lt;wsp:rsid wsp:val=&quot;00B8482D&quot;/&gt;&lt;wsp:rsid wsp:val=&quot;00B84B1B&quot;/&gt;&lt;wsp:rsid wsp:val=&quot;00B850D9&quot;/&gt;&lt;wsp:rsid wsp:val=&quot;00B8524F&quot;/&gt;&lt;wsp:rsid wsp:val=&quot;00B855B5&quot;/&gt;&lt;wsp:rsid wsp:val=&quot;00B85665&quot;/&gt;&lt;wsp:rsid wsp:val=&quot;00B858EA&quot;/&gt;&lt;wsp:rsid wsp:val=&quot;00B85A70&quot;/&gt;&lt;wsp:rsid wsp:val=&quot;00B85F78&quot;/&gt;&lt;wsp:rsid wsp:val=&quot;00B8629B&quot;/&gt;&lt;wsp:rsid wsp:val=&quot;00B86516&quot;/&gt;&lt;wsp:rsid wsp:val=&quot;00B86550&quot;/&gt;&lt;wsp:rsid wsp:val=&quot;00B865EB&quot;/&gt;&lt;wsp:rsid wsp:val=&quot;00B86B65&quot;/&gt;&lt;wsp:rsid wsp:val=&quot;00B86C7A&quot;/&gt;&lt;wsp:rsid wsp:val=&quot;00B86D8A&quot;/&gt;&lt;wsp:rsid wsp:val=&quot;00B872A0&quot;/&gt;&lt;wsp:rsid wsp:val=&quot;00B8790C&quot;/&gt;&lt;wsp:rsid wsp:val=&quot;00B879D9&quot;/&gt;&lt;wsp:rsid wsp:val=&quot;00B87D95&quot;/&gt;&lt;wsp:rsid wsp:val=&quot;00B87FB2&quot;/&gt;&lt;wsp:rsid wsp:val=&quot;00B9040D&quot;/&gt;&lt;wsp:rsid wsp:val=&quot;00B90A75&quot;/&gt;&lt;wsp:rsid wsp:val=&quot;00B90B6F&quot;/&gt;&lt;wsp:rsid wsp:val=&quot;00B90BCC&quot;/&gt;&lt;wsp:rsid wsp:val=&quot;00B90BFC&quot;/&gt;&lt;wsp:rsid wsp:val=&quot;00B90E15&quot;/&gt;&lt;wsp:rsid wsp:val=&quot;00B90EDD&quot;/&gt;&lt;wsp:rsid wsp:val=&quot;00B91123&quot;/&gt;&lt;wsp:rsid wsp:val=&quot;00B9197F&quot;/&gt;&lt;wsp:rsid wsp:val=&quot;00B923A2&quot;/&gt;&lt;wsp:rsid wsp:val=&quot;00B92451&quot;/&gt;&lt;wsp:rsid wsp:val=&quot;00B92682&quot;/&gt;&lt;wsp:rsid wsp:val=&quot;00B926C4&quot;/&gt;&lt;wsp:rsid wsp:val=&quot;00B9282A&quot;/&gt;&lt;wsp:rsid wsp:val=&quot;00B92918&quot;/&gt;&lt;wsp:rsid wsp:val=&quot;00B92E3C&quot;/&gt;&lt;wsp:rsid wsp:val=&quot;00B92E76&quot;/&gt;&lt;wsp:rsid wsp:val=&quot;00B93079&quot;/&gt;&lt;wsp:rsid wsp:val=&quot;00B93544&quot;/&gt;&lt;wsp:rsid wsp:val=&quot;00B93A14&quot;/&gt;&lt;wsp:rsid wsp:val=&quot;00B93B02&quot;/&gt;&lt;wsp:rsid wsp:val=&quot;00B93D19&quot;/&gt;&lt;wsp:rsid wsp:val=&quot;00B94078&quot;/&gt;&lt;wsp:rsid wsp:val=&quot;00B940D2&quot;/&gt;&lt;wsp:rsid wsp:val=&quot;00B943D7&quot;/&gt;&lt;wsp:rsid wsp:val=&quot;00B9446A&quot;/&gt;&lt;wsp:rsid wsp:val=&quot;00B944B4&quot;/&gt;&lt;wsp:rsid wsp:val=&quot;00B950CB&quot;/&gt;&lt;wsp:rsid wsp:val=&quot;00B950D3&quot;/&gt;&lt;wsp:rsid wsp:val=&quot;00B95788&quot;/&gt;&lt;wsp:rsid wsp:val=&quot;00B95FED&quot;/&gt;&lt;wsp:rsid wsp:val=&quot;00B9651C&quot;/&gt;&lt;wsp:rsid wsp:val=&quot;00B966E6&quot;/&gt;&lt;wsp:rsid wsp:val=&quot;00B96808&quot;/&gt;&lt;wsp:rsid wsp:val=&quot;00B969FE&quot;/&gt;&lt;wsp:rsid wsp:val=&quot;00B96AE1&quot;/&gt;&lt;wsp:rsid wsp:val=&quot;00B96D63&quot;/&gt;&lt;wsp:rsid wsp:val=&quot;00B96E42&quot;/&gt;&lt;wsp:rsid wsp:val=&quot;00B970EA&quot;/&gt;&lt;wsp:rsid wsp:val=&quot;00B97362&quot;/&gt;&lt;wsp:rsid wsp:val=&quot;00B9759E&quot;/&gt;&lt;wsp:rsid wsp:val=&quot;00B97A54&quot;/&gt;&lt;wsp:rsid wsp:val=&quot;00B97B62&quot;/&gt;&lt;wsp:rsid wsp:val=&quot;00B97DF4&quot;/&gt;&lt;wsp:rsid wsp:val=&quot;00B97E17&quot;/&gt;&lt;wsp:rsid wsp:val=&quot;00B97EF8&quot;/&gt;&lt;wsp:rsid wsp:val=&quot;00BA013E&quot;/&gt;&lt;wsp:rsid wsp:val=&quot;00BA03A1&quot;/&gt;&lt;wsp:rsid wsp:val=&quot;00BA04F2&quot;/&gt;&lt;wsp:rsid wsp:val=&quot;00BA0A0B&quot;/&gt;&lt;wsp:rsid wsp:val=&quot;00BA0E45&quot;/&gt;&lt;wsp:rsid wsp:val=&quot;00BA1057&quot;/&gt;&lt;wsp:rsid wsp:val=&quot;00BA11F3&quot;/&gt;&lt;wsp:rsid wsp:val=&quot;00BA127D&quot;/&gt;&lt;wsp:rsid wsp:val=&quot;00BA18CE&quot;/&gt;&lt;wsp:rsid wsp:val=&quot;00BA1B20&quot;/&gt;&lt;wsp:rsid wsp:val=&quot;00BA230B&quot;/&gt;&lt;wsp:rsid wsp:val=&quot;00BA25B7&quot;/&gt;&lt;wsp:rsid wsp:val=&quot;00BA267B&quot;/&gt;&lt;wsp:rsid wsp:val=&quot;00BA2C6D&quot;/&gt;&lt;wsp:rsid wsp:val=&quot;00BA2EEC&quot;/&gt;&lt;wsp:rsid wsp:val=&quot;00BA3D86&quot;/&gt;&lt;wsp:rsid wsp:val=&quot;00BA3FE0&quot;/&gt;&lt;wsp:rsid wsp:val=&quot;00BA410C&quot;/&gt;&lt;wsp:rsid wsp:val=&quot;00BA44F4&quot;/&gt;&lt;wsp:rsid wsp:val=&quot;00BA461B&quot;/&gt;&lt;wsp:rsid wsp:val=&quot;00BA481F&quot;/&gt;&lt;wsp:rsid wsp:val=&quot;00BA5079&quot;/&gt;&lt;wsp:rsid wsp:val=&quot;00BA5484&quot;/&gt;&lt;wsp:rsid wsp:val=&quot;00BA5D07&quot;/&gt;&lt;wsp:rsid wsp:val=&quot;00BA5D96&quot;/&gt;&lt;wsp:rsid wsp:val=&quot;00BA5FD6&quot;/&gt;&lt;wsp:rsid wsp:val=&quot;00BA63F4&quot;/&gt;&lt;wsp:rsid wsp:val=&quot;00BA64DF&quot;/&gt;&lt;wsp:rsid wsp:val=&quot;00BA6CFA&quot;/&gt;&lt;wsp:rsid wsp:val=&quot;00BA6DF0&quot;/&gt;&lt;wsp:rsid wsp:val=&quot;00BA6E22&quot;/&gt;&lt;wsp:rsid wsp:val=&quot;00BA6FFD&quot;/&gt;&lt;wsp:rsid wsp:val=&quot;00BA7189&quot;/&gt;&lt;wsp:rsid wsp:val=&quot;00BA73E6&quot;/&gt;&lt;wsp:rsid wsp:val=&quot;00BA7834&quot;/&gt;&lt;wsp:rsid wsp:val=&quot;00BA7875&quot;/&gt;&lt;wsp:rsid wsp:val=&quot;00BA79F4&quot;/&gt;&lt;wsp:rsid wsp:val=&quot;00BB0398&quot;/&gt;&lt;wsp:rsid wsp:val=&quot;00BB06AB&quot;/&gt;&lt;wsp:rsid wsp:val=&quot;00BB0A9A&quot;/&gt;&lt;wsp:rsid wsp:val=&quot;00BB0C5D&quot;/&gt;&lt;wsp:rsid wsp:val=&quot;00BB0D97&quot;/&gt;&lt;wsp:rsid wsp:val=&quot;00BB105A&quot;/&gt;&lt;wsp:rsid wsp:val=&quot;00BB106A&quot;/&gt;&lt;wsp:rsid wsp:val=&quot;00BB1138&quot;/&gt;&lt;wsp:rsid wsp:val=&quot;00BB1394&quot;/&gt;&lt;wsp:rsid wsp:val=&quot;00BB1988&quot;/&gt;&lt;wsp:rsid wsp:val=&quot;00BB1AC6&quot;/&gt;&lt;wsp:rsid wsp:val=&quot;00BB1B40&quot;/&gt;&lt;wsp:rsid wsp:val=&quot;00BB1C40&quot;/&gt;&lt;wsp:rsid wsp:val=&quot;00BB2468&quot;/&gt;&lt;wsp:rsid wsp:val=&quot;00BB2CE4&quot;/&gt;&lt;wsp:rsid wsp:val=&quot;00BB42EE&quot;/&gt;&lt;wsp:rsid wsp:val=&quot;00BB43B0&quot;/&gt;&lt;wsp:rsid wsp:val=&quot;00BB4653&quot;/&gt;&lt;wsp:rsid wsp:val=&quot;00BB4827&quot;/&gt;&lt;wsp:rsid wsp:val=&quot;00BB5516&quot;/&gt;&lt;wsp:rsid wsp:val=&quot;00BB55E2&quot;/&gt;&lt;wsp:rsid wsp:val=&quot;00BB567E&quot;/&gt;&lt;wsp:rsid wsp:val=&quot;00BB5C7D&quot;/&gt;&lt;wsp:rsid wsp:val=&quot;00BB5CDA&quot;/&gt;&lt;wsp:rsid wsp:val=&quot;00BB68AC&quot;/&gt;&lt;wsp:rsid wsp:val=&quot;00BB6A5C&quot;/&gt;&lt;wsp:rsid wsp:val=&quot;00BB6F93&quot;/&gt;&lt;wsp:rsid wsp:val=&quot;00BB7112&quot;/&gt;&lt;wsp:rsid wsp:val=&quot;00BB725D&quot;/&gt;&lt;wsp:rsid wsp:val=&quot;00BB726A&quot;/&gt;&lt;wsp:rsid wsp:val=&quot;00BB737D&quot;/&gt;&lt;wsp:rsid wsp:val=&quot;00BB7D7B&quot;/&gt;&lt;wsp:rsid wsp:val=&quot;00BC063B&quot;/&gt;&lt;wsp:rsid wsp:val=&quot;00BC0697&quot;/&gt;&lt;wsp:rsid wsp:val=&quot;00BC0914&quot;/&gt;&lt;wsp:rsid wsp:val=&quot;00BC1E60&quot;/&gt;&lt;wsp:rsid wsp:val=&quot;00BC22E7&quot;/&gt;&lt;wsp:rsid wsp:val=&quot;00BC25CE&quot;/&gt;&lt;wsp:rsid wsp:val=&quot;00BC28C2&quot;/&gt;&lt;wsp:rsid wsp:val=&quot;00BC2D0C&quot;/&gt;&lt;wsp:rsid wsp:val=&quot;00BC2D6C&quot;/&gt;&lt;wsp:rsid wsp:val=&quot;00BC2DF5&quot;/&gt;&lt;wsp:rsid wsp:val=&quot;00BC300B&quot;/&gt;&lt;wsp:rsid wsp:val=&quot;00BC32B1&quot;/&gt;&lt;wsp:rsid wsp:val=&quot;00BC38E8&quot;/&gt;&lt;wsp:rsid wsp:val=&quot;00BC3A4F&quot;/&gt;&lt;wsp:rsid wsp:val=&quot;00BC3D2D&quot;/&gt;&lt;wsp:rsid wsp:val=&quot;00BC3D4B&quot;/&gt;&lt;wsp:rsid wsp:val=&quot;00BC3D9C&quot;/&gt;&lt;wsp:rsid wsp:val=&quot;00BC4122&quot;/&gt;&lt;wsp:rsid wsp:val=&quot;00BC41F0&quot;/&gt;&lt;wsp:rsid wsp:val=&quot;00BC451A&quot;/&gt;&lt;wsp:rsid wsp:val=&quot;00BC45B1&quot;/&gt;&lt;wsp:rsid wsp:val=&quot;00BC48A8&quot;/&gt;&lt;wsp:rsid wsp:val=&quot;00BC4975&quot;/&gt;&lt;wsp:rsid wsp:val=&quot;00BC4C4B&quot;/&gt;&lt;wsp:rsid wsp:val=&quot;00BC4C8E&quot;/&gt;&lt;wsp:rsid wsp:val=&quot;00BC54F5&quot;/&gt;&lt;wsp:rsid wsp:val=&quot;00BC57FC&quot;/&gt;&lt;wsp:rsid wsp:val=&quot;00BC5971&quot;/&gt;&lt;wsp:rsid wsp:val=&quot;00BC5A75&quot;/&gt;&lt;wsp:rsid wsp:val=&quot;00BC5AF9&quot;/&gt;&lt;wsp:rsid wsp:val=&quot;00BC5BC3&quot;/&gt;&lt;wsp:rsid wsp:val=&quot;00BC5E44&quot;/&gt;&lt;wsp:rsid wsp:val=&quot;00BC5F2E&quot;/&gt;&lt;wsp:rsid wsp:val=&quot;00BC6726&quot;/&gt;&lt;wsp:rsid wsp:val=&quot;00BC674F&quot;/&gt;&lt;wsp:rsid wsp:val=&quot;00BC6786&quot;/&gt;&lt;wsp:rsid wsp:val=&quot;00BC7225&quot;/&gt;&lt;wsp:rsid wsp:val=&quot;00BC7649&quot;/&gt;&lt;wsp:rsid wsp:val=&quot;00BD1475&quot;/&gt;&lt;wsp:rsid wsp:val=&quot;00BD15D2&quot;/&gt;&lt;wsp:rsid wsp:val=&quot;00BD16AA&quot;/&gt;&lt;wsp:rsid wsp:val=&quot;00BD1922&quot;/&gt;&lt;wsp:rsid wsp:val=&quot;00BD1B0E&quot;/&gt;&lt;wsp:rsid wsp:val=&quot;00BD1F97&quot;/&gt;&lt;wsp:rsid wsp:val=&quot;00BD20F1&quot;/&gt;&lt;wsp:rsid wsp:val=&quot;00BD230E&quot;/&gt;&lt;wsp:rsid wsp:val=&quot;00BD2A05&quot;/&gt;&lt;wsp:rsid wsp:val=&quot;00BD2E43&quot;/&gt;&lt;wsp:rsid wsp:val=&quot;00BD32DE&quot;/&gt;&lt;wsp:rsid wsp:val=&quot;00BD354F&quot;/&gt;&lt;wsp:rsid wsp:val=&quot;00BD3595&quot;/&gt;&lt;wsp:rsid wsp:val=&quot;00BD3DFF&quot;/&gt;&lt;wsp:rsid wsp:val=&quot;00BD3E32&quot;/&gt;&lt;wsp:rsid wsp:val=&quot;00BD3FA5&quot;/&gt;&lt;wsp:rsid wsp:val=&quot;00BD403B&quot;/&gt;&lt;wsp:rsid wsp:val=&quot;00BD4702&quot;/&gt;&lt;wsp:rsid wsp:val=&quot;00BD4873&quot;/&gt;&lt;wsp:rsid wsp:val=&quot;00BD48A8&quot;/&gt;&lt;wsp:rsid wsp:val=&quot;00BD4AB3&quot;/&gt;&lt;wsp:rsid wsp:val=&quot;00BD50F0&quot;/&gt;&lt;wsp:rsid wsp:val=&quot;00BD5447&quot;/&gt;&lt;wsp:rsid wsp:val=&quot;00BD5561&quot;/&gt;&lt;wsp:rsid wsp:val=&quot;00BD57D5&quot;/&gt;&lt;wsp:rsid wsp:val=&quot;00BD5813&quot;/&gt;&lt;wsp:rsid wsp:val=&quot;00BD5FD0&quot;/&gt;&lt;wsp:rsid wsp:val=&quot;00BD68F0&quot;/&gt;&lt;wsp:rsid wsp:val=&quot;00BD75B1&quot;/&gt;&lt;wsp:rsid wsp:val=&quot;00BD7867&quot;/&gt;&lt;wsp:rsid wsp:val=&quot;00BD7A42&quot;/&gt;&lt;wsp:rsid wsp:val=&quot;00BD7C7B&quot;/&gt;&lt;wsp:rsid wsp:val=&quot;00BD7DBE&quot;/&gt;&lt;wsp:rsid wsp:val=&quot;00BE0282&quot;/&gt;&lt;wsp:rsid wsp:val=&quot;00BE0423&quot;/&gt;&lt;wsp:rsid wsp:val=&quot;00BE060B&quot;/&gt;&lt;wsp:rsid wsp:val=&quot;00BE0763&quot;/&gt;&lt;wsp:rsid wsp:val=&quot;00BE0CBF&quot;/&gt;&lt;wsp:rsid wsp:val=&quot;00BE127B&quot;/&gt;&lt;wsp:rsid wsp:val=&quot;00BE1636&quot;/&gt;&lt;wsp:rsid wsp:val=&quot;00BE1662&quot;/&gt;&lt;wsp:rsid wsp:val=&quot;00BE1814&quot;/&gt;&lt;wsp:rsid wsp:val=&quot;00BE19B0&quot;/&gt;&lt;wsp:rsid wsp:val=&quot;00BE1F78&quot;/&gt;&lt;wsp:rsid wsp:val=&quot;00BE3212&quot;/&gt;&lt;wsp:rsid wsp:val=&quot;00BE36E1&quot;/&gt;&lt;wsp:rsid wsp:val=&quot;00BE3E94&quot;/&gt;&lt;wsp:rsid wsp:val=&quot;00BE43ED&quot;/&gt;&lt;wsp:rsid wsp:val=&quot;00BE44C2&quot;/&gt;&lt;wsp:rsid wsp:val=&quot;00BE482B&quot;/&gt;&lt;wsp:rsid wsp:val=&quot;00BE4D9A&quot;/&gt;&lt;wsp:rsid wsp:val=&quot;00BE4E28&quot;/&gt;&lt;wsp:rsid wsp:val=&quot;00BE4F51&quot;/&gt;&lt;wsp:rsid wsp:val=&quot;00BE5A6A&quot;/&gt;&lt;wsp:rsid wsp:val=&quot;00BE5BEC&quot;/&gt;&lt;wsp:rsid wsp:val=&quot;00BE5CA4&quot;/&gt;&lt;wsp:rsid wsp:val=&quot;00BE6106&quot;/&gt;&lt;wsp:rsid wsp:val=&quot;00BE61B1&quot;/&gt;&lt;wsp:rsid wsp:val=&quot;00BE67F6&quot;/&gt;&lt;wsp:rsid wsp:val=&quot;00BE6A09&quot;/&gt;&lt;wsp:rsid wsp:val=&quot;00BE75B2&quot;/&gt;&lt;wsp:rsid wsp:val=&quot;00BE77D4&quot;/&gt;&lt;wsp:rsid wsp:val=&quot;00BE79A6&quot;/&gt;&lt;wsp:rsid wsp:val=&quot;00BE7B96&quot;/&gt;&lt;wsp:rsid wsp:val=&quot;00BE7CC4&quot;/&gt;&lt;wsp:rsid wsp:val=&quot;00BF01AF&quot;/&gt;&lt;wsp:rsid wsp:val=&quot;00BF032A&quot;/&gt;&lt;wsp:rsid wsp:val=&quot;00BF07AF&quot;/&gt;&lt;wsp:rsid wsp:val=&quot;00BF0F42&quot;/&gt;&lt;wsp:rsid wsp:val=&quot;00BF124B&quot;/&gt;&lt;wsp:rsid wsp:val=&quot;00BF145C&quot;/&gt;&lt;wsp:rsid wsp:val=&quot;00BF17E9&quot;/&gt;&lt;wsp:rsid wsp:val=&quot;00BF1833&quot;/&gt;&lt;wsp:rsid wsp:val=&quot;00BF18DF&quot;/&gt;&lt;wsp:rsid wsp:val=&quot;00BF1C30&quot;/&gt;&lt;wsp:rsid wsp:val=&quot;00BF1D64&quot;/&gt;&lt;wsp:rsid wsp:val=&quot;00BF21A9&quot;/&gt;&lt;wsp:rsid wsp:val=&quot;00BF25A7&quot;/&gt;&lt;wsp:rsid wsp:val=&quot;00BF2749&quot;/&gt;&lt;wsp:rsid wsp:val=&quot;00BF27D7&quot;/&gt;&lt;wsp:rsid wsp:val=&quot;00BF2847&quot;/&gt;&lt;wsp:rsid wsp:val=&quot;00BF2A33&quot;/&gt;&lt;wsp:rsid wsp:val=&quot;00BF33A4&quot;/&gt;&lt;wsp:rsid wsp:val=&quot;00BF35CC&quot;/&gt;&lt;wsp:rsid wsp:val=&quot;00BF3856&quot;/&gt;&lt;wsp:rsid wsp:val=&quot;00BF3D79&quot;/&gt;&lt;wsp:rsid wsp:val=&quot;00BF463D&quot;/&gt;&lt;wsp:rsid wsp:val=&quot;00BF48C5&quot;/&gt;&lt;wsp:rsid wsp:val=&quot;00BF4C74&quot;/&gt;&lt;wsp:rsid wsp:val=&quot;00BF4DCB&quot;/&gt;&lt;wsp:rsid wsp:val=&quot;00BF4FD3&quot;/&gt;&lt;wsp:rsid wsp:val=&quot;00BF54A2&quot;/&gt;&lt;wsp:rsid wsp:val=&quot;00BF5536&quot;/&gt;&lt;wsp:rsid wsp:val=&quot;00BF5726&quot;/&gt;&lt;wsp:rsid wsp:val=&quot;00BF599B&quot;/&gt;&lt;wsp:rsid wsp:val=&quot;00BF5DC1&quot;/&gt;&lt;wsp:rsid wsp:val=&quot;00BF6356&quot;/&gt;&lt;wsp:rsid wsp:val=&quot;00BF6AA6&quot;/&gt;&lt;wsp:rsid wsp:val=&quot;00BF6B22&quot;/&gt;&lt;wsp:rsid wsp:val=&quot;00BF73C6&quot;/&gt;&lt;wsp:rsid wsp:val=&quot;00BF7517&quot;/&gt;&lt;wsp:rsid wsp:val=&quot;00BF75A2&quot;/&gt;&lt;wsp:rsid wsp:val=&quot;00C00370&quot;/&gt;&lt;wsp:rsid wsp:val=&quot;00C00508&quot;/&gt;&lt;wsp:rsid wsp:val=&quot;00C00980&quot;/&gt;&lt;wsp:rsid wsp:val=&quot;00C00DA3&quot;/&gt;&lt;wsp:rsid wsp:val=&quot;00C00E7D&quot;/&gt;&lt;wsp:rsid wsp:val=&quot;00C00F0E&quot;/&gt;&lt;wsp:rsid wsp:val=&quot;00C01133&quot;/&gt;&lt;wsp:rsid wsp:val=&quot;00C01164&quot;/&gt;&lt;wsp:rsid wsp:val=&quot;00C01781&quot;/&gt;&lt;wsp:rsid wsp:val=&quot;00C01805&quot;/&gt;&lt;wsp:rsid wsp:val=&quot;00C01BAD&quot;/&gt;&lt;wsp:rsid wsp:val=&quot;00C01CBB&quot;/&gt;&lt;wsp:rsid wsp:val=&quot;00C01D8D&quot;/&gt;&lt;wsp:rsid wsp:val=&quot;00C02085&quot;/&gt;&lt;wsp:rsid wsp:val=&quot;00C02263&quot;/&gt;&lt;wsp:rsid wsp:val=&quot;00C023E1&quot;/&gt;&lt;wsp:rsid wsp:val=&quot;00C02E58&quot;/&gt;&lt;wsp:rsid wsp:val=&quot;00C031C6&quot;/&gt;&lt;wsp:rsid wsp:val=&quot;00C03267&quot;/&gt;&lt;wsp:rsid wsp:val=&quot;00C037CC&quot;/&gt;&lt;wsp:rsid wsp:val=&quot;00C03D19&quot;/&gt;&lt;wsp:rsid wsp:val=&quot;00C0414C&quot;/&gt;&lt;wsp:rsid wsp:val=&quot;00C04999&quot;/&gt;&lt;wsp:rsid wsp:val=&quot;00C04F46&quot;/&gt;&lt;wsp:rsid wsp:val=&quot;00C05441&quot;/&gt;&lt;wsp:rsid wsp:val=&quot;00C05555&quot;/&gt;&lt;wsp:rsid wsp:val=&quot;00C059BF&quot;/&gt;&lt;wsp:rsid wsp:val=&quot;00C0615A&quot;/&gt;&lt;wsp:rsid wsp:val=&quot;00C061F6&quot;/&gt;&lt;wsp:rsid wsp:val=&quot;00C066FA&quot;/&gt;&lt;wsp:rsid wsp:val=&quot;00C07069&quot;/&gt;&lt;wsp:rsid wsp:val=&quot;00C0717D&quot;/&gt;&lt;wsp:rsid wsp:val=&quot;00C07194&quot;/&gt;&lt;wsp:rsid wsp:val=&quot;00C0760E&quot;/&gt;&lt;wsp:rsid wsp:val=&quot;00C079EC&quot;/&gt;&lt;wsp:rsid wsp:val=&quot;00C07A37&quot;/&gt;&lt;wsp:rsid wsp:val=&quot;00C07F63&quot;/&gt;&lt;wsp:rsid wsp:val=&quot;00C109BB&quot;/&gt;&lt;wsp:rsid wsp:val=&quot;00C10A66&quot;/&gt;&lt;wsp:rsid wsp:val=&quot;00C10AF0&quot;/&gt;&lt;wsp:rsid wsp:val=&quot;00C10DA2&quot;/&gt;&lt;wsp:rsid wsp:val=&quot;00C10DE2&quot;/&gt;&lt;wsp:rsid wsp:val=&quot;00C10F5C&quot;/&gt;&lt;wsp:rsid wsp:val=&quot;00C11046&quot;/&gt;&lt;wsp:rsid wsp:val=&quot;00C112D8&quot;/&gt;&lt;wsp:rsid wsp:val=&quot;00C1164B&quot;/&gt;&lt;wsp:rsid wsp:val=&quot;00C117D0&quot;/&gt;&lt;wsp:rsid wsp:val=&quot;00C11BB4&quot;/&gt;&lt;wsp:rsid wsp:val=&quot;00C11D3E&quot;/&gt;&lt;wsp:rsid wsp:val=&quot;00C11F3C&quot;/&gt;&lt;wsp:rsid wsp:val=&quot;00C1200C&quot;/&gt;&lt;wsp:rsid wsp:val=&quot;00C12054&quot;/&gt;&lt;wsp:rsid wsp:val=&quot;00C12331&quot;/&gt;&lt;wsp:rsid wsp:val=&quot;00C127EB&quot;/&gt;&lt;wsp:rsid wsp:val=&quot;00C12BEC&quot;/&gt;&lt;wsp:rsid wsp:val=&quot;00C1315A&quot;/&gt;&lt;wsp:rsid wsp:val=&quot;00C136D2&quot;/&gt;&lt;wsp:rsid wsp:val=&quot;00C13743&quot;/&gt;&lt;wsp:rsid wsp:val=&quot;00C138A6&quot;/&gt;&lt;wsp:rsid wsp:val=&quot;00C138E5&quot;/&gt;&lt;wsp:rsid wsp:val=&quot;00C1416D&quot;/&gt;&lt;wsp:rsid wsp:val=&quot;00C144BB&quot;/&gt;&lt;wsp:rsid wsp:val=&quot;00C144F9&quot;/&gt;&lt;wsp:rsid wsp:val=&quot;00C1479A&quot;/&gt;&lt;wsp:rsid wsp:val=&quot;00C14F81&quot;/&gt;&lt;wsp:rsid wsp:val=&quot;00C14FED&quot;/&gt;&lt;wsp:rsid wsp:val=&quot;00C1501B&quot;/&gt;&lt;wsp:rsid wsp:val=&quot;00C15366&quot;/&gt;&lt;wsp:rsid wsp:val=&quot;00C1542D&quot;/&gt;&lt;wsp:rsid wsp:val=&quot;00C15ACF&quot;/&gt;&lt;wsp:rsid wsp:val=&quot;00C15D63&quot;/&gt;&lt;wsp:rsid wsp:val=&quot;00C16062&quot;/&gt;&lt;wsp:rsid wsp:val=&quot;00C16237&quot;/&gt;&lt;wsp:rsid wsp:val=&quot;00C16470&quot;/&gt;&lt;wsp:rsid wsp:val=&quot;00C16743&quot;/&gt;&lt;wsp:rsid wsp:val=&quot;00C16A9E&quot;/&gt;&lt;wsp:rsid wsp:val=&quot;00C179AB&quot;/&gt;&lt;wsp:rsid wsp:val=&quot;00C179DB&quot;/&gt;&lt;wsp:rsid wsp:val=&quot;00C17D50&quot;/&gt;&lt;wsp:rsid wsp:val=&quot;00C17DCA&quot;/&gt;&lt;wsp:rsid wsp:val=&quot;00C203F4&quot;/&gt;&lt;wsp:rsid wsp:val=&quot;00C20662&quot;/&gt;&lt;wsp:rsid wsp:val=&quot;00C210F6&quot;/&gt;&lt;wsp:rsid wsp:val=&quot;00C211B9&quot;/&gt;&lt;wsp:rsid wsp:val=&quot;00C213C5&quot;/&gt;&lt;wsp:rsid wsp:val=&quot;00C21772&quot;/&gt;&lt;wsp:rsid wsp:val=&quot;00C21A63&quot;/&gt;&lt;wsp:rsid wsp:val=&quot;00C21A9F&quot;/&gt;&lt;wsp:rsid wsp:val=&quot;00C224F2&quot;/&gt;&lt;wsp:rsid wsp:val=&quot;00C228A9&quot;/&gt;&lt;wsp:rsid wsp:val=&quot;00C22B78&quot;/&gt;&lt;wsp:rsid wsp:val=&quot;00C22CF8&quot;/&gt;&lt;wsp:rsid wsp:val=&quot;00C2308B&quot;/&gt;&lt;wsp:rsid wsp:val=&quot;00C23346&quot;/&gt;&lt;wsp:rsid wsp:val=&quot;00C23571&quot;/&gt;&lt;wsp:rsid wsp:val=&quot;00C23800&quot;/&gt;&lt;wsp:rsid wsp:val=&quot;00C24330&quot;/&gt;&lt;wsp:rsid wsp:val=&quot;00C2441A&quot;/&gt;&lt;wsp:rsid wsp:val=&quot;00C2461D&quot;/&gt;&lt;wsp:rsid wsp:val=&quot;00C24B9A&quot;/&gt;&lt;wsp:rsid wsp:val=&quot;00C24EF5&quot;/&gt;&lt;wsp:rsid wsp:val=&quot;00C25291&quot;/&gt;&lt;wsp:rsid wsp:val=&quot;00C255B0&quot;/&gt;&lt;wsp:rsid wsp:val=&quot;00C2566D&quot;/&gt;&lt;wsp:rsid wsp:val=&quot;00C25703&quot;/&gt;&lt;wsp:rsid wsp:val=&quot;00C25CAA&quot;/&gt;&lt;wsp:rsid wsp:val=&quot;00C25D8F&quot;/&gt;&lt;wsp:rsid wsp:val=&quot;00C2657B&quot;/&gt;&lt;wsp:rsid wsp:val=&quot;00C266A8&quot;/&gt;&lt;wsp:rsid wsp:val=&quot;00C26A79&quot;/&gt;&lt;wsp:rsid wsp:val=&quot;00C26C30&quot;/&gt;&lt;wsp:rsid wsp:val=&quot;00C26C90&quot;/&gt;&lt;wsp:rsid wsp:val=&quot;00C272D4&quot;/&gt;&lt;wsp:rsid wsp:val=&quot;00C2737B&quot;/&gt;&lt;wsp:rsid wsp:val=&quot;00C27730&quot;/&gt;&lt;wsp:rsid wsp:val=&quot;00C27A6F&quot;/&gt;&lt;wsp:rsid wsp:val=&quot;00C27A75&quot;/&gt;&lt;wsp:rsid wsp:val=&quot;00C27CF2&quot;/&gt;&lt;wsp:rsid wsp:val=&quot;00C3091D&quot;/&gt;&lt;wsp:rsid wsp:val=&quot;00C30B35&quot;/&gt;&lt;wsp:rsid wsp:val=&quot;00C30C0B&quot;/&gt;&lt;wsp:rsid wsp:val=&quot;00C30C5C&quot;/&gt;&lt;wsp:rsid wsp:val=&quot;00C30E82&quot;/&gt;&lt;wsp:rsid wsp:val=&quot;00C31216&quot;/&gt;&lt;wsp:rsid wsp:val=&quot;00C31727&quot;/&gt;&lt;wsp:rsid wsp:val=&quot;00C3210E&quot;/&gt;&lt;wsp:rsid wsp:val=&quot;00C3290D&quot;/&gt;&lt;wsp:rsid wsp:val=&quot;00C32D74&quot;/&gt;&lt;wsp:rsid wsp:val=&quot;00C3307C&quot;/&gt;&lt;wsp:rsid wsp:val=&quot;00C3369B&quot;/&gt;&lt;wsp:rsid wsp:val=&quot;00C3383D&quot;/&gt;&lt;wsp:rsid wsp:val=&quot;00C33935&quot;/&gt;&lt;wsp:rsid wsp:val=&quot;00C33E6F&quot;/&gt;&lt;wsp:rsid wsp:val=&quot;00C34562&quot;/&gt;&lt;wsp:rsid wsp:val=&quot;00C34622&quot;/&gt;&lt;wsp:rsid wsp:val=&quot;00C34749&quot;/&gt;&lt;wsp:rsid wsp:val=&quot;00C34C25&quot;/&gt;&lt;wsp:rsid wsp:val=&quot;00C3503C&quot;/&gt;&lt;wsp:rsid wsp:val=&quot;00C3556D&quot;/&gt;&lt;wsp:rsid wsp:val=&quot;00C359A9&quot;/&gt;&lt;wsp:rsid wsp:val=&quot;00C35D7C&quot;/&gt;&lt;wsp:rsid wsp:val=&quot;00C35E4B&quot;/&gt;&lt;wsp:rsid wsp:val=&quot;00C36331&quot;/&gt;&lt;wsp:rsid wsp:val=&quot;00C369BC&quot;/&gt;&lt;wsp:rsid wsp:val=&quot;00C36B9C&quot;/&gt;&lt;wsp:rsid wsp:val=&quot;00C37482&quot;/&gt;&lt;wsp:rsid wsp:val=&quot;00C374CC&quot;/&gt;&lt;wsp:rsid wsp:val=&quot;00C37E66&quot;/&gt;&lt;wsp:rsid wsp:val=&quot;00C40409&quot;/&gt;&lt;wsp:rsid wsp:val=&quot;00C409B4&quot;/&gt;&lt;wsp:rsid wsp:val=&quot;00C41468&quot;/&gt;&lt;wsp:rsid wsp:val=&quot;00C41DDC&quot;/&gt;&lt;wsp:rsid wsp:val=&quot;00C41E9B&quot;/&gt;&lt;wsp:rsid wsp:val=&quot;00C41FF8&quot;/&gt;&lt;wsp:rsid wsp:val=&quot;00C42562&quot;/&gt;&lt;wsp:rsid wsp:val=&quot;00C432DF&quot;/&gt;&lt;wsp:rsid wsp:val=&quot;00C43902&quot;/&gt;&lt;wsp:rsid wsp:val=&quot;00C44338&quot;/&gt;&lt;wsp:rsid wsp:val=&quot;00C4497D&quot;/&gt;&lt;wsp:rsid wsp:val=&quot;00C454AA&quot;/&gt;&lt;wsp:rsid wsp:val=&quot;00C45532&quot;/&gt;&lt;wsp:rsid wsp:val=&quot;00C46083&quot;/&gt;&lt;wsp:rsid wsp:val=&quot;00C4647C&quot;/&gt;&lt;wsp:rsid wsp:val=&quot;00C46595&quot;/&gt;&lt;wsp:rsid wsp:val=&quot;00C46E4B&quot;/&gt;&lt;wsp:rsid wsp:val=&quot;00C4708C&quot;/&gt;&lt;wsp:rsid wsp:val=&quot;00C470D3&quot;/&gt;&lt;wsp:rsid wsp:val=&quot;00C477AA&quot;/&gt;&lt;wsp:rsid wsp:val=&quot;00C47909&quot;/&gt;&lt;wsp:rsid wsp:val=&quot;00C47CDA&quot;/&gt;&lt;wsp:rsid wsp:val=&quot;00C5007A&quot;/&gt;&lt;wsp:rsid wsp:val=&quot;00C503ED&quot;/&gt;&lt;wsp:rsid wsp:val=&quot;00C5079B&quot;/&gt;&lt;wsp:rsid wsp:val=&quot;00C50924&quot;/&gt;&lt;wsp:rsid wsp:val=&quot;00C5106A&quot;/&gt;&lt;wsp:rsid wsp:val=&quot;00C5132D&quot;/&gt;&lt;wsp:rsid wsp:val=&quot;00C51759&quot;/&gt;&lt;wsp:rsid wsp:val=&quot;00C518F2&quot;/&gt;&lt;wsp:rsid wsp:val=&quot;00C5192D&quot;/&gt;&lt;wsp:rsid wsp:val=&quot;00C520EA&quot;/&gt;&lt;wsp:rsid wsp:val=&quot;00C526E5&quot;/&gt;&lt;wsp:rsid wsp:val=&quot;00C52A63&quot;/&gt;&lt;wsp:rsid wsp:val=&quot;00C53BE1&quot;/&gt;&lt;wsp:rsid wsp:val=&quot;00C542F8&quot;/&gt;&lt;wsp:rsid wsp:val=&quot;00C548F3&quot;/&gt;&lt;wsp:rsid wsp:val=&quot;00C54953&quot;/&gt;&lt;wsp:rsid wsp:val=&quot;00C54CF7&quot;/&gt;&lt;wsp:rsid wsp:val=&quot;00C54FFF&quot;/&gt;&lt;wsp:rsid wsp:val=&quot;00C55098&quot;/&gt;&lt;wsp:rsid wsp:val=&quot;00C551EF&quot;/&gt;&lt;wsp:rsid wsp:val=&quot;00C554C6&quot;/&gt;&lt;wsp:rsid wsp:val=&quot;00C55C90&quot;/&gt;&lt;wsp:rsid wsp:val=&quot;00C55FA4&quot;/&gt;&lt;wsp:rsid wsp:val=&quot;00C56295&quot;/&gt;&lt;wsp:rsid wsp:val=&quot;00C56951&quot;/&gt;&lt;wsp:rsid wsp:val=&quot;00C56A12&quot;/&gt;&lt;wsp:rsid wsp:val=&quot;00C56E5A&quot;/&gt;&lt;wsp:rsid wsp:val=&quot;00C574A0&quot;/&gt;&lt;wsp:rsid wsp:val=&quot;00C57569&quot;/&gt;&lt;wsp:rsid wsp:val=&quot;00C57958&quot;/&gt;&lt;wsp:rsid wsp:val=&quot;00C57ABE&quot;/&gt;&lt;wsp:rsid wsp:val=&quot;00C57F21&quot;/&gt;&lt;wsp:rsid wsp:val=&quot;00C602EA&quot;/&gt;&lt;wsp:rsid wsp:val=&quot;00C604E7&quot;/&gt;&lt;wsp:rsid wsp:val=&quot;00C60637&quot;/&gt;&lt;wsp:rsid wsp:val=&quot;00C607A3&quot;/&gt;&lt;wsp:rsid wsp:val=&quot;00C609BA&quot;/&gt;&lt;wsp:rsid wsp:val=&quot;00C6225C&quot;/&gt;&lt;wsp:rsid wsp:val=&quot;00C62518&quot;/&gt;&lt;wsp:rsid wsp:val=&quot;00C62567&quot;/&gt;&lt;wsp:rsid wsp:val=&quot;00C6300E&quot;/&gt;&lt;wsp:rsid wsp:val=&quot;00C630EB&quot;/&gt;&lt;wsp:rsid wsp:val=&quot;00C633EB&quot;/&gt;&lt;wsp:rsid wsp:val=&quot;00C63481&quot;/&gt;&lt;wsp:rsid wsp:val=&quot;00C63A31&quot;/&gt;&lt;wsp:rsid wsp:val=&quot;00C63E56&quot;/&gt;&lt;wsp:rsid wsp:val=&quot;00C63E9B&quot;/&gt;&lt;wsp:rsid wsp:val=&quot;00C63EFD&quot;/&gt;&lt;wsp:rsid wsp:val=&quot;00C63F6E&quot;/&gt;&lt;wsp:rsid wsp:val=&quot;00C64098&quot;/&gt;&lt;wsp:rsid wsp:val=&quot;00C640A7&quot;/&gt;&lt;wsp:rsid wsp:val=&quot;00C6454E&quot;/&gt;&lt;wsp:rsid wsp:val=&quot;00C64855&quot;/&gt;&lt;wsp:rsid wsp:val=&quot;00C64EA7&quot;/&gt;&lt;wsp:rsid wsp:val=&quot;00C65062&quot;/&gt;&lt;wsp:rsid wsp:val=&quot;00C65271&quot;/&gt;&lt;wsp:rsid wsp:val=&quot;00C6531B&quot;/&gt;&lt;wsp:rsid wsp:val=&quot;00C654F3&quot;/&gt;&lt;wsp:rsid wsp:val=&quot;00C65504&quot;/&gt;&lt;wsp:rsid wsp:val=&quot;00C6596A&quot;/&gt;&lt;wsp:rsid wsp:val=&quot;00C65BA6&quot;/&gt;&lt;wsp:rsid wsp:val=&quot;00C65BBA&quot;/&gt;&lt;wsp:rsid wsp:val=&quot;00C664B1&quot;/&gt;&lt;wsp:rsid wsp:val=&quot;00C6671C&quot;/&gt;&lt;wsp:rsid wsp:val=&quot;00C672E9&quot;/&gt;&lt;wsp:rsid wsp:val=&quot;00C67A2D&quot;/&gt;&lt;wsp:rsid wsp:val=&quot;00C67BAF&quot;/&gt;&lt;wsp:rsid wsp:val=&quot;00C67C87&quot;/&gt;&lt;wsp:rsid wsp:val=&quot;00C7001B&quot;/&gt;&lt;wsp:rsid wsp:val=&quot;00C70109&quot;/&gt;&lt;wsp:rsid wsp:val=&quot;00C7089D&quot;/&gt;&lt;wsp:rsid wsp:val=&quot;00C70A61&quot;/&gt;&lt;wsp:rsid wsp:val=&quot;00C71052&quot;/&gt;&lt;wsp:rsid wsp:val=&quot;00C713E3&quot;/&gt;&lt;wsp:rsid wsp:val=&quot;00C716B6&quot;/&gt;&lt;wsp:rsid wsp:val=&quot;00C71F5E&quot;/&gt;&lt;wsp:rsid wsp:val=&quot;00C722D9&quot;/&gt;&lt;wsp:rsid wsp:val=&quot;00C72DEF&quot;/&gt;&lt;wsp:rsid wsp:val=&quot;00C73106&quot;/&gt;&lt;wsp:rsid wsp:val=&quot;00C73666&quot;/&gt;&lt;wsp:rsid wsp:val=&quot;00C738AD&quot;/&gt;&lt;wsp:rsid wsp:val=&quot;00C7422F&quot;/&gt;&lt;wsp:rsid wsp:val=&quot;00C74868&quot;/&gt;&lt;wsp:rsid wsp:val=&quot;00C74948&quot;/&gt;&lt;wsp:rsid wsp:val=&quot;00C749E7&quot;/&gt;&lt;wsp:rsid wsp:val=&quot;00C749EB&quot;/&gt;&lt;wsp:rsid wsp:val=&quot;00C74A06&quot;/&gt;&lt;wsp:rsid wsp:val=&quot;00C74B85&quot;/&gt;&lt;wsp:rsid wsp:val=&quot;00C74E6A&quot;/&gt;&lt;wsp:rsid wsp:val=&quot;00C74F01&quot;/&gt;&lt;wsp:rsid wsp:val=&quot;00C74F33&quot;/&gt;&lt;wsp:rsid wsp:val=&quot;00C75702&quot;/&gt;&lt;wsp:rsid wsp:val=&quot;00C75AC6&quot;/&gt;&lt;wsp:rsid wsp:val=&quot;00C75E01&quot;/&gt;&lt;wsp:rsid wsp:val=&quot;00C76B08&quot;/&gt;&lt;wsp:rsid wsp:val=&quot;00C76EA5&quot;/&gt;&lt;wsp:rsid wsp:val=&quot;00C77731&quot;/&gt;&lt;wsp:rsid wsp:val=&quot;00C77E47&quot;/&gt;&lt;wsp:rsid wsp:val=&quot;00C8061A&quot;/&gt;&lt;wsp:rsid wsp:val=&quot;00C80869&quot;/&gt;&lt;wsp:rsid wsp:val=&quot;00C80A77&quot;/&gt;&lt;wsp:rsid wsp:val=&quot;00C80D7A&quot;/&gt;&lt;wsp:rsid wsp:val=&quot;00C8142E&quot;/&gt;&lt;wsp:rsid wsp:val=&quot;00C817FB&quot;/&gt;&lt;wsp:rsid wsp:val=&quot;00C81824&quot;/&gt;&lt;wsp:rsid wsp:val=&quot;00C81A44&quot;/&gt;&lt;wsp:rsid wsp:val=&quot;00C8220C&quot;/&gt;&lt;wsp:rsid wsp:val=&quot;00C82480&quot;/&gt;&lt;wsp:rsid wsp:val=&quot;00C82602&quot;/&gt;&lt;wsp:rsid wsp:val=&quot;00C8277D&quot;/&gt;&lt;wsp:rsid wsp:val=&quot;00C827CB&quot;/&gt;&lt;wsp:rsid wsp:val=&quot;00C82919&quot;/&gt;&lt;wsp:rsid wsp:val=&quot;00C82A82&quot;/&gt;&lt;wsp:rsid wsp:val=&quot;00C82B21&quot;/&gt;&lt;wsp:rsid wsp:val=&quot;00C8305D&quot;/&gt;&lt;wsp:rsid wsp:val=&quot;00C8384E&quot;/&gt;&lt;wsp:rsid wsp:val=&quot;00C83B3C&quot;/&gt;&lt;wsp:rsid wsp:val=&quot;00C83BF2&quot;/&gt;&lt;wsp:rsid wsp:val=&quot;00C83D4F&quot;/&gt;&lt;wsp:rsid wsp:val=&quot;00C83D97&quot;/&gt;&lt;wsp:rsid wsp:val=&quot;00C84198&quot;/&gt;&lt;wsp:rsid wsp:val=&quot;00C842E6&quot;/&gt;&lt;wsp:rsid wsp:val=&quot;00C842F3&quot;/&gt;&lt;wsp:rsid wsp:val=&quot;00C845CE&quot;/&gt;&lt;wsp:rsid wsp:val=&quot;00C84E87&quot;/&gt;&lt;wsp:rsid wsp:val=&quot;00C84EDF&quot;/&gt;&lt;wsp:rsid wsp:val=&quot;00C8512A&quot;/&gt;&lt;wsp:rsid wsp:val=&quot;00C85625&quot;/&gt;&lt;wsp:rsid wsp:val=&quot;00C86031&quot;/&gt;&lt;wsp:rsid wsp:val=&quot;00C864DC&quot;/&gt;&lt;wsp:rsid wsp:val=&quot;00C8654C&quot;/&gt;&lt;wsp:rsid wsp:val=&quot;00C86B3F&quot;/&gt;&lt;wsp:rsid wsp:val=&quot;00C8709B&quot;/&gt;&lt;wsp:rsid wsp:val=&quot;00C875EC&quot;/&gt;&lt;wsp:rsid wsp:val=&quot;00C8791B&quot;/&gt;&lt;wsp:rsid wsp:val=&quot;00C87DED&quot;/&gt;&lt;wsp:rsid wsp:val=&quot;00C905B7&quot;/&gt;&lt;wsp:rsid wsp:val=&quot;00C9128F&quot;/&gt;&lt;wsp:rsid wsp:val=&quot;00C912EB&quot;/&gt;&lt;wsp:rsid wsp:val=&quot;00C915B0&quot;/&gt;&lt;wsp:rsid wsp:val=&quot;00C918BF&quot;/&gt;&lt;wsp:rsid wsp:val=&quot;00C91F71&quot;/&gt;&lt;wsp:rsid wsp:val=&quot;00C92346&quot;/&gt;&lt;wsp:rsid wsp:val=&quot;00C923B9&quot;/&gt;&lt;wsp:rsid wsp:val=&quot;00C9265F&quot;/&gt;&lt;wsp:rsid wsp:val=&quot;00C930A1&quot;/&gt;&lt;wsp:rsid wsp:val=&quot;00C930D7&quot;/&gt;&lt;wsp:rsid wsp:val=&quot;00C9347C&quot;/&gt;&lt;wsp:rsid wsp:val=&quot;00C9391D&quot;/&gt;&lt;wsp:rsid wsp:val=&quot;00C939BF&quot;/&gt;&lt;wsp:rsid wsp:val=&quot;00C93EC3&quot;/&gt;&lt;wsp:rsid wsp:val=&quot;00C943DB&quot;/&gt;&lt;wsp:rsid wsp:val=&quot;00C945E4&quot;/&gt;&lt;wsp:rsid wsp:val=&quot;00C947DC&quot;/&gt;&lt;wsp:rsid wsp:val=&quot;00C94937&quot;/&gt;&lt;wsp:rsid wsp:val=&quot;00C94BE0&quot;/&gt;&lt;wsp:rsid wsp:val=&quot;00C954EF&quot;/&gt;&lt;wsp:rsid wsp:val=&quot;00C95675&quot;/&gt;&lt;wsp:rsid wsp:val=&quot;00C956C3&quot;/&gt;&lt;wsp:rsid wsp:val=&quot;00C95849&quot;/&gt;&lt;wsp:rsid wsp:val=&quot;00C958FF&quot;/&gt;&lt;wsp:rsid wsp:val=&quot;00C95DD5&quot;/&gt;&lt;wsp:rsid wsp:val=&quot;00C95FC5&quot;/&gt;&lt;wsp:rsid wsp:val=&quot;00C96956&quot;/&gt;&lt;wsp:rsid wsp:val=&quot;00C96975&quot;/&gt;&lt;wsp:rsid wsp:val=&quot;00C96EBD&quot;/&gt;&lt;wsp:rsid wsp:val=&quot;00C976BB&quot;/&gt;&lt;wsp:rsid wsp:val=&quot;00C9780D&quot;/&gt;&lt;wsp:rsid wsp:val=&quot;00C97816&quot;/&gt;&lt;wsp:rsid wsp:val=&quot;00C97A06&quot;/&gt;&lt;wsp:rsid wsp:val=&quot;00C97CF9&quot;/&gt;&lt;wsp:rsid wsp:val=&quot;00CA00B5&quot;/&gt;&lt;wsp:rsid wsp:val=&quot;00CA01AC&quot;/&gt;&lt;wsp:rsid wsp:val=&quot;00CA03E2&quot;/&gt;&lt;wsp:rsid wsp:val=&quot;00CA07C4&quot;/&gt;&lt;wsp:rsid wsp:val=&quot;00CA0AF7&quot;/&gt;&lt;wsp:rsid wsp:val=&quot;00CA0B6E&quot;/&gt;&lt;wsp:rsid wsp:val=&quot;00CA0B73&quot;/&gt;&lt;wsp:rsid wsp:val=&quot;00CA0C2B&quot;/&gt;&lt;wsp:rsid wsp:val=&quot;00CA118E&quot;/&gt;&lt;wsp:rsid wsp:val=&quot;00CA122D&quot;/&gt;&lt;wsp:rsid wsp:val=&quot;00CA14ED&quot;/&gt;&lt;wsp:rsid wsp:val=&quot;00CA1E5E&quot;/&gt;&lt;wsp:rsid wsp:val=&quot;00CA1FC1&quot;/&gt;&lt;wsp:rsid wsp:val=&quot;00CA2399&quot;/&gt;&lt;wsp:rsid wsp:val=&quot;00CA2F69&quot;/&gt;&lt;wsp:rsid wsp:val=&quot;00CA3240&quot;/&gt;&lt;wsp:rsid wsp:val=&quot;00CA3293&quot;/&gt;&lt;wsp:rsid wsp:val=&quot;00CA32EF&quot;/&gt;&lt;wsp:rsid wsp:val=&quot;00CA3303&quot;/&gt;&lt;wsp:rsid wsp:val=&quot;00CA353B&quot;/&gt;&lt;wsp:rsid wsp:val=&quot;00CA373A&quot;/&gt;&lt;wsp:rsid wsp:val=&quot;00CA37EF&quot;/&gt;&lt;wsp:rsid wsp:val=&quot;00CA37FD&quot;/&gt;&lt;wsp:rsid wsp:val=&quot;00CA3921&quot;/&gt;&lt;wsp:rsid wsp:val=&quot;00CA4388&quot;/&gt;&lt;wsp:rsid wsp:val=&quot;00CA4597&quot;/&gt;&lt;wsp:rsid wsp:val=&quot;00CA4F66&quot;/&gt;&lt;wsp:rsid wsp:val=&quot;00CA5283&quot;/&gt;&lt;wsp:rsid wsp:val=&quot;00CA5446&quot;/&gt;&lt;wsp:rsid wsp:val=&quot;00CA5558&quot;/&gt;&lt;wsp:rsid wsp:val=&quot;00CA586A&quot;/&gt;&lt;wsp:rsid wsp:val=&quot;00CA5DFE&quot;/&gt;&lt;wsp:rsid wsp:val=&quot;00CA5F47&quot;/&gt;&lt;wsp:rsid wsp:val=&quot;00CA635F&quot;/&gt;&lt;wsp:rsid wsp:val=&quot;00CA6A0F&quot;/&gt;&lt;wsp:rsid wsp:val=&quot;00CA6FD3&quot;/&gt;&lt;wsp:rsid wsp:val=&quot;00CA7025&quot;/&gt;&lt;wsp:rsid wsp:val=&quot;00CA71C4&quot;/&gt;&lt;wsp:rsid wsp:val=&quot;00CA722D&quot;/&gt;&lt;wsp:rsid wsp:val=&quot;00CA7D34&quot;/&gt;&lt;wsp:rsid wsp:val=&quot;00CA7EC6&quot;/&gt;&lt;wsp:rsid wsp:val=&quot;00CB0105&quot;/&gt;&lt;wsp:rsid wsp:val=&quot;00CB0728&quot;/&gt;&lt;wsp:rsid wsp:val=&quot;00CB0922&quot;/&gt;&lt;wsp:rsid wsp:val=&quot;00CB0ADA&quot;/&gt;&lt;wsp:rsid wsp:val=&quot;00CB0B47&quot;/&gt;&lt;wsp:rsid wsp:val=&quot;00CB0BDB&quot;/&gt;&lt;wsp:rsid wsp:val=&quot;00CB0E33&quot;/&gt;&lt;wsp:rsid wsp:val=&quot;00CB0FF8&quot;/&gt;&lt;wsp:rsid wsp:val=&quot;00CB1694&quot;/&gt;&lt;wsp:rsid wsp:val=&quot;00CB1906&quot;/&gt;&lt;wsp:rsid wsp:val=&quot;00CB1958&quot;/&gt;&lt;wsp:rsid wsp:val=&quot;00CB1E15&quot;/&gt;&lt;wsp:rsid wsp:val=&quot;00CB1FF9&quot;/&gt;&lt;wsp:rsid wsp:val=&quot;00CB21FE&quot;/&gt;&lt;wsp:rsid wsp:val=&quot;00CB24CE&quot;/&gt;&lt;wsp:rsid wsp:val=&quot;00CB2BB0&quot;/&gt;&lt;wsp:rsid wsp:val=&quot;00CB2BCC&quot;/&gt;&lt;wsp:rsid wsp:val=&quot;00CB372E&quot;/&gt;&lt;wsp:rsid wsp:val=&quot;00CB37C3&quot;/&gt;&lt;wsp:rsid wsp:val=&quot;00CB3B1F&quot;/&gt;&lt;wsp:rsid wsp:val=&quot;00CB3F97&quot;/&gt;&lt;wsp:rsid wsp:val=&quot;00CB439E&quot;/&gt;&lt;wsp:rsid wsp:val=&quot;00CB44AE&quot;/&gt;&lt;wsp:rsid wsp:val=&quot;00CB49E5&quot;/&gt;&lt;wsp:rsid wsp:val=&quot;00CB4D38&quot;/&gt;&lt;wsp:rsid wsp:val=&quot;00CB5152&quot;/&gt;&lt;wsp:rsid wsp:val=&quot;00CB554F&quot;/&gt;&lt;wsp:rsid wsp:val=&quot;00CB5910&quot;/&gt;&lt;wsp:rsid wsp:val=&quot;00CB5CF7&quot;/&gt;&lt;wsp:rsid wsp:val=&quot;00CB5FAB&quot;/&gt;&lt;wsp:rsid wsp:val=&quot;00CB6049&quot;/&gt;&lt;wsp:rsid wsp:val=&quot;00CB64C8&quot;/&gt;&lt;wsp:rsid wsp:val=&quot;00CB6ED9&quot;/&gt;&lt;wsp:rsid wsp:val=&quot;00CB6F8D&quot;/&gt;&lt;wsp:rsid wsp:val=&quot;00CB72A3&quot;/&gt;&lt;wsp:rsid wsp:val=&quot;00CB7C03&quot;/&gt;&lt;wsp:rsid wsp:val=&quot;00CB7E3A&quot;/&gt;&lt;wsp:rsid wsp:val=&quot;00CC02F0&quot;/&gt;&lt;wsp:rsid wsp:val=&quot;00CC0366&quot;/&gt;&lt;wsp:rsid wsp:val=&quot;00CC0918&quot;/&gt;&lt;wsp:rsid wsp:val=&quot;00CC0B03&quot;/&gt;&lt;wsp:rsid wsp:val=&quot;00CC1299&quot;/&gt;&lt;wsp:rsid wsp:val=&quot;00CC197D&quot;/&gt;&lt;wsp:rsid wsp:val=&quot;00CC19F7&quot;/&gt;&lt;wsp:rsid wsp:val=&quot;00CC1A76&quot;/&gt;&lt;wsp:rsid wsp:val=&quot;00CC1AF2&quot;/&gt;&lt;wsp:rsid wsp:val=&quot;00CC1C6D&quot;/&gt;&lt;wsp:rsid wsp:val=&quot;00CC31C8&quot;/&gt;&lt;wsp:rsid wsp:val=&quot;00CC3532&quot;/&gt;&lt;wsp:rsid wsp:val=&quot;00CC3A14&quot;/&gt;&lt;wsp:rsid wsp:val=&quot;00CC4012&quot;/&gt;&lt;wsp:rsid wsp:val=&quot;00CC403F&quot;/&gt;&lt;wsp:rsid wsp:val=&quot;00CC46D7&quot;/&gt;&lt;wsp:rsid wsp:val=&quot;00CC4C7F&quot;/&gt;&lt;wsp:rsid wsp:val=&quot;00CC51F4&quot;/&gt;&lt;wsp:rsid wsp:val=&quot;00CC559C&quot;/&gt;&lt;wsp:rsid wsp:val=&quot;00CC59D5&quot;/&gt;&lt;wsp:rsid wsp:val=&quot;00CC5B46&quot;/&gt;&lt;wsp:rsid wsp:val=&quot;00CC5C00&quot;/&gt;&lt;wsp:rsid wsp:val=&quot;00CC6BE8&quot;/&gt;&lt;wsp:rsid wsp:val=&quot;00CC6DDA&quot;/&gt;&lt;wsp:rsid wsp:val=&quot;00CC6FF1&quot;/&gt;&lt;wsp:rsid wsp:val=&quot;00CC710F&quot;/&gt;&lt;wsp:rsid wsp:val=&quot;00CC7156&quot;/&gt;&lt;wsp:rsid wsp:val=&quot;00CC75D9&quot;/&gt;&lt;wsp:rsid wsp:val=&quot;00CC76FC&quot;/&gt;&lt;wsp:rsid wsp:val=&quot;00CC7717&quot;/&gt;&lt;wsp:rsid wsp:val=&quot;00CC7907&quot;/&gt;&lt;wsp:rsid wsp:val=&quot;00CD0471&quot;/&gt;&lt;wsp:rsid wsp:val=&quot;00CD0512&quot;/&gt;&lt;wsp:rsid wsp:val=&quot;00CD0DFA&quot;/&gt;&lt;wsp:rsid wsp:val=&quot;00CD11A1&quot;/&gt;&lt;wsp:rsid wsp:val=&quot;00CD1717&quot;/&gt;&lt;wsp:rsid wsp:val=&quot;00CD1A8A&quot;/&gt;&lt;wsp:rsid wsp:val=&quot;00CD1FE9&quot;/&gt;&lt;wsp:rsid wsp:val=&quot;00CD2018&quot;/&gt;&lt;wsp:rsid wsp:val=&quot;00CD2033&quot;/&gt;&lt;wsp:rsid wsp:val=&quot;00CD232A&quot;/&gt;&lt;wsp:rsid wsp:val=&quot;00CD25B7&quot;/&gt;&lt;wsp:rsid wsp:val=&quot;00CD2655&quot;/&gt;&lt;wsp:rsid wsp:val=&quot;00CD2733&quot;/&gt;&lt;wsp:rsid wsp:val=&quot;00CD30D1&quot;/&gt;&lt;wsp:rsid wsp:val=&quot;00CD3363&quot;/&gt;&lt;wsp:rsid wsp:val=&quot;00CD3386&quot;/&gt;&lt;wsp:rsid wsp:val=&quot;00CD3C86&quot;/&gt;&lt;wsp:rsid wsp:val=&quot;00CD4159&quot;/&gt;&lt;wsp:rsid wsp:val=&quot;00CD45A3&quot;/&gt;&lt;wsp:rsid wsp:val=&quot;00CD45CA&quot;/&gt;&lt;wsp:rsid wsp:val=&quot;00CD47FB&quot;/&gt;&lt;wsp:rsid wsp:val=&quot;00CD48E0&quot;/&gt;&lt;wsp:rsid wsp:val=&quot;00CD4A7A&quot;/&gt;&lt;wsp:rsid wsp:val=&quot;00CD4B0A&quot;/&gt;&lt;wsp:rsid wsp:val=&quot;00CD4CA0&quot;/&gt;&lt;wsp:rsid wsp:val=&quot;00CD4E3F&quot;/&gt;&lt;wsp:rsid wsp:val=&quot;00CD5635&quot;/&gt;&lt;wsp:rsid wsp:val=&quot;00CD56D1&quot;/&gt;&lt;wsp:rsid wsp:val=&quot;00CD572D&quot;/&gt;&lt;wsp:rsid wsp:val=&quot;00CD608B&quot;/&gt;&lt;wsp:rsid wsp:val=&quot;00CD6482&quot;/&gt;&lt;wsp:rsid wsp:val=&quot;00CD64C7&quot;/&gt;&lt;wsp:rsid wsp:val=&quot;00CD68A5&quot;/&gt;&lt;wsp:rsid wsp:val=&quot;00CD6B14&quot;/&gt;&lt;wsp:rsid wsp:val=&quot;00CD7108&quot;/&gt;&lt;wsp:rsid wsp:val=&quot;00CD71D5&quot;/&gt;&lt;wsp:rsid wsp:val=&quot;00CD7254&quot;/&gt;&lt;wsp:rsid wsp:val=&quot;00CD731E&quot;/&gt;&lt;wsp:rsid wsp:val=&quot;00CD77C6&quot;/&gt;&lt;wsp:rsid wsp:val=&quot;00CD780D&quot;/&gt;&lt;wsp:rsid wsp:val=&quot;00CD7A72&quot;/&gt;&lt;wsp:rsid wsp:val=&quot;00CD7D29&quot;/&gt;&lt;wsp:rsid wsp:val=&quot;00CE0629&quot;/&gt;&lt;wsp:rsid wsp:val=&quot;00CE080D&quot;/&gt;&lt;wsp:rsid wsp:val=&quot;00CE0B0E&quot;/&gt;&lt;wsp:rsid wsp:val=&quot;00CE0BAD&quot;/&gt;&lt;wsp:rsid wsp:val=&quot;00CE1667&quot;/&gt;&lt;wsp:rsid wsp:val=&quot;00CE16DA&quot;/&gt;&lt;wsp:rsid wsp:val=&quot;00CE1B9B&quot;/&gt;&lt;wsp:rsid wsp:val=&quot;00CE1E12&quot;/&gt;&lt;wsp:rsid wsp:val=&quot;00CE2705&quot;/&gt;&lt;wsp:rsid wsp:val=&quot;00CE2734&quot;/&gt;&lt;wsp:rsid wsp:val=&quot;00CE2749&quot;/&gt;&lt;wsp:rsid wsp:val=&quot;00CE3009&quot;/&gt;&lt;wsp:rsid wsp:val=&quot;00CE33BC&quot;/&gt;&lt;wsp:rsid wsp:val=&quot;00CE3AE2&quot;/&gt;&lt;wsp:rsid wsp:val=&quot;00CE3C09&quot;/&gt;&lt;wsp:rsid wsp:val=&quot;00CE3E64&quot;/&gt;&lt;wsp:rsid wsp:val=&quot;00CE3EFA&quot;/&gt;&lt;wsp:rsid wsp:val=&quot;00CE41C3&quot;/&gt;&lt;wsp:rsid wsp:val=&quot;00CE424C&quot;/&gt;&lt;wsp:rsid wsp:val=&quot;00CE4293&quot;/&gt;&lt;wsp:rsid wsp:val=&quot;00CE44B2&quot;/&gt;&lt;wsp:rsid wsp:val=&quot;00CE46A3&quot;/&gt;&lt;wsp:rsid wsp:val=&quot;00CE4CDB&quot;/&gt;&lt;wsp:rsid wsp:val=&quot;00CE4D8A&quot;/&gt;&lt;wsp:rsid wsp:val=&quot;00CE5028&quot;/&gt;&lt;wsp:rsid wsp:val=&quot;00CE5416&quot;/&gt;&lt;wsp:rsid wsp:val=&quot;00CE56F6&quot;/&gt;&lt;wsp:rsid wsp:val=&quot;00CE5863&quot;/&gt;&lt;wsp:rsid wsp:val=&quot;00CE5E94&quot;/&gt;&lt;wsp:rsid wsp:val=&quot;00CE605A&quot;/&gt;&lt;wsp:rsid wsp:val=&quot;00CE60E7&quot;/&gt;&lt;wsp:rsid wsp:val=&quot;00CE6AB3&quot;/&gt;&lt;wsp:rsid wsp:val=&quot;00CE6B15&quot;/&gt;&lt;wsp:rsid wsp:val=&quot;00CE6B50&quot;/&gt;&lt;wsp:rsid wsp:val=&quot;00CE6C4E&quot;/&gt;&lt;wsp:rsid wsp:val=&quot;00CE6F69&quot;/&gt;&lt;wsp:rsid wsp:val=&quot;00CE73C6&quot;/&gt;&lt;wsp:rsid wsp:val=&quot;00CE7EB5&quot;/&gt;&lt;wsp:rsid wsp:val=&quot;00CF001D&quot;/&gt;&lt;wsp:rsid wsp:val=&quot;00CF00CA&quot;/&gt;&lt;wsp:rsid wsp:val=&quot;00CF03A8&quot;/&gt;&lt;wsp:rsid wsp:val=&quot;00CF0A8A&quot;/&gt;&lt;wsp:rsid wsp:val=&quot;00CF0CD6&quot;/&gt;&lt;wsp:rsid wsp:val=&quot;00CF1036&quot;/&gt;&lt;wsp:rsid wsp:val=&quot;00CF14F6&quot;/&gt;&lt;wsp:rsid wsp:val=&quot;00CF17D5&quot;/&gt;&lt;wsp:rsid wsp:val=&quot;00CF1966&quot;/&gt;&lt;wsp:rsid wsp:val=&quot;00CF19D1&quot;/&gt;&lt;wsp:rsid wsp:val=&quot;00CF1ABB&quot;/&gt;&lt;wsp:rsid wsp:val=&quot;00CF1E8E&quot;/&gt;&lt;wsp:rsid wsp:val=&quot;00CF2366&quot;/&gt;&lt;wsp:rsid wsp:val=&quot;00CF2692&quot;/&gt;&lt;wsp:rsid wsp:val=&quot;00CF26C8&quot;/&gt;&lt;wsp:rsid wsp:val=&quot;00CF28EF&quot;/&gt;&lt;wsp:rsid wsp:val=&quot;00CF29D5&quot;/&gt;&lt;wsp:rsid wsp:val=&quot;00CF2EC6&quot;/&gt;&lt;wsp:rsid wsp:val=&quot;00CF316B&quot;/&gt;&lt;wsp:rsid wsp:val=&quot;00CF3522&quot;/&gt;&lt;wsp:rsid wsp:val=&quot;00CF3A0C&quot;/&gt;&lt;wsp:rsid wsp:val=&quot;00CF41FB&quot;/&gt;&lt;wsp:rsid wsp:val=&quot;00CF427B&quot;/&gt;&lt;wsp:rsid wsp:val=&quot;00CF49ED&quot;/&gt;&lt;wsp:rsid wsp:val=&quot;00CF4A3E&quot;/&gt;&lt;wsp:rsid wsp:val=&quot;00CF4A5F&quot;/&gt;&lt;wsp:rsid wsp:val=&quot;00CF4F85&quot;/&gt;&lt;wsp:rsid wsp:val=&quot;00CF5256&quot;/&gt;&lt;wsp:rsid wsp:val=&quot;00CF53D0&quot;/&gt;&lt;wsp:rsid wsp:val=&quot;00CF558F&quot;/&gt;&lt;wsp:rsid wsp:val=&quot;00CF6115&quot;/&gt;&lt;wsp:rsid wsp:val=&quot;00CF6C47&quot;/&gt;&lt;wsp:rsid wsp:val=&quot;00CF6C5C&quot;/&gt;&lt;wsp:rsid wsp:val=&quot;00CF752A&quot;/&gt;&lt;wsp:rsid wsp:val=&quot;00CF7639&quot;/&gt;&lt;wsp:rsid wsp:val=&quot;00CF7780&quot;/&gt;&lt;wsp:rsid wsp:val=&quot;00CF790A&quot;/&gt;&lt;wsp:rsid wsp:val=&quot;00CF7D67&quot;/&gt;&lt;wsp:rsid wsp:val=&quot;00CF7E40&quot;/&gt;&lt;wsp:rsid wsp:val=&quot;00D00642&quot;/&gt;&lt;wsp:rsid wsp:val=&quot;00D00929&quot;/&gt;&lt;wsp:rsid wsp:val=&quot;00D00CEA&quot;/&gt;&lt;wsp:rsid wsp:val=&quot;00D00DA1&quot;/&gt;&lt;wsp:rsid wsp:val=&quot;00D00F96&quot;/&gt;&lt;wsp:rsid wsp:val=&quot;00D01701&quot;/&gt;&lt;wsp:rsid wsp:val=&quot;00D01AC3&quot;/&gt;&lt;wsp:rsid wsp:val=&quot;00D01BF0&quot;/&gt;&lt;wsp:rsid wsp:val=&quot;00D01D07&quot;/&gt;&lt;wsp:rsid wsp:val=&quot;00D025A6&quot;/&gt;&lt;wsp:rsid wsp:val=&quot;00D028D9&quot;/&gt;&lt;wsp:rsid wsp:val=&quot;00D02A1D&quot;/&gt;&lt;wsp:rsid wsp:val=&quot;00D02B29&quot;/&gt;&lt;wsp:rsid wsp:val=&quot;00D03515&quot;/&gt;&lt;wsp:rsid wsp:val=&quot;00D0351B&quot;/&gt;&lt;wsp:rsid wsp:val=&quot;00D039FD&quot;/&gt;&lt;wsp:rsid wsp:val=&quot;00D03E46&quot;/&gt;&lt;wsp:rsid wsp:val=&quot;00D03E78&quot;/&gt;&lt;wsp:rsid wsp:val=&quot;00D0413E&quot;/&gt;&lt;wsp:rsid wsp:val=&quot;00D043B6&quot;/&gt;&lt;wsp:rsid wsp:val=&quot;00D04491&quot;/&gt;&lt;wsp:rsid wsp:val=&quot;00D04E28&quot;/&gt;&lt;wsp:rsid wsp:val=&quot;00D05694&quot;/&gt;&lt;wsp:rsid wsp:val=&quot;00D056E3&quot;/&gt;&lt;wsp:rsid wsp:val=&quot;00D057B0&quot;/&gt;&lt;wsp:rsid wsp:val=&quot;00D0583A&quot;/&gt;&lt;wsp:rsid wsp:val=&quot;00D05875&quot;/&gt;&lt;wsp:rsid wsp:val=&quot;00D058F7&quot;/&gt;&lt;wsp:rsid wsp:val=&quot;00D05925&quot;/&gt;&lt;wsp:rsid wsp:val=&quot;00D05CDA&quot;/&gt;&lt;wsp:rsid wsp:val=&quot;00D06038&quot;/&gt;&lt;wsp:rsid wsp:val=&quot;00D066F5&quot;/&gt;&lt;wsp:rsid wsp:val=&quot;00D06803&quot;/&gt;&lt;wsp:rsid wsp:val=&quot;00D06F95&quot;/&gt;&lt;wsp:rsid wsp:val=&quot;00D06FB4&quot;/&gt;&lt;wsp:rsid wsp:val=&quot;00D071C0&quot;/&gt;&lt;wsp:rsid wsp:val=&quot;00D074BD&quot;/&gt;&lt;wsp:rsid wsp:val=&quot;00D07900&quot;/&gt;&lt;wsp:rsid wsp:val=&quot;00D07A87&quot;/&gt;&lt;wsp:rsid wsp:val=&quot;00D07ADD&quot;/&gt;&lt;wsp:rsid wsp:val=&quot;00D07C0C&quot;/&gt;&lt;wsp:rsid wsp:val=&quot;00D07E08&quot;/&gt;&lt;wsp:rsid wsp:val=&quot;00D10288&quot;/&gt;&lt;wsp:rsid wsp:val=&quot;00D10323&quot;/&gt;&lt;wsp:rsid wsp:val=&quot;00D10794&quot;/&gt;&lt;wsp:rsid wsp:val=&quot;00D10DA7&quot;/&gt;&lt;wsp:rsid wsp:val=&quot;00D112B1&quot;/&gt;&lt;wsp:rsid wsp:val=&quot;00D1162C&quot;/&gt;&lt;wsp:rsid wsp:val=&quot;00D117E3&quot;/&gt;&lt;wsp:rsid wsp:val=&quot;00D117E8&quot;/&gt;&lt;wsp:rsid wsp:val=&quot;00D11917&quot;/&gt;&lt;wsp:rsid wsp:val=&quot;00D1203C&quot;/&gt;&lt;wsp:rsid wsp:val=&quot;00D12150&quot;/&gt;&lt;wsp:rsid wsp:val=&quot;00D121A3&quot;/&gt;&lt;wsp:rsid wsp:val=&quot;00D12316&quot;/&gt;&lt;wsp:rsid wsp:val=&quot;00D1247B&quot;/&gt;&lt;wsp:rsid wsp:val=&quot;00D12AC2&quot;/&gt;&lt;wsp:rsid wsp:val=&quot;00D12FFA&quot;/&gt;&lt;wsp:rsid wsp:val=&quot;00D13863&quot;/&gt;&lt;wsp:rsid wsp:val=&quot;00D13BD8&quot;/&gt;&lt;wsp:rsid wsp:val=&quot;00D14000&quot;/&gt;&lt;wsp:rsid wsp:val=&quot;00D140F7&quot;/&gt;&lt;wsp:rsid wsp:val=&quot;00D14358&quot;/&gt;&lt;wsp:rsid wsp:val=&quot;00D146A9&quot;/&gt;&lt;wsp:rsid wsp:val=&quot;00D1481E&quot;/&gt;&lt;wsp:rsid wsp:val=&quot;00D1551A&quot;/&gt;&lt;wsp:rsid wsp:val=&quot;00D15564&quot;/&gt;&lt;wsp:rsid wsp:val=&quot;00D158F2&quot;/&gt;&lt;wsp:rsid wsp:val=&quot;00D15E50&quot;/&gt;&lt;wsp:rsid wsp:val=&quot;00D15F79&quot;/&gt;&lt;wsp:rsid wsp:val=&quot;00D16136&quot;/&gt;&lt;wsp:rsid wsp:val=&quot;00D16B0F&quot;/&gt;&lt;wsp:rsid wsp:val=&quot;00D16E54&quot;/&gt;&lt;wsp:rsid wsp:val=&quot;00D17137&quot;/&gt;&lt;wsp:rsid wsp:val=&quot;00D171A3&quot;/&gt;&lt;wsp:rsid wsp:val=&quot;00D17455&quot;/&gt;&lt;wsp:rsid wsp:val=&quot;00D17A23&quot;/&gt;&lt;wsp:rsid wsp:val=&quot;00D17AE0&quot;/&gt;&lt;wsp:rsid wsp:val=&quot;00D17C3E&quot;/&gt;&lt;wsp:rsid wsp:val=&quot;00D17D93&quot;/&gt;&lt;wsp:rsid wsp:val=&quot;00D2027F&quot;/&gt;&lt;wsp:rsid wsp:val=&quot;00D203D1&quot;/&gt;&lt;wsp:rsid wsp:val=&quot;00D2059B&quot;/&gt;&lt;wsp:rsid wsp:val=&quot;00D20C3F&quot;/&gt;&lt;wsp:rsid wsp:val=&quot;00D20D84&quot;/&gt;&lt;wsp:rsid wsp:val=&quot;00D20F64&quot;/&gt;&lt;wsp:rsid wsp:val=&quot;00D211E1&quot;/&gt;&lt;wsp:rsid wsp:val=&quot;00D212F5&quot;/&gt;&lt;wsp:rsid wsp:val=&quot;00D21509&quot;/&gt;&lt;wsp:rsid wsp:val=&quot;00D215E7&quot;/&gt;&lt;wsp:rsid wsp:val=&quot;00D218ED&quot;/&gt;&lt;wsp:rsid wsp:val=&quot;00D21A64&quot;/&gt;&lt;wsp:rsid wsp:val=&quot;00D2264A&quot;/&gt;&lt;wsp:rsid wsp:val=&quot;00D22842&quot;/&gt;&lt;wsp:rsid wsp:val=&quot;00D22A50&quot;/&gt;&lt;wsp:rsid wsp:val=&quot;00D23131&quot;/&gt;&lt;wsp:rsid wsp:val=&quot;00D2319B&quot;/&gt;&lt;wsp:rsid wsp:val=&quot;00D23873&quot;/&gt;&lt;wsp:rsid wsp:val=&quot;00D23969&quot;/&gt;&lt;wsp:rsid wsp:val=&quot;00D2436E&quot;/&gt;&lt;wsp:rsid wsp:val=&quot;00D243A6&quot;/&gt;&lt;wsp:rsid wsp:val=&quot;00D24496&quot;/&gt;&lt;wsp:rsid wsp:val=&quot;00D24667&quot;/&gt;&lt;wsp:rsid wsp:val=&quot;00D2481F&quot;/&gt;&lt;wsp:rsid wsp:val=&quot;00D24A94&quot;/&gt;&lt;wsp:rsid wsp:val=&quot;00D2525F&quot;/&gt;&lt;wsp:rsid wsp:val=&quot;00D2552D&quot;/&gt;&lt;wsp:rsid wsp:val=&quot;00D255D4&quot;/&gt;&lt;wsp:rsid wsp:val=&quot;00D260E2&quot;/&gt;&lt;wsp:rsid wsp:val=&quot;00D2617D&quot;/&gt;&lt;wsp:rsid wsp:val=&quot;00D2637F&quot;/&gt;&lt;wsp:rsid wsp:val=&quot;00D2679C&quot;/&gt;&lt;wsp:rsid wsp:val=&quot;00D26EDF&quot;/&gt;&lt;wsp:rsid wsp:val=&quot;00D2712B&quot;/&gt;&lt;wsp:rsid wsp:val=&quot;00D27337&quot;/&gt;&lt;wsp:rsid wsp:val=&quot;00D275C8&quot;/&gt;&lt;wsp:rsid wsp:val=&quot;00D278C1&quot;/&gt;&lt;wsp:rsid wsp:val=&quot;00D27A2A&quot;/&gt;&lt;wsp:rsid wsp:val=&quot;00D27B40&quot;/&gt;&lt;wsp:rsid wsp:val=&quot;00D304E1&quot;/&gt;&lt;wsp:rsid wsp:val=&quot;00D30F18&quot;/&gt;&lt;wsp:rsid wsp:val=&quot;00D3118E&quot;/&gt;&lt;wsp:rsid wsp:val=&quot;00D31B12&quot;/&gt;&lt;wsp:rsid wsp:val=&quot;00D32B3C&quot;/&gt;&lt;wsp:rsid wsp:val=&quot;00D32D9D&quot;/&gt;&lt;wsp:rsid wsp:val=&quot;00D3305C&quot;/&gt;&lt;wsp:rsid wsp:val=&quot;00D3379A&quot;/&gt;&lt;wsp:rsid wsp:val=&quot;00D33EB9&quot;/&gt;&lt;wsp:rsid wsp:val=&quot;00D343AC&quot;/&gt;&lt;wsp:rsid wsp:val=&quot;00D34483&quot;/&gt;&lt;wsp:rsid wsp:val=&quot;00D34964&quot;/&gt;&lt;wsp:rsid wsp:val=&quot;00D350CC&quot;/&gt;&lt;wsp:rsid wsp:val=&quot;00D35355&quot;/&gt;&lt;wsp:rsid wsp:val=&quot;00D35448&quot;/&gt;&lt;wsp:rsid wsp:val=&quot;00D35731&quot;/&gt;&lt;wsp:rsid wsp:val=&quot;00D35FD9&quot;/&gt;&lt;wsp:rsid wsp:val=&quot;00D360B4&quot;/&gt;&lt;wsp:rsid wsp:val=&quot;00D3615F&quot;/&gt;&lt;wsp:rsid wsp:val=&quot;00D366ED&quot;/&gt;&lt;wsp:rsid wsp:val=&quot;00D36C6B&quot;/&gt;&lt;wsp:rsid wsp:val=&quot;00D36F84&quot;/&gt;&lt;wsp:rsid wsp:val=&quot;00D400E0&quot;/&gt;&lt;wsp:rsid wsp:val=&quot;00D40107&quot;/&gt;&lt;wsp:rsid wsp:val=&quot;00D4015E&quot;/&gt;&lt;wsp:rsid wsp:val=&quot;00D4058E&quot;/&gt;&lt;wsp:rsid wsp:val=&quot;00D40737&quot;/&gt;&lt;wsp:rsid wsp:val=&quot;00D410CF&quot;/&gt;&lt;wsp:rsid wsp:val=&quot;00D41751&quot;/&gt;&lt;wsp:rsid wsp:val=&quot;00D417F4&quot;/&gt;&lt;wsp:rsid wsp:val=&quot;00D41B35&quot;/&gt;&lt;wsp:rsid wsp:val=&quot;00D41D80&quot;/&gt;&lt;wsp:rsid wsp:val=&quot;00D41E6D&quot;/&gt;&lt;wsp:rsid wsp:val=&quot;00D41E8C&quot;/&gt;&lt;wsp:rsid wsp:val=&quot;00D41F75&quot;/&gt;&lt;wsp:rsid wsp:val=&quot;00D42064&quot;/&gt;&lt;wsp:rsid wsp:val=&quot;00D42262&quot;/&gt;&lt;wsp:rsid wsp:val=&quot;00D425A9&quot;/&gt;&lt;wsp:rsid wsp:val=&quot;00D42DE6&quot;/&gt;&lt;wsp:rsid wsp:val=&quot;00D43292&quot;/&gt;&lt;wsp:rsid wsp:val=&quot;00D43357&quot;/&gt;&lt;wsp:rsid wsp:val=&quot;00D4394A&quot;/&gt;&lt;wsp:rsid wsp:val=&quot;00D441E5&quot;/&gt;&lt;wsp:rsid wsp:val=&quot;00D442EC&quot;/&gt;&lt;wsp:rsid wsp:val=&quot;00D444AD&quot;/&gt;&lt;wsp:rsid wsp:val=&quot;00D4457A&quot;/&gt;&lt;wsp:rsid wsp:val=&quot;00D4469F&quot;/&gt;&lt;wsp:rsid wsp:val=&quot;00D44C85&quot;/&gt;&lt;wsp:rsid wsp:val=&quot;00D44D60&quot;/&gt;&lt;wsp:rsid wsp:val=&quot;00D4528E&quot;/&gt;&lt;wsp:rsid wsp:val=&quot;00D459DE&quot;/&gt;&lt;wsp:rsid wsp:val=&quot;00D45C6D&quot;/&gt;&lt;wsp:rsid wsp:val=&quot;00D45DD1&quot;/&gt;&lt;wsp:rsid wsp:val=&quot;00D462D5&quot;/&gt;&lt;wsp:rsid wsp:val=&quot;00D4647E&quot;/&gt;&lt;wsp:rsid wsp:val=&quot;00D466C6&quot;/&gt;&lt;wsp:rsid wsp:val=&quot;00D46B67&quot;/&gt;&lt;wsp:rsid wsp:val=&quot;00D46BB1&quot;/&gt;&lt;wsp:rsid wsp:val=&quot;00D46E97&quot;/&gt;&lt;wsp:rsid wsp:val=&quot;00D46F55&quot;/&gt;&lt;wsp:rsid wsp:val=&quot;00D47243&quot;/&gt;&lt;wsp:rsid wsp:val=&quot;00D47437&quot;/&gt;&lt;wsp:rsid wsp:val=&quot;00D47A31&quot;/&gt;&lt;wsp:rsid wsp:val=&quot;00D5046C&quot;/&gt;&lt;wsp:rsid wsp:val=&quot;00D50845&quot;/&gt;&lt;wsp:rsid wsp:val=&quot;00D50EA9&quot;/&gt;&lt;wsp:rsid wsp:val=&quot;00D511A3&quot;/&gt;&lt;wsp:rsid wsp:val=&quot;00D51814&quot;/&gt;&lt;wsp:rsid wsp:val=&quot;00D5199E&quot;/&gt;&lt;wsp:rsid wsp:val=&quot;00D519C4&quot;/&gt;&lt;wsp:rsid wsp:val=&quot;00D527D0&quot;/&gt;&lt;wsp:rsid wsp:val=&quot;00D5284B&quot;/&gt;&lt;wsp:rsid wsp:val=&quot;00D52AB8&quot;/&gt;&lt;wsp:rsid wsp:val=&quot;00D52B23&quot;/&gt;&lt;wsp:rsid wsp:val=&quot;00D52DEB&quot;/&gt;&lt;wsp:rsid wsp:val=&quot;00D53096&quot;/&gt;&lt;wsp:rsid wsp:val=&quot;00D536DC&quot;/&gt;&lt;wsp:rsid wsp:val=&quot;00D53871&quot;/&gt;&lt;wsp:rsid wsp:val=&quot;00D545E0&quot;/&gt;&lt;wsp:rsid wsp:val=&quot;00D54833&quot;/&gt;&lt;wsp:rsid wsp:val=&quot;00D55AF3&quot;/&gt;&lt;wsp:rsid wsp:val=&quot;00D55CB4&quot;/&gt;&lt;wsp:rsid wsp:val=&quot;00D56154&quot;/&gt;&lt;wsp:rsid wsp:val=&quot;00D56BFA&quot;/&gt;&lt;wsp:rsid wsp:val=&quot;00D5724D&quot;/&gt;&lt;wsp:rsid wsp:val=&quot;00D57547&quot;/&gt;&lt;wsp:rsid wsp:val=&quot;00D57A15&quot;/&gt;&lt;wsp:rsid wsp:val=&quot;00D6052A&quot;/&gt;&lt;wsp:rsid wsp:val=&quot;00D6056B&quot;/&gt;&lt;wsp:rsid wsp:val=&quot;00D60AD2&quot;/&gt;&lt;wsp:rsid wsp:val=&quot;00D60ADD&quot;/&gt;&lt;wsp:rsid wsp:val=&quot;00D60D69&quot;/&gt;&lt;wsp:rsid wsp:val=&quot;00D61332&quot;/&gt;&lt;wsp:rsid wsp:val=&quot;00D6162B&quot;/&gt;&lt;wsp:rsid wsp:val=&quot;00D61749&quot;/&gt;&lt;wsp:rsid wsp:val=&quot;00D61B72&quot;/&gt;&lt;wsp:rsid wsp:val=&quot;00D623A3&quot;/&gt;&lt;wsp:rsid wsp:val=&quot;00D627DF&quot;/&gt;&lt;wsp:rsid wsp:val=&quot;00D62D72&quot;/&gt;&lt;wsp:rsid wsp:val=&quot;00D642BA&quot;/&gt;&lt;wsp:rsid wsp:val=&quot;00D644A9&quot;/&gt;&lt;wsp:rsid wsp:val=&quot;00D64557&quot;/&gt;&lt;wsp:rsid wsp:val=&quot;00D645C2&quot;/&gt;&lt;wsp:rsid wsp:val=&quot;00D6485A&quot;/&gt;&lt;wsp:rsid wsp:val=&quot;00D64CEA&quot;/&gt;&lt;wsp:rsid wsp:val=&quot;00D64E65&quot;/&gt;&lt;wsp:rsid wsp:val=&quot;00D6509E&quot;/&gt;&lt;wsp:rsid wsp:val=&quot;00D6534B&quot;/&gt;&lt;wsp:rsid wsp:val=&quot;00D65391&quot;/&gt;&lt;wsp:rsid wsp:val=&quot;00D65522&quot;/&gt;&lt;wsp:rsid wsp:val=&quot;00D6563E&quot;/&gt;&lt;wsp:rsid wsp:val=&quot;00D6568E&quot;/&gt;&lt;wsp:rsid wsp:val=&quot;00D65924&quot;/&gt;&lt;wsp:rsid wsp:val=&quot;00D65E41&quot;/&gt;&lt;wsp:rsid wsp:val=&quot;00D6600D&quot;/&gt;&lt;wsp:rsid wsp:val=&quot;00D66189&quot;/&gt;&lt;wsp:rsid wsp:val=&quot;00D669FF&quot;/&gt;&lt;wsp:rsid wsp:val=&quot;00D66EA4&quot;/&gt;&lt;wsp:rsid wsp:val=&quot;00D6716C&quot;/&gt;&lt;wsp:rsid wsp:val=&quot;00D6738A&quot;/&gt;&lt;wsp:rsid wsp:val=&quot;00D6767D&quot;/&gt;&lt;wsp:rsid wsp:val=&quot;00D67E62&quot;/&gt;&lt;wsp:rsid wsp:val=&quot;00D70390&quot;/&gt;&lt;wsp:rsid wsp:val=&quot;00D70498&quot;/&gt;&lt;wsp:rsid wsp:val=&quot;00D705B3&quot;/&gt;&lt;wsp:rsid wsp:val=&quot;00D711EA&quot;/&gt;&lt;wsp:rsid wsp:val=&quot;00D7181F&quot;/&gt;&lt;wsp:rsid wsp:val=&quot;00D71976&quot;/&gt;&lt;wsp:rsid wsp:val=&quot;00D71D0E&quot;/&gt;&lt;wsp:rsid wsp:val=&quot;00D7201E&quot;/&gt;&lt;wsp:rsid wsp:val=&quot;00D725C5&quot;/&gt;&lt;wsp:rsid wsp:val=&quot;00D728B5&quot;/&gt;&lt;wsp:rsid wsp:val=&quot;00D72C0D&quot;/&gt;&lt;wsp:rsid wsp:val=&quot;00D72FC2&quot;/&gt;&lt;wsp:rsid wsp:val=&quot;00D73638&quot;/&gt;&lt;wsp:rsid wsp:val=&quot;00D73885&quot;/&gt;&lt;wsp:rsid wsp:val=&quot;00D74793&quot;/&gt;&lt;wsp:rsid wsp:val=&quot;00D748F8&quot;/&gt;&lt;wsp:rsid wsp:val=&quot;00D74D3C&quot;/&gt;&lt;wsp:rsid wsp:val=&quot;00D74EC0&quot;/&gt;&lt;wsp:rsid wsp:val=&quot;00D75074&quot;/&gt;&lt;wsp:rsid wsp:val=&quot;00D75757&quot;/&gt;&lt;wsp:rsid wsp:val=&quot;00D758FB&quot;/&gt;&lt;wsp:rsid wsp:val=&quot;00D75D2B&quot;/&gt;&lt;wsp:rsid wsp:val=&quot;00D765C0&quot;/&gt;&lt;wsp:rsid wsp:val=&quot;00D7668E&quot;/&gt;&lt;wsp:rsid wsp:val=&quot;00D766EF&quot;/&gt;&lt;wsp:rsid wsp:val=&quot;00D76A45&quot;/&gt;&lt;wsp:rsid wsp:val=&quot;00D76EEA&quot;/&gt;&lt;wsp:rsid wsp:val=&quot;00D77263&quot;/&gt;&lt;wsp:rsid wsp:val=&quot;00D77AEC&quot;/&gt;&lt;wsp:rsid wsp:val=&quot;00D77B4A&quot;/&gt;&lt;wsp:rsid wsp:val=&quot;00D77C77&quot;/&gt;&lt;wsp:rsid wsp:val=&quot;00D77FA6&quot;/&gt;&lt;wsp:rsid wsp:val=&quot;00D8002D&quot;/&gt;&lt;wsp:rsid wsp:val=&quot;00D8051F&quot;/&gt;&lt;wsp:rsid wsp:val=&quot;00D807D2&quot;/&gt;&lt;wsp:rsid wsp:val=&quot;00D80802&quot;/&gt;&lt;wsp:rsid wsp:val=&quot;00D80E13&quot;/&gt;&lt;wsp:rsid wsp:val=&quot;00D8103A&quot;/&gt;&lt;wsp:rsid wsp:val=&quot;00D81470&quot;/&gt;&lt;wsp:rsid wsp:val=&quot;00D815CC&quot;/&gt;&lt;wsp:rsid wsp:val=&quot;00D8194C&quot;/&gt;&lt;wsp:rsid wsp:val=&quot;00D81AE6&quot;/&gt;&lt;wsp:rsid wsp:val=&quot;00D81C6E&quot;/&gt;&lt;wsp:rsid wsp:val=&quot;00D81E4F&quot;/&gt;&lt;wsp:rsid wsp:val=&quot;00D81E99&quot;/&gt;&lt;wsp:rsid wsp:val=&quot;00D8313E&quot;/&gt;&lt;wsp:rsid wsp:val=&quot;00D83187&quot;/&gt;&lt;wsp:rsid wsp:val=&quot;00D834A0&quot;/&gt;&lt;wsp:rsid wsp:val=&quot;00D83A6E&quot;/&gt;&lt;wsp:rsid wsp:val=&quot;00D84122&quot;/&gt;&lt;wsp:rsid wsp:val=&quot;00D841C4&quot;/&gt;&lt;wsp:rsid wsp:val=&quot;00D843F9&quot;/&gt;&lt;wsp:rsid wsp:val=&quot;00D84404&quot;/&gt;&lt;wsp:rsid wsp:val=&quot;00D84491&quot;/&gt;&lt;wsp:rsid wsp:val=&quot;00D84511&quot;/&gt;&lt;wsp:rsid wsp:val=&quot;00D845E8&quot;/&gt;&lt;wsp:rsid wsp:val=&quot;00D85277&quot;/&gt;&lt;wsp:rsid wsp:val=&quot;00D855E0&quot;/&gt;&lt;wsp:rsid wsp:val=&quot;00D85848&quot;/&gt;&lt;wsp:rsid wsp:val=&quot;00D85A7A&quot;/&gt;&lt;wsp:rsid wsp:val=&quot;00D862C1&quot;/&gt;&lt;wsp:rsid wsp:val=&quot;00D86998&quot;/&gt;&lt;wsp:rsid wsp:val=&quot;00D87160&quot;/&gt;&lt;wsp:rsid wsp:val=&quot;00D87458&quot;/&gt;&lt;wsp:rsid wsp:val=&quot;00D875CF&quot;/&gt;&lt;wsp:rsid wsp:val=&quot;00D87601&quot;/&gt;&lt;wsp:rsid wsp:val=&quot;00D878EE&quot;/&gt;&lt;wsp:rsid wsp:val=&quot;00D87F8D&quot;/&gt;&lt;wsp:rsid wsp:val=&quot;00D902DC&quot;/&gt;&lt;wsp:rsid wsp:val=&quot;00D90436&quot;/&gt;&lt;wsp:rsid wsp:val=&quot;00D909BA&quot;/&gt;&lt;wsp:rsid wsp:val=&quot;00D90A26&quot;/&gt;&lt;wsp:rsid wsp:val=&quot;00D90C70&quot;/&gt;&lt;wsp:rsid wsp:val=&quot;00D9105A&quot;/&gt;&lt;wsp:rsid wsp:val=&quot;00D910E6&quot;/&gt;&lt;wsp:rsid wsp:val=&quot;00D9120F&quot;/&gt;&lt;wsp:rsid wsp:val=&quot;00D915BF&quot;/&gt;&lt;wsp:rsid wsp:val=&quot;00D916D1&quot;/&gt;&lt;wsp:rsid wsp:val=&quot;00D91C7D&quot;/&gt;&lt;wsp:rsid wsp:val=&quot;00D926CC&quot;/&gt;&lt;wsp:rsid wsp:val=&quot;00D926D9&quot;/&gt;&lt;wsp:rsid wsp:val=&quot;00D92894&quot;/&gt;&lt;wsp:rsid wsp:val=&quot;00D92954&quot;/&gt;&lt;wsp:rsid wsp:val=&quot;00D9297F&quot;/&gt;&lt;wsp:rsid wsp:val=&quot;00D92BB3&quot;/&gt;&lt;wsp:rsid wsp:val=&quot;00D92EBC&quot;/&gt;&lt;wsp:rsid wsp:val=&quot;00D931FC&quot;/&gt;&lt;wsp:rsid wsp:val=&quot;00D934A1&quot;/&gt;&lt;wsp:rsid wsp:val=&quot;00D9358E&quot;/&gt;&lt;wsp:rsid wsp:val=&quot;00D93841&quot;/&gt;&lt;wsp:rsid wsp:val=&quot;00D93AC2&quot;/&gt;&lt;wsp:rsid wsp:val=&quot;00D93BE5&quot;/&gt;&lt;wsp:rsid wsp:val=&quot;00D93E56&quot;/&gt;&lt;wsp:rsid wsp:val=&quot;00D9416C&quot;/&gt;&lt;wsp:rsid wsp:val=&quot;00D94266&quot;/&gt;&lt;wsp:rsid wsp:val=&quot;00D942E5&quot;/&gt;&lt;wsp:rsid wsp:val=&quot;00D94555&quot;/&gt;&lt;wsp:rsid wsp:val=&quot;00D948E9&quot;/&gt;&lt;wsp:rsid wsp:val=&quot;00D952D2&quot;/&gt;&lt;wsp:rsid wsp:val=&quot;00D95756&quot;/&gt;&lt;wsp:rsid wsp:val=&quot;00D95C43&quot;/&gt;&lt;wsp:rsid wsp:val=&quot;00D95CA7&quot;/&gt;&lt;wsp:rsid wsp:val=&quot;00D95CEA&quot;/&gt;&lt;wsp:rsid wsp:val=&quot;00D95CEF&quot;/&gt;&lt;wsp:rsid wsp:val=&quot;00D95F78&quot;/&gt;&lt;wsp:rsid wsp:val=&quot;00D96071&quot;/&gt;&lt;wsp:rsid wsp:val=&quot;00D96516&quot;/&gt;&lt;wsp:rsid wsp:val=&quot;00D96DD1&quot;/&gt;&lt;wsp:rsid wsp:val=&quot;00D97A93&quot;/&gt;&lt;wsp:rsid wsp:val=&quot;00D97E63&quot;/&gt;&lt;wsp:rsid wsp:val=&quot;00DA0A47&quot;/&gt;&lt;wsp:rsid wsp:val=&quot;00DA1226&quot;/&gt;&lt;wsp:rsid wsp:val=&quot;00DA177E&quot;/&gt;&lt;wsp:rsid wsp:val=&quot;00DA1B82&quot;/&gt;&lt;wsp:rsid wsp:val=&quot;00DA1D15&quot;/&gt;&lt;wsp:rsid wsp:val=&quot;00DA1EC4&quot;/&gt;&lt;wsp:rsid wsp:val=&quot;00DA217A&quot;/&gt;&lt;wsp:rsid wsp:val=&quot;00DA27E4&quot;/&gt;&lt;wsp:rsid wsp:val=&quot;00DA32E5&quot;/&gt;&lt;wsp:rsid wsp:val=&quot;00DA34DB&quot;/&gt;&lt;wsp:rsid wsp:val=&quot;00DA37DE&quot;/&gt;&lt;wsp:rsid wsp:val=&quot;00DA3861&quot;/&gt;&lt;wsp:rsid wsp:val=&quot;00DA3868&quot;/&gt;&lt;wsp:rsid wsp:val=&quot;00DA3C94&quot;/&gt;&lt;wsp:rsid wsp:val=&quot;00DA4453&quot;/&gt;&lt;wsp:rsid wsp:val=&quot;00DA4B37&quot;/&gt;&lt;wsp:rsid wsp:val=&quot;00DA4E79&quot;/&gt;&lt;wsp:rsid wsp:val=&quot;00DA5156&quot;/&gt;&lt;wsp:rsid wsp:val=&quot;00DA5289&quot;/&gt;&lt;wsp:rsid wsp:val=&quot;00DA5612&quot;/&gt;&lt;wsp:rsid wsp:val=&quot;00DA5900&quot;/&gt;&lt;wsp:rsid wsp:val=&quot;00DA5A34&quot;/&gt;&lt;wsp:rsid wsp:val=&quot;00DA5A89&quot;/&gt;&lt;wsp:rsid wsp:val=&quot;00DA5B92&quot;/&gt;&lt;wsp:rsid wsp:val=&quot;00DA5C5B&quot;/&gt;&lt;wsp:rsid wsp:val=&quot;00DA5D00&quot;/&gt;&lt;wsp:rsid wsp:val=&quot;00DA5D7C&quot;/&gt;&lt;wsp:rsid wsp:val=&quot;00DA63BD&quot;/&gt;&lt;wsp:rsid wsp:val=&quot;00DA66CE&quot;/&gt;&lt;wsp:rsid wsp:val=&quot;00DA6A5C&quot;/&gt;&lt;wsp:rsid wsp:val=&quot;00DA6CB3&quot;/&gt;&lt;wsp:rsid wsp:val=&quot;00DA6F9D&quot;/&gt;&lt;wsp:rsid wsp:val=&quot;00DA6FC1&quot;/&gt;&lt;wsp:rsid wsp:val=&quot;00DA7719&quot;/&gt;&lt;wsp:rsid wsp:val=&quot;00DA7854&quot;/&gt;&lt;wsp:rsid wsp:val=&quot;00DA7AFC&quot;/&gt;&lt;wsp:rsid wsp:val=&quot;00DA7B90&quot;/&gt;&lt;wsp:rsid wsp:val=&quot;00DA7F8C&quot;/&gt;&lt;wsp:rsid wsp:val=&quot;00DB062F&quot;/&gt;&lt;wsp:rsid wsp:val=&quot;00DB07BB&quot;/&gt;&lt;wsp:rsid wsp:val=&quot;00DB0B88&quot;/&gt;&lt;wsp:rsid wsp:val=&quot;00DB0FBA&quot;/&gt;&lt;wsp:rsid wsp:val=&quot;00DB1188&quot;/&gt;&lt;wsp:rsid wsp:val=&quot;00DB1257&quot;/&gt;&lt;wsp:rsid wsp:val=&quot;00DB1294&quot;/&gt;&lt;wsp:rsid wsp:val=&quot;00DB1C85&quot;/&gt;&lt;wsp:rsid wsp:val=&quot;00DB2517&quot;/&gt;&lt;wsp:rsid wsp:val=&quot;00DB26A2&quot;/&gt;&lt;wsp:rsid wsp:val=&quot;00DB2999&quot;/&gt;&lt;wsp:rsid wsp:val=&quot;00DB35B3&quot;/&gt;&lt;wsp:rsid wsp:val=&quot;00DB3686&quot;/&gt;&lt;wsp:rsid wsp:val=&quot;00DB36BD&quot;/&gt;&lt;wsp:rsid wsp:val=&quot;00DB3770&quot;/&gt;&lt;wsp:rsid wsp:val=&quot;00DB38B0&quot;/&gt;&lt;wsp:rsid wsp:val=&quot;00DB3FE4&quot;/&gt;&lt;wsp:rsid wsp:val=&quot;00DB4541&quot;/&gt;&lt;wsp:rsid wsp:val=&quot;00DB4872&quot;/&gt;&lt;wsp:rsid wsp:val=&quot;00DB499B&quot;/&gt;&lt;wsp:rsid wsp:val=&quot;00DB4BAE&quot;/&gt;&lt;wsp:rsid wsp:val=&quot;00DB4E7C&quot;/&gt;&lt;wsp:rsid wsp:val=&quot;00DB513F&quot;/&gt;&lt;wsp:rsid wsp:val=&quot;00DB5434&quot;/&gt;&lt;wsp:rsid wsp:val=&quot;00DB57E1&quot;/&gt;&lt;wsp:rsid wsp:val=&quot;00DB5B72&quot;/&gt;&lt;wsp:rsid wsp:val=&quot;00DB5D01&quot;/&gt;&lt;wsp:rsid wsp:val=&quot;00DB6412&quot;/&gt;&lt;wsp:rsid wsp:val=&quot;00DB67BA&quot;/&gt;&lt;wsp:rsid wsp:val=&quot;00DB6A6A&quot;/&gt;&lt;wsp:rsid wsp:val=&quot;00DB6ABB&quot;/&gt;&lt;wsp:rsid wsp:val=&quot;00DB6CEF&quot;/&gt;&lt;wsp:rsid wsp:val=&quot;00DB6E47&quot;/&gt;&lt;wsp:rsid wsp:val=&quot;00DB6F2A&quot;/&gt;&lt;wsp:rsid wsp:val=&quot;00DB722E&quot;/&gt;&lt;wsp:rsid wsp:val=&quot;00DB74FC&quot;/&gt;&lt;wsp:rsid wsp:val=&quot;00DB797A&quot;/&gt;&lt;wsp:rsid wsp:val=&quot;00DC0523&quot;/&gt;&lt;wsp:rsid wsp:val=&quot;00DC0A68&quot;/&gt;&lt;wsp:rsid wsp:val=&quot;00DC0AB5&quot;/&gt;&lt;wsp:rsid wsp:val=&quot;00DC0B39&quot;/&gt;&lt;wsp:rsid wsp:val=&quot;00DC10EF&quot;/&gt;&lt;wsp:rsid wsp:val=&quot;00DC110A&quot;/&gt;&lt;wsp:rsid wsp:val=&quot;00DC122D&quot;/&gt;&lt;wsp:rsid wsp:val=&quot;00DC126B&quot;/&gt;&lt;wsp:rsid wsp:val=&quot;00DC12EB&quot;/&gt;&lt;wsp:rsid wsp:val=&quot;00DC1C12&quot;/&gt;&lt;wsp:rsid wsp:val=&quot;00DC1C9F&quot;/&gt;&lt;wsp:rsid wsp:val=&quot;00DC1CC1&quot;/&gt;&lt;wsp:rsid wsp:val=&quot;00DC1FEC&quot;/&gt;&lt;wsp:rsid wsp:val=&quot;00DC233A&quot;/&gt;&lt;wsp:rsid wsp:val=&quot;00DC24FD&quot;/&gt;&lt;wsp:rsid wsp:val=&quot;00DC2546&quot;/&gt;&lt;wsp:rsid wsp:val=&quot;00DC25CA&quot;/&gt;&lt;wsp:rsid wsp:val=&quot;00DC2690&quot;/&gt;&lt;wsp:rsid wsp:val=&quot;00DC296D&quot;/&gt;&lt;wsp:rsid wsp:val=&quot;00DC2F2A&quot;/&gt;&lt;wsp:rsid wsp:val=&quot;00DC339D&quot;/&gt;&lt;wsp:rsid wsp:val=&quot;00DC37F6&quot;/&gt;&lt;wsp:rsid wsp:val=&quot;00DC3B3A&quot;/&gt;&lt;wsp:rsid wsp:val=&quot;00DC3C3A&quot;/&gt;&lt;wsp:rsid wsp:val=&quot;00DC4890&quot;/&gt;&lt;wsp:rsid wsp:val=&quot;00DC497C&quot;/&gt;&lt;wsp:rsid wsp:val=&quot;00DC4ADF&quot;/&gt;&lt;wsp:rsid wsp:val=&quot;00DC4B12&quot;/&gt;&lt;wsp:rsid wsp:val=&quot;00DC4D31&quot;/&gt;&lt;wsp:rsid wsp:val=&quot;00DC5857&quot;/&gt;&lt;wsp:rsid wsp:val=&quot;00DC592B&quot;/&gt;&lt;wsp:rsid wsp:val=&quot;00DC6017&quot;/&gt;&lt;wsp:rsid wsp:val=&quot;00DC67FE&quot;/&gt;&lt;wsp:rsid wsp:val=&quot;00DC693D&quot;/&gt;&lt;wsp:rsid wsp:val=&quot;00DC6EB7&quot;/&gt;&lt;wsp:rsid wsp:val=&quot;00DC7754&quot;/&gt;&lt;wsp:rsid wsp:val=&quot;00DC78ED&quot;/&gt;&lt;wsp:rsid wsp:val=&quot;00DC7C3A&quot;/&gt;&lt;wsp:rsid wsp:val=&quot;00DC7D95&quot;/&gt;&lt;wsp:rsid wsp:val=&quot;00DD020C&quot;/&gt;&lt;wsp:rsid wsp:val=&quot;00DD0542&quot;/&gt;&lt;wsp:rsid wsp:val=&quot;00DD09D1&quot;/&gt;&lt;wsp:rsid wsp:val=&quot;00DD0A9F&quot;/&gt;&lt;wsp:rsid wsp:val=&quot;00DD0EED&quot;/&gt;&lt;wsp:rsid wsp:val=&quot;00DD17E2&quot;/&gt;&lt;wsp:rsid wsp:val=&quot;00DD1C7B&quot;/&gt;&lt;wsp:rsid wsp:val=&quot;00DD1FCD&quot;/&gt;&lt;wsp:rsid wsp:val=&quot;00DD27C4&quot;/&gt;&lt;wsp:rsid wsp:val=&quot;00DD286F&quot;/&gt;&lt;wsp:rsid wsp:val=&quot;00DD2990&quot;/&gt;&lt;wsp:rsid wsp:val=&quot;00DD2E0D&quot;/&gt;&lt;wsp:rsid wsp:val=&quot;00DD2EDF&quot;/&gt;&lt;wsp:rsid wsp:val=&quot;00DD3312&quot;/&gt;&lt;wsp:rsid wsp:val=&quot;00DD3411&quot;/&gt;&lt;wsp:rsid wsp:val=&quot;00DD34DB&quot;/&gt;&lt;wsp:rsid wsp:val=&quot;00DD34E1&quot;/&gt;&lt;wsp:rsid wsp:val=&quot;00DD3696&quot;/&gt;&lt;wsp:rsid wsp:val=&quot;00DD3699&quot;/&gt;&lt;wsp:rsid wsp:val=&quot;00DD3AE0&quot;/&gt;&lt;wsp:rsid wsp:val=&quot;00DD3E70&quot;/&gt;&lt;wsp:rsid wsp:val=&quot;00DD40E6&quot;/&gt;&lt;wsp:rsid wsp:val=&quot;00DD492B&quot;/&gt;&lt;wsp:rsid wsp:val=&quot;00DD519B&quot;/&gt;&lt;wsp:rsid wsp:val=&quot;00DD51CB&quot;/&gt;&lt;wsp:rsid wsp:val=&quot;00DD533F&quot;/&gt;&lt;wsp:rsid wsp:val=&quot;00DD5499&quot;/&gt;&lt;wsp:rsid wsp:val=&quot;00DD5501&quot;/&gt;&lt;wsp:rsid wsp:val=&quot;00DD58B4&quot;/&gt;&lt;wsp:rsid wsp:val=&quot;00DD5E2A&quot;/&gt;&lt;wsp:rsid wsp:val=&quot;00DD5E9B&quot;/&gt;&lt;wsp:rsid wsp:val=&quot;00DD66D3&quot;/&gt;&lt;wsp:rsid wsp:val=&quot;00DD6885&quot;/&gt;&lt;wsp:rsid wsp:val=&quot;00DD69BC&quot;/&gt;&lt;wsp:rsid wsp:val=&quot;00DD6A27&quot;/&gt;&lt;wsp:rsid wsp:val=&quot;00DD6CDF&quot;/&gt;&lt;wsp:rsid wsp:val=&quot;00DD6F9E&quot;/&gt;&lt;wsp:rsid wsp:val=&quot;00DD7761&quot;/&gt;&lt;wsp:rsid wsp:val=&quot;00DD77A8&quot;/&gt;&lt;wsp:rsid wsp:val=&quot;00DD7818&quot;/&gt;&lt;wsp:rsid wsp:val=&quot;00DD791C&quot;/&gt;&lt;wsp:rsid wsp:val=&quot;00DD7C5D&quot;/&gt;&lt;wsp:rsid wsp:val=&quot;00DD7DF6&quot;/&gt;&lt;wsp:rsid wsp:val=&quot;00DE0B62&quot;/&gt;&lt;wsp:rsid wsp:val=&quot;00DE10DE&quot;/&gt;&lt;wsp:rsid wsp:val=&quot;00DE1311&quot;/&gt;&lt;wsp:rsid wsp:val=&quot;00DE180E&quot;/&gt;&lt;wsp:rsid wsp:val=&quot;00DE19AB&quot;/&gt;&lt;wsp:rsid wsp:val=&quot;00DE2373&quot;/&gt;&lt;wsp:rsid wsp:val=&quot;00DE2B5F&quot;/&gt;&lt;wsp:rsid wsp:val=&quot;00DE2E6E&quot;/&gt;&lt;wsp:rsid wsp:val=&quot;00DE30F4&quot;/&gt;&lt;wsp:rsid wsp:val=&quot;00DE39C3&quot;/&gt;&lt;wsp:rsid wsp:val=&quot;00DE3B94&quot;/&gt;&lt;wsp:rsid wsp:val=&quot;00DE42BB&quot;/&gt;&lt;wsp:rsid wsp:val=&quot;00DE4390&quot;/&gt;&lt;wsp:rsid wsp:val=&quot;00DE491A&quot;/&gt;&lt;wsp:rsid wsp:val=&quot;00DE4A70&quot;/&gt;&lt;wsp:rsid wsp:val=&quot;00DE518B&quot;/&gt;&lt;wsp:rsid wsp:val=&quot;00DE52B7&quot;/&gt;&lt;wsp:rsid wsp:val=&quot;00DE5603&quot;/&gt;&lt;wsp:rsid wsp:val=&quot;00DE6046&quot;/&gt;&lt;wsp:rsid wsp:val=&quot;00DE6AF2&quot;/&gt;&lt;wsp:rsid wsp:val=&quot;00DE7AD3&quot;/&gt;&lt;wsp:rsid wsp:val=&quot;00DE7C05&quot;/&gt;&lt;wsp:rsid wsp:val=&quot;00DF04CB&quot;/&gt;&lt;wsp:rsid wsp:val=&quot;00DF0B84&quot;/&gt;&lt;wsp:rsid wsp:val=&quot;00DF0C06&quot;/&gt;&lt;wsp:rsid wsp:val=&quot;00DF16BF&quot;/&gt;&lt;wsp:rsid wsp:val=&quot;00DF176B&quot;/&gt;&lt;wsp:rsid wsp:val=&quot;00DF21D1&quot;/&gt;&lt;wsp:rsid wsp:val=&quot;00DF23CB&quot;/&gt;&lt;wsp:rsid wsp:val=&quot;00DF23D5&quot;/&gt;&lt;wsp:rsid wsp:val=&quot;00DF371D&quot;/&gt;&lt;wsp:rsid wsp:val=&quot;00DF3736&quot;/&gt;&lt;wsp:rsid wsp:val=&quot;00DF3C73&quot;/&gt;&lt;wsp:rsid wsp:val=&quot;00DF4294&quot;/&gt;&lt;wsp:rsid wsp:val=&quot;00DF4457&quot;/&gt;&lt;wsp:rsid wsp:val=&quot;00DF487C&quot;/&gt;&lt;wsp:rsid wsp:val=&quot;00DF4A01&quot;/&gt;&lt;wsp:rsid wsp:val=&quot;00DF4E6A&quot;/&gt;&lt;wsp:rsid wsp:val=&quot;00DF5117&quot;/&gt;&lt;wsp:rsid wsp:val=&quot;00DF5237&quot;/&gt;&lt;wsp:rsid wsp:val=&quot;00DF52CD&quot;/&gt;&lt;wsp:rsid wsp:val=&quot;00DF5980&quot;/&gt;&lt;wsp:rsid wsp:val=&quot;00DF5A92&quot;/&gt;&lt;wsp:rsid wsp:val=&quot;00DF60E8&quot;/&gt;&lt;wsp:rsid wsp:val=&quot;00DF6856&quot;/&gt;&lt;wsp:rsid wsp:val=&quot;00DF6B1F&quot;/&gt;&lt;wsp:rsid wsp:val=&quot;00DF6DF7&quot;/&gt;&lt;wsp:rsid wsp:val=&quot;00DF735B&quot;/&gt;&lt;wsp:rsid wsp:val=&quot;00DF74AE&quot;/&gt;&lt;wsp:rsid wsp:val=&quot;00DF767D&quot;/&gt;&lt;wsp:rsid wsp:val=&quot;00DF76C1&quot;/&gt;&lt;wsp:rsid wsp:val=&quot;00DF77CF&quot;/&gt;&lt;wsp:rsid wsp:val=&quot;00DF79EA&quot;/&gt;&lt;wsp:rsid wsp:val=&quot;00DF7A8F&quot;/&gt;&lt;wsp:rsid wsp:val=&quot;00DF7BE6&quot;/&gt;&lt;wsp:rsid wsp:val=&quot;00DF7D3E&quot;/&gt;&lt;wsp:rsid wsp:val=&quot;00DF7EDB&quot;/&gt;&lt;wsp:rsid wsp:val=&quot;00DF7F0D&quot;/&gt;&lt;wsp:rsid wsp:val=&quot;00E00A46&quot;/&gt;&lt;wsp:rsid wsp:val=&quot;00E012DA&quot;/&gt;&lt;wsp:rsid wsp:val=&quot;00E013B9&quot;/&gt;&lt;wsp:rsid wsp:val=&quot;00E0147A&quot;/&gt;&lt;wsp:rsid wsp:val=&quot;00E018D7&quot;/&gt;&lt;wsp:rsid wsp:val=&quot;00E01989&quot;/&gt;&lt;wsp:rsid wsp:val=&quot;00E01C36&quot;/&gt;&lt;wsp:rsid wsp:val=&quot;00E02277&quot;/&gt;&lt;wsp:rsid wsp:val=&quot;00E022D7&quot;/&gt;&lt;wsp:rsid wsp:val=&quot;00E027EC&quot;/&gt;&lt;wsp:rsid wsp:val=&quot;00E02AB6&quot;/&gt;&lt;wsp:rsid wsp:val=&quot;00E02F41&quot;/&gt;&lt;wsp:rsid wsp:val=&quot;00E03045&quot;/&gt;&lt;wsp:rsid wsp:val=&quot;00E03186&quot;/&gt;&lt;wsp:rsid wsp:val=&quot;00E036E6&quot;/&gt;&lt;wsp:rsid wsp:val=&quot;00E0370C&quot;/&gt;&lt;wsp:rsid wsp:val=&quot;00E039A0&quot;/&gt;&lt;wsp:rsid wsp:val=&quot;00E040F8&quot;/&gt;&lt;wsp:rsid wsp:val=&quot;00E042EA&quot;/&gt;&lt;wsp:rsid wsp:val=&quot;00E049FF&quot;/&gt;&lt;wsp:rsid wsp:val=&quot;00E04BCE&quot;/&gt;&lt;wsp:rsid wsp:val=&quot;00E05184&quot;/&gt;&lt;wsp:rsid wsp:val=&quot;00E0545A&quot;/&gt;&lt;wsp:rsid wsp:val=&quot;00E056AE&quot;/&gt;&lt;wsp:rsid wsp:val=&quot;00E057C6&quot;/&gt;&lt;wsp:rsid wsp:val=&quot;00E05A58&quot;/&gt;&lt;wsp:rsid wsp:val=&quot;00E05BC5&quot;/&gt;&lt;wsp:rsid wsp:val=&quot;00E05CA8&quot;/&gt;&lt;wsp:rsid wsp:val=&quot;00E05E5A&quot;/&gt;&lt;wsp:rsid wsp:val=&quot;00E063AE&quot;/&gt;&lt;wsp:rsid wsp:val=&quot;00E065A9&quot;/&gt;&lt;wsp:rsid wsp:val=&quot;00E06796&quot;/&gt;&lt;wsp:rsid wsp:val=&quot;00E071AA&quot;/&gt;&lt;wsp:rsid wsp:val=&quot;00E07227&quot;/&gt;&lt;wsp:rsid wsp:val=&quot;00E072CB&quot;/&gt;&lt;wsp:rsid wsp:val=&quot;00E0763B&quot;/&gt;&lt;wsp:rsid wsp:val=&quot;00E0784B&quot;/&gt;&lt;wsp:rsid wsp:val=&quot;00E078B2&quot;/&gt;&lt;wsp:rsid wsp:val=&quot;00E07A4F&quot;/&gt;&lt;wsp:rsid wsp:val=&quot;00E07C42&quot;/&gt;&lt;wsp:rsid wsp:val=&quot;00E07DE0&quot;/&gt;&lt;wsp:rsid wsp:val=&quot;00E07E52&quot;/&gt;&lt;wsp:rsid wsp:val=&quot;00E07EA6&quot;/&gt;&lt;wsp:rsid wsp:val=&quot;00E10285&quot;/&gt;&lt;wsp:rsid wsp:val=&quot;00E10947&quot;/&gt;&lt;wsp:rsid wsp:val=&quot;00E10C6F&quot;/&gt;&lt;wsp:rsid wsp:val=&quot;00E10C79&quot;/&gt;&lt;wsp:rsid wsp:val=&quot;00E117E6&quot;/&gt;&lt;wsp:rsid wsp:val=&quot;00E11BB7&quot;/&gt;&lt;wsp:rsid wsp:val=&quot;00E11C89&quot;/&gt;&lt;wsp:rsid wsp:val=&quot;00E120C5&quot;/&gt;&lt;wsp:rsid wsp:val=&quot;00E12999&quot;/&gt;&lt;wsp:rsid wsp:val=&quot;00E129E3&quot;/&gt;&lt;wsp:rsid wsp:val=&quot;00E12CAB&quot;/&gt;&lt;wsp:rsid wsp:val=&quot;00E12F38&quot;/&gt;&lt;wsp:rsid wsp:val=&quot;00E1325D&quot;/&gt;&lt;wsp:rsid wsp:val=&quot;00E13281&quot;/&gt;&lt;wsp:rsid wsp:val=&quot;00E132C5&quot;/&gt;&lt;wsp:rsid wsp:val=&quot;00E13F32&quot;/&gt;&lt;wsp:rsid wsp:val=&quot;00E14139&quot;/&gt;&lt;wsp:rsid wsp:val=&quot;00E1446D&quot;/&gt;&lt;wsp:rsid wsp:val=&quot;00E14873&quot;/&gt;&lt;wsp:rsid wsp:val=&quot;00E14B87&quot;/&gt;&lt;wsp:rsid wsp:val=&quot;00E14ED0&quot;/&gt;&lt;wsp:rsid wsp:val=&quot;00E14F31&quot;/&gt;&lt;wsp:rsid wsp:val=&quot;00E15224&quot;/&gt;&lt;wsp:rsid wsp:val=&quot;00E1527F&quot;/&gt;&lt;wsp:rsid wsp:val=&quot;00E15622&quot;/&gt;&lt;wsp:rsid wsp:val=&quot;00E156E0&quot;/&gt;&lt;wsp:rsid wsp:val=&quot;00E15A4E&quot;/&gt;&lt;wsp:rsid wsp:val=&quot;00E15B56&quot;/&gt;&lt;wsp:rsid wsp:val=&quot;00E16186&quot;/&gt;&lt;wsp:rsid wsp:val=&quot;00E1668F&quot;/&gt;&lt;wsp:rsid wsp:val=&quot;00E16804&quot;/&gt;&lt;wsp:rsid wsp:val=&quot;00E16B3C&quot;/&gt;&lt;wsp:rsid wsp:val=&quot;00E16F2B&quot;/&gt;&lt;wsp:rsid wsp:val=&quot;00E16FD5&quot;/&gt;&lt;wsp:rsid wsp:val=&quot;00E1713D&quot;/&gt;&lt;wsp:rsid wsp:val=&quot;00E172EA&quot;/&gt;&lt;wsp:rsid wsp:val=&quot;00E173E0&quot;/&gt;&lt;wsp:rsid wsp:val=&quot;00E175DA&quot;/&gt;&lt;wsp:rsid wsp:val=&quot;00E17837&quot;/&gt;&lt;wsp:rsid wsp:val=&quot;00E17AA4&quot;/&gt;&lt;wsp:rsid wsp:val=&quot;00E17E6F&quot;/&gt;&lt;wsp:rsid wsp:val=&quot;00E203AA&quot;/&gt;&lt;wsp:rsid wsp:val=&quot;00E211AC&quot;/&gt;&lt;wsp:rsid wsp:val=&quot;00E2120A&quot;/&gt;&lt;wsp:rsid wsp:val=&quot;00E21239&quot;/&gt;&lt;wsp:rsid wsp:val=&quot;00E213D8&quot;/&gt;&lt;wsp:rsid wsp:val=&quot;00E2165B&quot;/&gt;&lt;wsp:rsid wsp:val=&quot;00E21728&quot;/&gt;&lt;wsp:rsid wsp:val=&quot;00E218C0&quot;/&gt;&lt;wsp:rsid wsp:val=&quot;00E21F37&quot;/&gt;&lt;wsp:rsid wsp:val=&quot;00E2200C&quot;/&gt;&lt;wsp:rsid wsp:val=&quot;00E22A0A&quot;/&gt;&lt;wsp:rsid wsp:val=&quot;00E232D1&quot;/&gt;&lt;wsp:rsid wsp:val=&quot;00E232DE&quot;/&gt;&lt;wsp:rsid wsp:val=&quot;00E23678&quot;/&gt;&lt;wsp:rsid wsp:val=&quot;00E237D0&quot;/&gt;&lt;wsp:rsid wsp:val=&quot;00E2399D&quot;/&gt;&lt;wsp:rsid wsp:val=&quot;00E23B89&quot;/&gt;&lt;wsp:rsid wsp:val=&quot;00E23BF9&quot;/&gt;&lt;wsp:rsid wsp:val=&quot;00E241AC&quot;/&gt;&lt;wsp:rsid wsp:val=&quot;00E2465F&quot;/&gt;&lt;wsp:rsid wsp:val=&quot;00E24755&quot;/&gt;&lt;wsp:rsid wsp:val=&quot;00E24812&quot;/&gt;&lt;wsp:rsid wsp:val=&quot;00E24A25&quot;/&gt;&lt;wsp:rsid wsp:val=&quot;00E24D49&quot;/&gt;&lt;wsp:rsid wsp:val=&quot;00E24F0F&quot;/&gt;&lt;wsp:rsid wsp:val=&quot;00E24F66&quot;/&gt;&lt;wsp:rsid wsp:val=&quot;00E24F87&quot;/&gt;&lt;wsp:rsid wsp:val=&quot;00E2569A&quot;/&gt;&lt;wsp:rsid wsp:val=&quot;00E2587A&quot;/&gt;&lt;wsp:rsid wsp:val=&quot;00E25885&quot;/&gt;&lt;wsp:rsid wsp:val=&quot;00E25BBA&quot;/&gt;&lt;wsp:rsid wsp:val=&quot;00E25C88&quot;/&gt;&lt;wsp:rsid wsp:val=&quot;00E25CEB&quot;/&gt;&lt;wsp:rsid wsp:val=&quot;00E25EE8&quot;/&gt;&lt;wsp:rsid wsp:val=&quot;00E26E52&quot;/&gt;&lt;wsp:rsid wsp:val=&quot;00E26F98&quot;/&gt;&lt;wsp:rsid wsp:val=&quot;00E2766E&quot;/&gt;&lt;wsp:rsid wsp:val=&quot;00E27DBA&quot;/&gt;&lt;wsp:rsid wsp:val=&quot;00E27ED5&quot;/&gt;&lt;wsp:rsid wsp:val=&quot;00E304BE&quot;/&gt;&lt;wsp:rsid wsp:val=&quot;00E3050F&quot;/&gt;&lt;wsp:rsid wsp:val=&quot;00E30869&quot;/&gt;&lt;wsp:rsid wsp:val=&quot;00E30B36&quot;/&gt;&lt;wsp:rsid wsp:val=&quot;00E30F98&quot;/&gt;&lt;wsp:rsid wsp:val=&quot;00E310FA&quot;/&gt;&lt;wsp:rsid wsp:val=&quot;00E314DA&quot;/&gt;&lt;wsp:rsid wsp:val=&quot;00E319A8&quot;/&gt;&lt;wsp:rsid wsp:val=&quot;00E31DDE&quot;/&gt;&lt;wsp:rsid wsp:val=&quot;00E31EE2&quot;/&gt;&lt;wsp:rsid wsp:val=&quot;00E322E6&quot;/&gt;&lt;wsp:rsid wsp:val=&quot;00E32A1D&quot;/&gt;&lt;wsp:rsid wsp:val=&quot;00E32CD9&quot;/&gt;&lt;wsp:rsid wsp:val=&quot;00E32D61&quot;/&gt;&lt;wsp:rsid wsp:val=&quot;00E32DA0&quot;/&gt;&lt;wsp:rsid wsp:val=&quot;00E32F9C&quot;/&gt;&lt;wsp:rsid wsp:val=&quot;00E33C9D&quot;/&gt;&lt;wsp:rsid wsp:val=&quot;00E33DFA&quot;/&gt;&lt;wsp:rsid wsp:val=&quot;00E33F52&quot;/&gt;&lt;wsp:rsid wsp:val=&quot;00E33FF9&quot;/&gt;&lt;wsp:rsid wsp:val=&quot;00E34025&quot;/&gt;&lt;wsp:rsid wsp:val=&quot;00E34259&quot;/&gt;&lt;wsp:rsid wsp:val=&quot;00E342FF&quot;/&gt;&lt;wsp:rsid wsp:val=&quot;00E34386&quot;/&gt;&lt;wsp:rsid wsp:val=&quot;00E34522&quot;/&gt;&lt;wsp:rsid wsp:val=&quot;00E348BE&quot;/&gt;&lt;wsp:rsid wsp:val=&quot;00E34C2F&quot;/&gt;&lt;wsp:rsid wsp:val=&quot;00E34CBA&quot;/&gt;&lt;wsp:rsid wsp:val=&quot;00E3505A&quot;/&gt;&lt;wsp:rsid wsp:val=&quot;00E350CB&quot;/&gt;&lt;wsp:rsid wsp:val=&quot;00E35152&quot;/&gt;&lt;wsp:rsid wsp:val=&quot;00E352FB&quot;/&gt;&lt;wsp:rsid wsp:val=&quot;00E3537B&quot;/&gt;&lt;wsp:rsid wsp:val=&quot;00E35570&quot;/&gt;&lt;wsp:rsid wsp:val=&quot;00E35683&quot;/&gt;&lt;wsp:rsid wsp:val=&quot;00E356E9&quot;/&gt;&lt;wsp:rsid wsp:val=&quot;00E35825&quot;/&gt;&lt;wsp:rsid wsp:val=&quot;00E35C11&quot;/&gt;&lt;wsp:rsid wsp:val=&quot;00E36CA1&quot;/&gt;&lt;wsp:rsid wsp:val=&quot;00E371B7&quot;/&gt;&lt;wsp:rsid wsp:val=&quot;00E37223&quot;/&gt;&lt;wsp:rsid wsp:val=&quot;00E372AD&quot;/&gt;&lt;wsp:rsid wsp:val=&quot;00E37D89&quot;/&gt;&lt;wsp:rsid wsp:val=&quot;00E37DBF&quot;/&gt;&lt;wsp:rsid wsp:val=&quot;00E401F7&quot;/&gt;&lt;wsp:rsid wsp:val=&quot;00E408AD&quot;/&gt;&lt;wsp:rsid wsp:val=&quot;00E40A22&quot;/&gt;&lt;wsp:rsid wsp:val=&quot;00E40FB1&quot;/&gt;&lt;wsp:rsid wsp:val=&quot;00E41368&quot;/&gt;&lt;wsp:rsid wsp:val=&quot;00E417D5&quot;/&gt;&lt;wsp:rsid wsp:val=&quot;00E4182E&quot;/&gt;&lt;wsp:rsid wsp:val=&quot;00E41D8C&quot;/&gt;&lt;wsp:rsid wsp:val=&quot;00E41D92&quot;/&gt;&lt;wsp:rsid wsp:val=&quot;00E41F1A&quot;/&gt;&lt;wsp:rsid wsp:val=&quot;00E42825&quot;/&gt;&lt;wsp:rsid wsp:val=&quot;00E42BB3&quot;/&gt;&lt;wsp:rsid wsp:val=&quot;00E42CE4&quot;/&gt;&lt;wsp:rsid wsp:val=&quot;00E43185&quot;/&gt;&lt;wsp:rsid wsp:val=&quot;00E432B9&quot;/&gt;&lt;wsp:rsid wsp:val=&quot;00E432E1&quot;/&gt;&lt;wsp:rsid wsp:val=&quot;00E438BD&quot;/&gt;&lt;wsp:rsid wsp:val=&quot;00E4393A&quot;/&gt;&lt;wsp:rsid wsp:val=&quot;00E44034&quot;/&gt;&lt;wsp:rsid wsp:val=&quot;00E44292&quot;/&gt;&lt;wsp:rsid wsp:val=&quot;00E44965&quot;/&gt;&lt;wsp:rsid wsp:val=&quot;00E44C39&quot;/&gt;&lt;wsp:rsid wsp:val=&quot;00E44D6D&quot;/&gt;&lt;wsp:rsid wsp:val=&quot;00E44F62&quot;/&gt;&lt;wsp:rsid wsp:val=&quot;00E45AF3&quot;/&gt;&lt;wsp:rsid wsp:val=&quot;00E460A9&quot;/&gt;&lt;wsp:rsid wsp:val=&quot;00E4718B&quot;/&gt;&lt;wsp:rsid wsp:val=&quot;00E471C3&quot;/&gt;&lt;wsp:rsid wsp:val=&quot;00E47C8B&quot;/&gt;&lt;wsp:rsid wsp:val=&quot;00E5019D&quot;/&gt;&lt;wsp:rsid wsp:val=&quot;00E508C3&quot;/&gt;&lt;wsp:rsid wsp:val=&quot;00E5094A&quot;/&gt;&lt;wsp:rsid wsp:val=&quot;00E50FAA&quot;/&gt;&lt;wsp:rsid wsp:val=&quot;00E51194&quot;/&gt;&lt;wsp:rsid wsp:val=&quot;00E515D2&quot;/&gt;&lt;wsp:rsid wsp:val=&quot;00E51B41&quot;/&gt;&lt;wsp:rsid wsp:val=&quot;00E51F39&quot;/&gt;&lt;wsp:rsid wsp:val=&quot;00E5248C&quot;/&gt;&lt;wsp:rsid wsp:val=&quot;00E528B3&quot;/&gt;&lt;wsp:rsid wsp:val=&quot;00E52A73&quot;/&gt;&lt;wsp:rsid wsp:val=&quot;00E52A81&quot;/&gt;&lt;wsp:rsid wsp:val=&quot;00E52BD3&quot;/&gt;&lt;wsp:rsid wsp:val=&quot;00E52EF2&quot;/&gt;&lt;wsp:rsid wsp:val=&quot;00E52F30&quot;/&gt;&lt;wsp:rsid wsp:val=&quot;00E535C3&quot;/&gt;&lt;wsp:rsid wsp:val=&quot;00E53878&quot;/&gt;&lt;wsp:rsid wsp:val=&quot;00E53AE0&quot;/&gt;&lt;wsp:rsid wsp:val=&quot;00E53B02&quot;/&gt;&lt;wsp:rsid wsp:val=&quot;00E53C68&quot;/&gt;&lt;wsp:rsid wsp:val=&quot;00E53D10&quot;/&gt;&lt;wsp:rsid wsp:val=&quot;00E53E23&quot;/&gt;&lt;wsp:rsid wsp:val=&quot;00E53F04&quot;/&gt;&lt;wsp:rsid wsp:val=&quot;00E5412C&quot;/&gt;&lt;wsp:rsid wsp:val=&quot;00E541A5&quot;/&gt;&lt;wsp:rsid wsp:val=&quot;00E5435F&quot;/&gt;&lt;wsp:rsid wsp:val=&quot;00E5448D&quot;/&gt;&lt;wsp:rsid wsp:val=&quot;00E54855&quot;/&gt;&lt;wsp:rsid wsp:val=&quot;00E54858&quot;/&gt;&lt;wsp:rsid wsp:val=&quot;00E54B2B&quot;/&gt;&lt;wsp:rsid wsp:val=&quot;00E54BBB&quot;/&gt;&lt;wsp:rsid wsp:val=&quot;00E54E07&quot;/&gt;&lt;wsp:rsid wsp:val=&quot;00E54E54&quot;/&gt;&lt;wsp:rsid wsp:val=&quot;00E54E55&quot;/&gt;&lt;wsp:rsid wsp:val=&quot;00E5506B&quot;/&gt;&lt;wsp:rsid wsp:val=&quot;00E5511B&quot;/&gt;&lt;wsp:rsid wsp:val=&quot;00E55806&quot;/&gt;&lt;wsp:rsid wsp:val=&quot;00E558DC&quot;/&gt;&lt;wsp:rsid wsp:val=&quot;00E559D9&quot;/&gt;&lt;wsp:rsid wsp:val=&quot;00E55F86&quot;/&gt;&lt;wsp:rsid wsp:val=&quot;00E560B5&quot;/&gt;&lt;wsp:rsid wsp:val=&quot;00E5615D&quot;/&gt;&lt;wsp:rsid wsp:val=&quot;00E565A9&quot;/&gt;&lt;wsp:rsid wsp:val=&quot;00E5665A&quot;/&gt;&lt;wsp:rsid wsp:val=&quot;00E566D4&quot;/&gt;&lt;wsp:rsid wsp:val=&quot;00E57511&quot;/&gt;&lt;wsp:rsid wsp:val=&quot;00E57743&quot;/&gt;&lt;wsp:rsid wsp:val=&quot;00E601D9&quot;/&gt;&lt;wsp:rsid wsp:val=&quot;00E602A2&quot;/&gt;&lt;wsp:rsid wsp:val=&quot;00E60363&quot;/&gt;&lt;wsp:rsid wsp:val=&quot;00E6091E&quot;/&gt;&lt;wsp:rsid wsp:val=&quot;00E610C2&quot;/&gt;&lt;wsp:rsid wsp:val=&quot;00E61291&quot;/&gt;&lt;wsp:rsid wsp:val=&quot;00E61453&quot;/&gt;&lt;wsp:rsid wsp:val=&quot;00E6149A&quot;/&gt;&lt;wsp:rsid wsp:val=&quot;00E614F5&quot;/&gt;&lt;wsp:rsid wsp:val=&quot;00E61646&quot;/&gt;&lt;wsp:rsid wsp:val=&quot;00E6165B&quot;/&gt;&lt;wsp:rsid wsp:val=&quot;00E617B0&quot;/&gt;&lt;wsp:rsid wsp:val=&quot;00E62011&quot;/&gt;&lt;wsp:rsid wsp:val=&quot;00E62104&quot;/&gt;&lt;wsp:rsid wsp:val=&quot;00E62410&quot;/&gt;&lt;wsp:rsid wsp:val=&quot;00E6267D&quot;/&gt;&lt;wsp:rsid wsp:val=&quot;00E6274A&quot;/&gt;&lt;wsp:rsid wsp:val=&quot;00E629EA&quot;/&gt;&lt;wsp:rsid wsp:val=&quot;00E62C28&quot;/&gt;&lt;wsp:rsid wsp:val=&quot;00E62E89&quot;/&gt;&lt;wsp:rsid wsp:val=&quot;00E630F4&quot;/&gt;&lt;wsp:rsid wsp:val=&quot;00E63263&quot;/&gt;&lt;wsp:rsid wsp:val=&quot;00E63401&quot;/&gt;&lt;wsp:rsid wsp:val=&quot;00E6353C&quot;/&gt;&lt;wsp:rsid wsp:val=&quot;00E6355F&quot;/&gt;&lt;wsp:rsid wsp:val=&quot;00E6368E&quot;/&gt;&lt;wsp:rsid wsp:val=&quot;00E63C39&quot;/&gt;&lt;wsp:rsid wsp:val=&quot;00E64061&quot;/&gt;&lt;wsp:rsid wsp:val=&quot;00E6437B&quot;/&gt;&lt;wsp:rsid wsp:val=&quot;00E645C5&quot;/&gt;&lt;wsp:rsid wsp:val=&quot;00E648B3&quot;/&gt;&lt;wsp:rsid wsp:val=&quot;00E64995&quot;/&gt;&lt;wsp:rsid wsp:val=&quot;00E64E8E&quot;/&gt;&lt;wsp:rsid wsp:val=&quot;00E64EC7&quot;/&gt;&lt;wsp:rsid wsp:val=&quot;00E664A1&quot;/&gt;&lt;wsp:rsid wsp:val=&quot;00E66993&quot;/&gt;&lt;wsp:rsid wsp:val=&quot;00E66B51&quot;/&gt;&lt;wsp:rsid wsp:val=&quot;00E66D9C&quot;/&gt;&lt;wsp:rsid wsp:val=&quot;00E66E86&quot;/&gt;&lt;wsp:rsid wsp:val=&quot;00E674C4&quot;/&gt;&lt;wsp:rsid wsp:val=&quot;00E6779F&quot;/&gt;&lt;wsp:rsid wsp:val=&quot;00E67DDA&quot;/&gt;&lt;wsp:rsid wsp:val=&quot;00E70192&quot;/&gt;&lt;wsp:rsid wsp:val=&quot;00E705F2&quot;/&gt;&lt;wsp:rsid wsp:val=&quot;00E7062F&quot;/&gt;&lt;wsp:rsid wsp:val=&quot;00E710EE&quot;/&gt;&lt;wsp:rsid wsp:val=&quot;00E713A9&quot;/&gt;&lt;wsp:rsid wsp:val=&quot;00E715BF&quot;/&gt;&lt;wsp:rsid wsp:val=&quot;00E7166E&quot;/&gt;&lt;wsp:rsid wsp:val=&quot;00E71B2D&quot;/&gt;&lt;wsp:rsid wsp:val=&quot;00E71E2B&quot;/&gt;&lt;wsp:rsid wsp:val=&quot;00E720DE&quot;/&gt;&lt;wsp:rsid wsp:val=&quot;00E721BB&quot;/&gt;&lt;wsp:rsid wsp:val=&quot;00E72474&quot;/&gt;&lt;wsp:rsid wsp:val=&quot;00E724D8&quot;/&gt;&lt;wsp:rsid wsp:val=&quot;00E72578&quot;/&gt;&lt;wsp:rsid wsp:val=&quot;00E72832&quot;/&gt;&lt;wsp:rsid wsp:val=&quot;00E72FE9&quot;/&gt;&lt;wsp:rsid wsp:val=&quot;00E73C64&quot;/&gt;&lt;wsp:rsid wsp:val=&quot;00E73DF0&quot;/&gt;&lt;wsp:rsid wsp:val=&quot;00E73E0A&quot;/&gt;&lt;wsp:rsid wsp:val=&quot;00E74323&quot;/&gt;&lt;wsp:rsid wsp:val=&quot;00E74735&quot;/&gt;&lt;wsp:rsid wsp:val=&quot;00E74736&quot;/&gt;&lt;wsp:rsid wsp:val=&quot;00E751F8&quot;/&gt;&lt;wsp:rsid wsp:val=&quot;00E75974&quot;/&gt;&lt;wsp:rsid wsp:val=&quot;00E75DE9&quot;/&gt;&lt;wsp:rsid wsp:val=&quot;00E761BB&quot;/&gt;&lt;wsp:rsid wsp:val=&quot;00E761D1&quot;/&gt;&lt;wsp:rsid wsp:val=&quot;00E76856&quot;/&gt;&lt;wsp:rsid wsp:val=&quot;00E771EF&quot;/&gt;&lt;wsp:rsid wsp:val=&quot;00E803B7&quot;/&gt;&lt;wsp:rsid wsp:val=&quot;00E808F4&quot;/&gt;&lt;wsp:rsid wsp:val=&quot;00E80DE3&quot;/&gt;&lt;wsp:rsid wsp:val=&quot;00E8167D&quot;/&gt;&lt;wsp:rsid wsp:val=&quot;00E8178B&quot;/&gt;&lt;wsp:rsid wsp:val=&quot;00E81A09&quot;/&gt;&lt;wsp:rsid wsp:val=&quot;00E82E12&quot;/&gt;&lt;wsp:rsid wsp:val=&quot;00E82ED8&quot;/&gt;&lt;wsp:rsid wsp:val=&quot;00E83218&quot;/&gt;&lt;wsp:rsid wsp:val=&quot;00E832BF&quot;/&gt;&lt;wsp:rsid wsp:val=&quot;00E83A56&quot;/&gt;&lt;wsp:rsid wsp:val=&quot;00E83CC7&quot;/&gt;&lt;wsp:rsid wsp:val=&quot;00E845D0&quot;/&gt;&lt;wsp:rsid wsp:val=&quot;00E84CC0&quot;/&gt;&lt;wsp:rsid wsp:val=&quot;00E8512F&quot;/&gt;&lt;wsp:rsid wsp:val=&quot;00E853AA&quot;/&gt;&lt;wsp:rsid wsp:val=&quot;00E856F7&quot;/&gt;&lt;wsp:rsid wsp:val=&quot;00E85B35&quot;/&gt;&lt;wsp:rsid wsp:val=&quot;00E85C39&quot;/&gt;&lt;wsp:rsid wsp:val=&quot;00E85F10&quot;/&gt;&lt;wsp:rsid wsp:val=&quot;00E85F4E&quot;/&gt;&lt;wsp:rsid wsp:val=&quot;00E860EB&quot;/&gt;&lt;wsp:rsid wsp:val=&quot;00E86621&quot;/&gt;&lt;wsp:rsid wsp:val=&quot;00E8696A&quot;/&gt;&lt;wsp:rsid wsp:val=&quot;00E8699D&quot;/&gt;&lt;wsp:rsid wsp:val=&quot;00E86A21&quot;/&gt;&lt;wsp:rsid wsp:val=&quot;00E86AEE&quot;/&gt;&lt;wsp:rsid wsp:val=&quot;00E86BA9&quot;/&gt;&lt;wsp:rsid wsp:val=&quot;00E87240&quot;/&gt;&lt;wsp:rsid wsp:val=&quot;00E874FD&quot;/&gt;&lt;wsp:rsid wsp:val=&quot;00E87521&quot;/&gt;&lt;wsp:rsid wsp:val=&quot;00E8759A&quot;/&gt;&lt;wsp:rsid wsp:val=&quot;00E87DA0&quot;/&gt;&lt;wsp:rsid wsp:val=&quot;00E9036B&quot;/&gt;&lt;wsp:rsid wsp:val=&quot;00E908B3&quot;/&gt;&lt;wsp:rsid wsp:val=&quot;00E910CF&quot;/&gt;&lt;wsp:rsid wsp:val=&quot;00E91607&quot;/&gt;&lt;wsp:rsid wsp:val=&quot;00E916C6&quot;/&gt;&lt;wsp:rsid wsp:val=&quot;00E91B74&quot;/&gt;&lt;wsp:rsid wsp:val=&quot;00E91D67&quot;/&gt;&lt;wsp:rsid wsp:val=&quot;00E91DA4&quot;/&gt;&lt;wsp:rsid wsp:val=&quot;00E91F46&quot;/&gt;&lt;wsp:rsid wsp:val=&quot;00E922B6&quot;/&gt;&lt;wsp:rsid wsp:val=&quot;00E92A48&quot;/&gt;&lt;wsp:rsid wsp:val=&quot;00E92AE4&quot;/&gt;&lt;wsp:rsid wsp:val=&quot;00E92C12&quot;/&gt;&lt;wsp:rsid wsp:val=&quot;00E93004&quot;/&gt;&lt;wsp:rsid wsp:val=&quot;00E932AF&quot;/&gt;&lt;wsp:rsid wsp:val=&quot;00E932B4&quot;/&gt;&lt;wsp:rsid wsp:val=&quot;00E933C3&quot;/&gt;&lt;wsp:rsid wsp:val=&quot;00E93407&quot;/&gt;&lt;wsp:rsid wsp:val=&quot;00E93D64&quot;/&gt;&lt;wsp:rsid wsp:val=&quot;00E9401E&quot;/&gt;&lt;wsp:rsid wsp:val=&quot;00E9433E&quot;/&gt;&lt;wsp:rsid wsp:val=&quot;00E94362&quot;/&gt;&lt;wsp:rsid wsp:val=&quot;00E9439E&quot;/&gt;&lt;wsp:rsid wsp:val=&quot;00E94423&quot;/&gt;&lt;wsp:rsid wsp:val=&quot;00E94A79&quot;/&gt;&lt;wsp:rsid wsp:val=&quot;00E94B6C&quot;/&gt;&lt;wsp:rsid wsp:val=&quot;00E94C81&quot;/&gt;&lt;wsp:rsid wsp:val=&quot;00E95177&quot;/&gt;&lt;wsp:rsid wsp:val=&quot;00E95264&quot;/&gt;&lt;wsp:rsid wsp:val=&quot;00E952F2&quot;/&gt;&lt;wsp:rsid wsp:val=&quot;00E9547E&quot;/&gt;&lt;wsp:rsid wsp:val=&quot;00E95915&quot;/&gt;&lt;wsp:rsid wsp:val=&quot;00E95A2D&quot;/&gt;&lt;wsp:rsid wsp:val=&quot;00E95ABB&quot;/&gt;&lt;wsp:rsid wsp:val=&quot;00E95EB4&quot;/&gt;&lt;wsp:rsid wsp:val=&quot;00E95FAF&quot;/&gt;&lt;wsp:rsid wsp:val=&quot;00E96165&quot;/&gt;&lt;wsp:rsid wsp:val=&quot;00E9616D&quot;/&gt;&lt;wsp:rsid wsp:val=&quot;00E96474&quot;/&gt;&lt;wsp:rsid wsp:val=&quot;00E96FF7&quot;/&gt;&lt;wsp:rsid wsp:val=&quot;00E97823&quot;/&gt;&lt;wsp:rsid wsp:val=&quot;00E97895&quot;/&gt;&lt;wsp:rsid wsp:val=&quot;00EA0673&quot;/&gt;&lt;wsp:rsid wsp:val=&quot;00EA0737&quot;/&gt;&lt;wsp:rsid wsp:val=&quot;00EA0E47&quot;/&gt;&lt;wsp:rsid wsp:val=&quot;00EA1124&quot;/&gt;&lt;wsp:rsid wsp:val=&quot;00EA15C8&quot;/&gt;&lt;wsp:rsid wsp:val=&quot;00EA19A3&quot;/&gt;&lt;wsp:rsid wsp:val=&quot;00EA213C&quot;/&gt;&lt;wsp:rsid wsp:val=&quot;00EA213F&quot;/&gt;&lt;wsp:rsid wsp:val=&quot;00EA22BA&quot;/&gt;&lt;wsp:rsid wsp:val=&quot;00EA28ED&quot;/&gt;&lt;wsp:rsid wsp:val=&quot;00EA2B31&quot;/&gt;&lt;wsp:rsid wsp:val=&quot;00EA2D28&quot;/&gt;&lt;wsp:rsid wsp:val=&quot;00EA2DEE&quot;/&gt;&lt;wsp:rsid wsp:val=&quot;00EA3373&quot;/&gt;&lt;wsp:rsid wsp:val=&quot;00EA337D&quot;/&gt;&lt;wsp:rsid wsp:val=&quot;00EA3C6F&quot;/&gt;&lt;wsp:rsid wsp:val=&quot;00EA4358&quot;/&gt;&lt;wsp:rsid wsp:val=&quot;00EA48CB&quot;/&gt;&lt;wsp:rsid wsp:val=&quot;00EA4ADF&quot;/&gt;&lt;wsp:rsid wsp:val=&quot;00EA4F88&quot;/&gt;&lt;wsp:rsid wsp:val=&quot;00EA56C7&quot;/&gt;&lt;wsp:rsid wsp:val=&quot;00EA5792&quot;/&gt;&lt;wsp:rsid wsp:val=&quot;00EA5A4B&quot;/&gt;&lt;wsp:rsid wsp:val=&quot;00EA5CCE&quot;/&gt;&lt;wsp:rsid wsp:val=&quot;00EA5EDB&quot;/&gt;&lt;wsp:rsid wsp:val=&quot;00EA61C4&quot;/&gt;&lt;wsp:rsid wsp:val=&quot;00EA61D3&quot;/&gt;&lt;wsp:rsid wsp:val=&quot;00EA6AA9&quot;/&gt;&lt;wsp:rsid wsp:val=&quot;00EA6B2D&quot;/&gt;&lt;wsp:rsid wsp:val=&quot;00EA7047&quot;/&gt;&lt;wsp:rsid wsp:val=&quot;00EA7486&quot;/&gt;&lt;wsp:rsid wsp:val=&quot;00EA75FE&quot;/&gt;&lt;wsp:rsid wsp:val=&quot;00EA797A&quot;/&gt;&lt;wsp:rsid wsp:val=&quot;00EA79BE&quot;/&gt;&lt;wsp:rsid wsp:val=&quot;00EA7A4B&quot;/&gt;&lt;wsp:rsid wsp:val=&quot;00EA7C63&quot;/&gt;&lt;wsp:rsid wsp:val=&quot;00EA7E05&quot;/&gt;&lt;wsp:rsid wsp:val=&quot;00EB049E&quot;/&gt;&lt;wsp:rsid wsp:val=&quot;00EB04A5&quot;/&gt;&lt;wsp:rsid wsp:val=&quot;00EB08CB&quot;/&gt;&lt;wsp:rsid wsp:val=&quot;00EB1221&quot;/&gt;&lt;wsp:rsid wsp:val=&quot;00EB1302&quot;/&gt;&lt;wsp:rsid wsp:val=&quot;00EB13C3&quot;/&gt;&lt;wsp:rsid wsp:val=&quot;00EB2042&quot;/&gt;&lt;wsp:rsid wsp:val=&quot;00EB224A&quot;/&gt;&lt;wsp:rsid wsp:val=&quot;00EB24CB&quot;/&gt;&lt;wsp:rsid wsp:val=&quot;00EB253E&quot;/&gt;&lt;wsp:rsid wsp:val=&quot;00EB26F7&quot;/&gt;&lt;wsp:rsid wsp:val=&quot;00EB27CE&quot;/&gt;&lt;wsp:rsid wsp:val=&quot;00EB2DF9&quot;/&gt;&lt;wsp:rsid wsp:val=&quot;00EB3040&quot;/&gt;&lt;wsp:rsid wsp:val=&quot;00EB311E&quot;/&gt;&lt;wsp:rsid wsp:val=&quot;00EB32E0&quot;/&gt;&lt;wsp:rsid wsp:val=&quot;00EB3965&quot;/&gt;&lt;wsp:rsid wsp:val=&quot;00EB3AFC&quot;/&gt;&lt;wsp:rsid wsp:val=&quot;00EB3CA7&quot;/&gt;&lt;wsp:rsid wsp:val=&quot;00EB3D7E&quot;/&gt;&lt;wsp:rsid wsp:val=&quot;00EB3E6F&quot;/&gt;&lt;wsp:rsid wsp:val=&quot;00EB4126&quot;/&gt;&lt;wsp:rsid wsp:val=&quot;00EB4514&quot;/&gt;&lt;wsp:rsid wsp:val=&quot;00EB47F8&quot;/&gt;&lt;wsp:rsid wsp:val=&quot;00EB514D&quot;/&gt;&lt;wsp:rsid wsp:val=&quot;00EB51AC&quot;/&gt;&lt;wsp:rsid wsp:val=&quot;00EB51DB&quot;/&gt;&lt;wsp:rsid wsp:val=&quot;00EB5AE1&quot;/&gt;&lt;wsp:rsid wsp:val=&quot;00EB60F5&quot;/&gt;&lt;wsp:rsid wsp:val=&quot;00EB687E&quot;/&gt;&lt;wsp:rsid wsp:val=&quot;00EB7023&quot;/&gt;&lt;wsp:rsid wsp:val=&quot;00EB711B&quot;/&gt;&lt;wsp:rsid wsp:val=&quot;00EB7287&quot;/&gt;&lt;wsp:rsid wsp:val=&quot;00EB74C9&quot;/&gt;&lt;wsp:rsid wsp:val=&quot;00EB77C3&quot;/&gt;&lt;wsp:rsid wsp:val=&quot;00EB78F1&quot;/&gt;&lt;wsp:rsid wsp:val=&quot;00EB7F4E&quot;/&gt;&lt;wsp:rsid wsp:val=&quot;00EB7FD5&quot;/&gt;&lt;wsp:rsid wsp:val=&quot;00EC01F2&quot;/&gt;&lt;wsp:rsid wsp:val=&quot;00EC03C9&quot;/&gt;&lt;wsp:rsid wsp:val=&quot;00EC063C&quot;/&gt;&lt;wsp:rsid wsp:val=&quot;00EC0A70&quot;/&gt;&lt;wsp:rsid wsp:val=&quot;00EC0AAD&quot;/&gt;&lt;wsp:rsid wsp:val=&quot;00EC0CE9&quot;/&gt;&lt;wsp:rsid wsp:val=&quot;00EC0FF5&quot;/&gt;&lt;wsp:rsid wsp:val=&quot;00EC125D&quot;/&gt;&lt;wsp:rsid wsp:val=&quot;00EC17FB&quot;/&gt;&lt;wsp:rsid wsp:val=&quot;00EC1AF3&quot;/&gt;&lt;wsp:rsid wsp:val=&quot;00EC1BE3&quot;/&gt;&lt;wsp:rsid wsp:val=&quot;00EC1C08&quot;/&gt;&lt;wsp:rsid wsp:val=&quot;00EC1D44&quot;/&gt;&lt;wsp:rsid wsp:val=&quot;00EC1E18&quot;/&gt;&lt;wsp:rsid wsp:val=&quot;00EC1F29&quot;/&gt;&lt;wsp:rsid wsp:val=&quot;00EC203F&quot;/&gt;&lt;wsp:rsid wsp:val=&quot;00EC20B9&quot;/&gt;&lt;wsp:rsid wsp:val=&quot;00EC2165&quot;/&gt;&lt;wsp:rsid wsp:val=&quot;00EC2829&quot;/&gt;&lt;wsp:rsid wsp:val=&quot;00EC284B&quot;/&gt;&lt;wsp:rsid wsp:val=&quot;00EC2C6A&quot;/&gt;&lt;wsp:rsid wsp:val=&quot;00EC2D1B&quot;/&gt;&lt;wsp:rsid wsp:val=&quot;00EC32CD&quot;/&gt;&lt;wsp:rsid wsp:val=&quot;00EC32F0&quot;/&gt;&lt;wsp:rsid wsp:val=&quot;00EC33CA&quot;/&gt;&lt;wsp:rsid wsp:val=&quot;00EC38AD&quot;/&gt;&lt;wsp:rsid wsp:val=&quot;00EC38BE&quot;/&gt;&lt;wsp:rsid wsp:val=&quot;00EC39B3&quot;/&gt;&lt;wsp:rsid wsp:val=&quot;00EC3CA2&quot;/&gt;&lt;wsp:rsid wsp:val=&quot;00EC3F36&quot;/&gt;&lt;wsp:rsid wsp:val=&quot;00EC403E&quot;/&gt;&lt;wsp:rsid wsp:val=&quot;00EC404E&quot;/&gt;&lt;wsp:rsid wsp:val=&quot;00EC481E&quot;/&gt;&lt;wsp:rsid wsp:val=&quot;00EC49AA&quot;/&gt;&lt;wsp:rsid wsp:val=&quot;00EC4B33&quot;/&gt;&lt;wsp:rsid wsp:val=&quot;00EC4C76&quot;/&gt;&lt;wsp:rsid wsp:val=&quot;00EC5071&quot;/&gt;&lt;wsp:rsid wsp:val=&quot;00EC50BF&quot;/&gt;&lt;wsp:rsid wsp:val=&quot;00EC51B5&quot;/&gt;&lt;wsp:rsid wsp:val=&quot;00EC55B8&quot;/&gt;&lt;wsp:rsid wsp:val=&quot;00EC5646&quot;/&gt;&lt;wsp:rsid wsp:val=&quot;00EC5CB6&quot;/&gt;&lt;wsp:rsid wsp:val=&quot;00EC5CD0&quot;/&gt;&lt;wsp:rsid wsp:val=&quot;00EC5E7A&quot;/&gt;&lt;wsp:rsid wsp:val=&quot;00EC6055&quot;/&gt;&lt;wsp:rsid wsp:val=&quot;00EC6712&quot;/&gt;&lt;wsp:rsid wsp:val=&quot;00EC6790&quot;/&gt;&lt;wsp:rsid wsp:val=&quot;00EC68F4&quot;/&gt;&lt;wsp:rsid wsp:val=&quot;00EC6B55&quot;/&gt;&lt;wsp:rsid wsp:val=&quot;00EC6DD7&quot;/&gt;&lt;wsp:rsid wsp:val=&quot;00EC6E9E&quot;/&gt;&lt;wsp:rsid wsp:val=&quot;00EC70DE&quot;/&gt;&lt;wsp:rsid wsp:val=&quot;00EC71CA&quot;/&gt;&lt;wsp:rsid wsp:val=&quot;00EC728E&quot;/&gt;&lt;wsp:rsid wsp:val=&quot;00EC7422&quot;/&gt;&lt;wsp:rsid wsp:val=&quot;00EC7536&quot;/&gt;&lt;wsp:rsid wsp:val=&quot;00EC75A6&quot;/&gt;&lt;wsp:rsid wsp:val=&quot;00EC78C1&quot;/&gt;&lt;wsp:rsid wsp:val=&quot;00EC7B8F&quot;/&gt;&lt;wsp:rsid wsp:val=&quot;00EC7C91&quot;/&gt;&lt;wsp:rsid wsp:val=&quot;00ED0B34&quot;/&gt;&lt;wsp:rsid wsp:val=&quot;00ED0B6D&quot;/&gt;&lt;wsp:rsid wsp:val=&quot;00ED1100&quot;/&gt;&lt;wsp:rsid wsp:val=&quot;00ED1478&quot;/&gt;&lt;wsp:rsid wsp:val=&quot;00ED161E&quot;/&gt;&lt;wsp:rsid wsp:val=&quot;00ED1658&quot;/&gt;&lt;wsp:rsid wsp:val=&quot;00ED17D0&quot;/&gt;&lt;wsp:rsid wsp:val=&quot;00ED1A95&quot;/&gt;&lt;wsp:rsid wsp:val=&quot;00ED1CF0&quot;/&gt;&lt;wsp:rsid wsp:val=&quot;00ED2201&quot;/&gt;&lt;wsp:rsid wsp:val=&quot;00ED2914&quot;/&gt;&lt;wsp:rsid wsp:val=&quot;00ED2FFF&quot;/&gt;&lt;wsp:rsid wsp:val=&quot;00ED3343&quot;/&gt;&lt;wsp:rsid wsp:val=&quot;00ED34B6&quot;/&gt;&lt;wsp:rsid wsp:val=&quot;00ED35C6&quot;/&gt;&lt;wsp:rsid wsp:val=&quot;00ED35FA&quot;/&gt;&lt;wsp:rsid wsp:val=&quot;00ED37C9&quot;/&gt;&lt;wsp:rsid wsp:val=&quot;00ED38CA&quot;/&gt;&lt;wsp:rsid wsp:val=&quot;00ED401D&quot;/&gt;&lt;wsp:rsid wsp:val=&quot;00ED410F&quot;/&gt;&lt;wsp:rsid wsp:val=&quot;00ED4325&quot;/&gt;&lt;wsp:rsid wsp:val=&quot;00ED471D&quot;/&gt;&lt;wsp:rsid wsp:val=&quot;00ED49D6&quot;/&gt;&lt;wsp:rsid wsp:val=&quot;00ED4C61&quot;/&gt;&lt;wsp:rsid wsp:val=&quot;00ED4FDB&quot;/&gt;&lt;wsp:rsid wsp:val=&quot;00ED5052&quot;/&gt;&lt;wsp:rsid wsp:val=&quot;00ED51B8&quot;/&gt;&lt;wsp:rsid wsp:val=&quot;00ED53DA&quot;/&gt;&lt;wsp:rsid wsp:val=&quot;00ED55B4&quot;/&gt;&lt;wsp:rsid wsp:val=&quot;00ED55DA&quot;/&gt;&lt;wsp:rsid wsp:val=&quot;00ED59BF&quot;/&gt;&lt;wsp:rsid wsp:val=&quot;00ED5E2E&quot;/&gt;&lt;wsp:rsid wsp:val=&quot;00ED5F0E&quot;/&gt;&lt;wsp:rsid wsp:val=&quot;00ED60CB&quot;/&gt;&lt;wsp:rsid wsp:val=&quot;00ED6A01&quot;/&gt;&lt;wsp:rsid wsp:val=&quot;00ED6A12&quot;/&gt;&lt;wsp:rsid wsp:val=&quot;00ED6A75&quot;/&gt;&lt;wsp:rsid wsp:val=&quot;00ED79E0&quot;/&gt;&lt;wsp:rsid wsp:val=&quot;00ED7B2D&quot;/&gt;&lt;wsp:rsid wsp:val=&quot;00ED7F3F&quot;/&gt;&lt;wsp:rsid wsp:val=&quot;00EE0694&quot;/&gt;&lt;wsp:rsid wsp:val=&quot;00EE0923&quot;/&gt;&lt;wsp:rsid wsp:val=&quot;00EE0A02&quot;/&gt;&lt;wsp:rsid wsp:val=&quot;00EE0EB1&quot;/&gt;&lt;wsp:rsid wsp:val=&quot;00EE0F04&quot;/&gt;&lt;wsp:rsid wsp:val=&quot;00EE0F37&quot;/&gt;&lt;wsp:rsid wsp:val=&quot;00EE118A&quot;/&gt;&lt;wsp:rsid wsp:val=&quot;00EE14B1&quot;/&gt;&lt;wsp:rsid wsp:val=&quot;00EE1854&quot;/&gt;&lt;wsp:rsid wsp:val=&quot;00EE187A&quot;/&gt;&lt;wsp:rsid wsp:val=&quot;00EE1C3D&quot;/&gt;&lt;wsp:rsid wsp:val=&quot;00EE21F4&quot;/&gt;&lt;wsp:rsid wsp:val=&quot;00EE233C&quot;/&gt;&lt;wsp:rsid wsp:val=&quot;00EE2727&quot;/&gt;&lt;wsp:rsid wsp:val=&quot;00EE32A8&quot;/&gt;&lt;wsp:rsid wsp:val=&quot;00EE3CC9&quot;/&gt;&lt;wsp:rsid wsp:val=&quot;00EE3D84&quot;/&gt;&lt;wsp:rsid wsp:val=&quot;00EE40F9&quot;/&gt;&lt;wsp:rsid wsp:val=&quot;00EE4839&quot;/&gt;&lt;wsp:rsid wsp:val=&quot;00EE498D&quot;/&gt;&lt;wsp:rsid wsp:val=&quot;00EE51DF&quot;/&gt;&lt;wsp:rsid wsp:val=&quot;00EE5852&quot;/&gt;&lt;wsp:rsid wsp:val=&quot;00EE6159&quot;/&gt;&lt;wsp:rsid wsp:val=&quot;00EE6CA1&quot;/&gt;&lt;wsp:rsid wsp:val=&quot;00EE74F5&quot;/&gt;&lt;wsp:rsid wsp:val=&quot;00EE780F&quot;/&gt;&lt;wsp:rsid wsp:val=&quot;00EE7A21&quot;/&gt;&lt;wsp:rsid wsp:val=&quot;00EE7A57&quot;/&gt;&lt;wsp:rsid wsp:val=&quot;00EF00F9&quot;/&gt;&lt;wsp:rsid wsp:val=&quot;00EF027C&quot;/&gt;&lt;wsp:rsid wsp:val=&quot;00EF0441&quot;/&gt;&lt;wsp:rsid wsp:val=&quot;00EF0B8D&quot;/&gt;&lt;wsp:rsid wsp:val=&quot;00EF0F3E&quot;/&gt;&lt;wsp:rsid wsp:val=&quot;00EF13B5&quot;/&gt;&lt;wsp:rsid wsp:val=&quot;00EF14D8&quot;/&gt;&lt;wsp:rsid wsp:val=&quot;00EF15D8&quot;/&gt;&lt;wsp:rsid wsp:val=&quot;00EF16AF&quot;/&gt;&lt;wsp:rsid wsp:val=&quot;00EF1784&quot;/&gt;&lt;wsp:rsid wsp:val=&quot;00EF17F2&quot;/&gt;&lt;wsp:rsid wsp:val=&quot;00EF1826&quot;/&gt;&lt;wsp:rsid wsp:val=&quot;00EF18B7&quot;/&gt;&lt;wsp:rsid wsp:val=&quot;00EF1C18&quot;/&gt;&lt;wsp:rsid wsp:val=&quot;00EF1EF8&quot;/&gt;&lt;wsp:rsid wsp:val=&quot;00EF2412&quot;/&gt;&lt;wsp:rsid wsp:val=&quot;00EF2CF9&quot;/&gt;&lt;wsp:rsid wsp:val=&quot;00EF2FC7&quot;/&gt;&lt;wsp:rsid wsp:val=&quot;00EF2FEB&quot;/&gt;&lt;wsp:rsid wsp:val=&quot;00EF3063&quot;/&gt;&lt;wsp:rsid wsp:val=&quot;00EF3154&quot;/&gt;&lt;wsp:rsid wsp:val=&quot;00EF3319&quot;/&gt;&lt;wsp:rsid wsp:val=&quot;00EF3A28&quot;/&gt;&lt;wsp:rsid wsp:val=&quot;00EF3B0B&quot;/&gt;&lt;wsp:rsid wsp:val=&quot;00EF3DE8&quot;/&gt;&lt;wsp:rsid wsp:val=&quot;00EF3F50&quot;/&gt;&lt;wsp:rsid wsp:val=&quot;00EF4172&quot;/&gt;&lt;wsp:rsid wsp:val=&quot;00EF41F5&quot;/&gt;&lt;wsp:rsid wsp:val=&quot;00EF42DB&quot;/&gt;&lt;wsp:rsid wsp:val=&quot;00EF46E4&quot;/&gt;&lt;wsp:rsid wsp:val=&quot;00EF4DC6&quot;/&gt;&lt;wsp:rsid wsp:val=&quot;00EF4F2A&quot;/&gt;&lt;wsp:rsid wsp:val=&quot;00EF50A2&quot;/&gt;&lt;wsp:rsid wsp:val=&quot;00EF5290&quot;/&gt;&lt;wsp:rsid wsp:val=&quot;00EF53E4&quot;/&gt;&lt;wsp:rsid wsp:val=&quot;00EF56FD&quot;/&gt;&lt;wsp:rsid wsp:val=&quot;00EF5D7F&quot;/&gt;&lt;wsp:rsid wsp:val=&quot;00EF60DF&quot;/&gt;&lt;wsp:rsid wsp:val=&quot;00EF6C2A&quot;/&gt;&lt;wsp:rsid wsp:val=&quot;00EF6F5C&quot;/&gt;&lt;wsp:rsid wsp:val=&quot;00EF71B9&quot;/&gt;&lt;wsp:rsid wsp:val=&quot;00EF73A7&quot;/&gt;&lt;wsp:rsid wsp:val=&quot;00EF73D9&quot;/&gt;&lt;wsp:rsid wsp:val=&quot;00EF794D&quot;/&gt;&lt;wsp:rsid wsp:val=&quot;00EF7AD2&quot;/&gt;&lt;wsp:rsid wsp:val=&quot;00F00092&quot;/&gt;&lt;wsp:rsid wsp:val=&quot;00F000F2&quot;/&gt;&lt;wsp:rsid wsp:val=&quot;00F0010B&quot;/&gt;&lt;wsp:rsid wsp:val=&quot;00F001F2&quot;/&gt;&lt;wsp:rsid wsp:val=&quot;00F0081B&quot;/&gt;&lt;wsp:rsid wsp:val=&quot;00F01080&quot;/&gt;&lt;wsp:rsid wsp:val=&quot;00F0181B&quot;/&gt;&lt;wsp:rsid wsp:val=&quot;00F01A3A&quot;/&gt;&lt;wsp:rsid wsp:val=&quot;00F022E2&quot;/&gt;&lt;wsp:rsid wsp:val=&quot;00F026F0&quot;/&gt;&lt;wsp:rsid wsp:val=&quot;00F02949&quot;/&gt;&lt;wsp:rsid wsp:val=&quot;00F02B10&quot;/&gt;&lt;wsp:rsid wsp:val=&quot;00F02E17&quot;/&gt;&lt;wsp:rsid wsp:val=&quot;00F02E61&quot;/&gt;&lt;wsp:rsid wsp:val=&quot;00F0305D&quot;/&gt;&lt;wsp:rsid wsp:val=&quot;00F034D8&quot;/&gt;&lt;wsp:rsid wsp:val=&quot;00F03DC7&quot;/&gt;&lt;wsp:rsid wsp:val=&quot;00F03FFC&quot;/&gt;&lt;wsp:rsid wsp:val=&quot;00F046B8&quot;/&gt;&lt;wsp:rsid wsp:val=&quot;00F04AA2&quot;/&gt;&lt;wsp:rsid wsp:val=&quot;00F04ACF&quot;/&gt;&lt;wsp:rsid wsp:val=&quot;00F051CA&quot;/&gt;&lt;wsp:rsid wsp:val=&quot;00F056C6&quot;/&gt;&lt;wsp:rsid wsp:val=&quot;00F0576A&quot;/&gt;&lt;wsp:rsid wsp:val=&quot;00F05962&quot;/&gt;&lt;wsp:rsid wsp:val=&quot;00F0598B&quot;/&gt;&lt;wsp:rsid wsp:val=&quot;00F05A12&quot;/&gt;&lt;wsp:rsid wsp:val=&quot;00F05AEE&quot;/&gt;&lt;wsp:rsid wsp:val=&quot;00F05D9E&quot;/&gt;&lt;wsp:rsid wsp:val=&quot;00F060E9&quot;/&gt;&lt;wsp:rsid wsp:val=&quot;00F0612D&quot;/&gt;&lt;wsp:rsid wsp:val=&quot;00F0622C&quot;/&gt;&lt;wsp:rsid wsp:val=&quot;00F06336&quot;/&gt;&lt;wsp:rsid wsp:val=&quot;00F06449&quot;/&gt;&lt;wsp:rsid wsp:val=&quot;00F06768&quot;/&gt;&lt;wsp:rsid wsp:val=&quot;00F06961&quot;/&gt;&lt;wsp:rsid wsp:val=&quot;00F0755A&quot;/&gt;&lt;wsp:rsid wsp:val=&quot;00F0762B&quot;/&gt;&lt;wsp:rsid wsp:val=&quot;00F078E5&quot;/&gt;&lt;wsp:rsid wsp:val=&quot;00F07D04&quot;/&gt;&lt;wsp:rsid wsp:val=&quot;00F07F5F&quot;/&gt;&lt;wsp:rsid wsp:val=&quot;00F10194&quot;/&gt;&lt;wsp:rsid wsp:val=&quot;00F10979&quot;/&gt;&lt;wsp:rsid wsp:val=&quot;00F10A3A&quot;/&gt;&lt;wsp:rsid wsp:val=&quot;00F1101D&quot;/&gt;&lt;wsp:rsid wsp:val=&quot;00F11344&quot;/&gt;&lt;wsp:rsid wsp:val=&quot;00F11474&quot;/&gt;&lt;wsp:rsid wsp:val=&quot;00F1197E&quot;/&gt;&lt;wsp:rsid wsp:val=&quot;00F12229&quot;/&gt;&lt;wsp:rsid wsp:val=&quot;00F12243&quot;/&gt;&lt;wsp:rsid wsp:val=&quot;00F1232D&quot;/&gt;&lt;wsp:rsid wsp:val=&quot;00F125FE&quot;/&gt;&lt;wsp:rsid wsp:val=&quot;00F12B7C&quot;/&gt;&lt;wsp:rsid wsp:val=&quot;00F12E95&quot;/&gt;&lt;wsp:rsid wsp:val=&quot;00F136D3&quot;/&gt;&lt;wsp:rsid wsp:val=&quot;00F13931&quot;/&gt;&lt;wsp:rsid wsp:val=&quot;00F139A8&quot;/&gt;&lt;wsp:rsid wsp:val=&quot;00F13C02&quot;/&gt;&lt;wsp:rsid wsp:val=&quot;00F13C1E&quot;/&gt;&lt;wsp:rsid wsp:val=&quot;00F142A4&quot;/&gt;&lt;wsp:rsid wsp:val=&quot;00F1475F&quot;/&gt;&lt;wsp:rsid wsp:val=&quot;00F14AD1&quot;/&gt;&lt;wsp:rsid wsp:val=&quot;00F15084&quot;/&gt;&lt;wsp:rsid wsp:val=&quot;00F150E0&quot;/&gt;&lt;wsp:rsid wsp:val=&quot;00F1528C&quot;/&gt;&lt;wsp:rsid wsp:val=&quot;00F1559B&quot;/&gt;&lt;wsp:rsid wsp:val=&quot;00F1575E&quot;/&gt;&lt;wsp:rsid wsp:val=&quot;00F15CB4&quot;/&gt;&lt;wsp:rsid wsp:val=&quot;00F160EA&quot;/&gt;&lt;wsp:rsid wsp:val=&quot;00F16302&quot;/&gt;&lt;wsp:rsid wsp:val=&quot;00F16634&quot;/&gt;&lt;wsp:rsid wsp:val=&quot;00F16CFA&quot;/&gt;&lt;wsp:rsid wsp:val=&quot;00F1711E&quot;/&gt;&lt;wsp:rsid wsp:val=&quot;00F17473&quot;/&gt;&lt;wsp:rsid wsp:val=&quot;00F17ED8&quot;/&gt;&lt;wsp:rsid wsp:val=&quot;00F17F51&quot;/&gt;&lt;wsp:rsid wsp:val=&quot;00F20539&quot;/&gt;&lt;wsp:rsid wsp:val=&quot;00F20552&quot;/&gt;&lt;wsp:rsid wsp:val=&quot;00F20A51&quot;/&gt;&lt;wsp:rsid wsp:val=&quot;00F20C52&quot;/&gt;&lt;wsp:rsid wsp:val=&quot;00F21285&quot;/&gt;&lt;wsp:rsid wsp:val=&quot;00F2129D&quot;/&gt;&lt;wsp:rsid wsp:val=&quot;00F21601&quot;/&gt;&lt;wsp:rsid wsp:val=&quot;00F2236E&quot;/&gt;&lt;wsp:rsid wsp:val=&quot;00F2343B&quot;/&gt;&lt;wsp:rsid wsp:val=&quot;00F23584&quot;/&gt;&lt;wsp:rsid wsp:val=&quot;00F23597&quot;/&gt;&lt;wsp:rsid wsp:val=&quot;00F2384E&quot;/&gt;&lt;wsp:rsid wsp:val=&quot;00F23CBD&quot;/&gt;&lt;wsp:rsid wsp:val=&quot;00F23E70&quot;/&gt;&lt;wsp:rsid wsp:val=&quot;00F24378&quot;/&gt;&lt;wsp:rsid wsp:val=&quot;00F24785&quot;/&gt;&lt;wsp:rsid wsp:val=&quot;00F248C9&quot;/&gt;&lt;wsp:rsid wsp:val=&quot;00F24D61&quot;/&gt;&lt;wsp:rsid wsp:val=&quot;00F25257&quot;/&gt;&lt;wsp:rsid wsp:val=&quot;00F2552C&quot;/&gt;&lt;wsp:rsid wsp:val=&quot;00F258BA&quot;/&gt;&lt;wsp:rsid wsp:val=&quot;00F259D0&quot;/&gt;&lt;wsp:rsid wsp:val=&quot;00F25A96&quot;/&gt;&lt;wsp:rsid wsp:val=&quot;00F26095&quot;/&gt;&lt;wsp:rsid wsp:val=&quot;00F26107&quot;/&gt;&lt;wsp:rsid wsp:val=&quot;00F2614E&quot;/&gt;&lt;wsp:rsid wsp:val=&quot;00F261C3&quot;/&gt;&lt;wsp:rsid wsp:val=&quot;00F26336&quot;/&gt;&lt;wsp:rsid wsp:val=&quot;00F266F8&quot;/&gt;&lt;wsp:rsid wsp:val=&quot;00F26F56&quot;/&gt;&lt;wsp:rsid wsp:val=&quot;00F2703F&quot;/&gt;&lt;wsp:rsid wsp:val=&quot;00F2758A&quot;/&gt;&lt;wsp:rsid wsp:val=&quot;00F27984&quot;/&gt;&lt;wsp:rsid wsp:val=&quot;00F279E7&quot;/&gt;&lt;wsp:rsid wsp:val=&quot;00F27E66&quot;/&gt;&lt;wsp:rsid wsp:val=&quot;00F3005C&quot;/&gt;&lt;wsp:rsid wsp:val=&quot;00F301CB&quot;/&gt;&lt;wsp:rsid wsp:val=&quot;00F3020E&quot;/&gt;&lt;wsp:rsid wsp:val=&quot;00F30513&quot;/&gt;&lt;wsp:rsid wsp:val=&quot;00F30CE5&quot;/&gt;&lt;wsp:rsid wsp:val=&quot;00F3107B&quot;/&gt;&lt;wsp:rsid wsp:val=&quot;00F31256&quot;/&gt;&lt;wsp:rsid wsp:val=&quot;00F31506&quot;/&gt;&lt;wsp:rsid wsp:val=&quot;00F31E0D&quot;/&gt;&lt;wsp:rsid wsp:val=&quot;00F31E6C&quot;/&gt;&lt;wsp:rsid wsp:val=&quot;00F32190&quot;/&gt;&lt;wsp:rsid wsp:val=&quot;00F32418&quot;/&gt;&lt;wsp:rsid wsp:val=&quot;00F32A8A&quot;/&gt;&lt;wsp:rsid wsp:val=&quot;00F32B5F&quot;/&gt;&lt;wsp:rsid wsp:val=&quot;00F32CFD&quot;/&gt;&lt;wsp:rsid wsp:val=&quot;00F32D3A&quot;/&gt;&lt;wsp:rsid wsp:val=&quot;00F32D68&quot;/&gt;&lt;wsp:rsid wsp:val=&quot;00F32D6A&quot;/&gt;&lt;wsp:rsid wsp:val=&quot;00F32EDF&quot;/&gt;&lt;wsp:rsid wsp:val=&quot;00F330F9&quot;/&gt;&lt;wsp:rsid wsp:val=&quot;00F331DD&quot;/&gt;&lt;wsp:rsid wsp:val=&quot;00F33480&quot;/&gt;&lt;wsp:rsid wsp:val=&quot;00F336BB&quot;/&gt;&lt;wsp:rsid wsp:val=&quot;00F33901&quot;/&gt;&lt;wsp:rsid wsp:val=&quot;00F33A62&quot;/&gt;&lt;wsp:rsid wsp:val=&quot;00F33C85&quot;/&gt;&lt;wsp:rsid wsp:val=&quot;00F33CF5&quot;/&gt;&lt;wsp:rsid wsp:val=&quot;00F33CFE&quot;/&gt;&lt;wsp:rsid wsp:val=&quot;00F33FDF&quot;/&gt;&lt;wsp:rsid wsp:val=&quot;00F340E3&quot;/&gt;&lt;wsp:rsid wsp:val=&quot;00F340F8&quot;/&gt;&lt;wsp:rsid wsp:val=&quot;00F3430C&quot;/&gt;&lt;wsp:rsid wsp:val=&quot;00F344E0&quot;/&gt;&lt;wsp:rsid wsp:val=&quot;00F34843&quot;/&gt;&lt;wsp:rsid wsp:val=&quot;00F34D70&quot;/&gt;&lt;wsp:rsid wsp:val=&quot;00F34F1D&quot;/&gt;&lt;wsp:rsid wsp:val=&quot;00F34F2C&quot;/&gt;&lt;wsp:rsid wsp:val=&quot;00F354D6&quot;/&gt;&lt;wsp:rsid wsp:val=&quot;00F356D1&quot;/&gt;&lt;wsp:rsid wsp:val=&quot;00F35A3E&quot;/&gt;&lt;wsp:rsid wsp:val=&quot;00F363DB&quot;/&gt;&lt;wsp:rsid wsp:val=&quot;00F36553&quot;/&gt;&lt;wsp:rsid wsp:val=&quot;00F369B2&quot;/&gt;&lt;wsp:rsid wsp:val=&quot;00F36D9D&quot;/&gt;&lt;wsp:rsid wsp:val=&quot;00F370FA&quot;/&gt;&lt;wsp:rsid wsp:val=&quot;00F37D85&quot;/&gt;&lt;wsp:rsid wsp:val=&quot;00F401C3&quot;/&gt;&lt;wsp:rsid wsp:val=&quot;00F402E9&quot;/&gt;&lt;wsp:rsid wsp:val=&quot;00F40A41&quot;/&gt;&lt;wsp:rsid wsp:val=&quot;00F40AB2&quot;/&gt;&lt;wsp:rsid wsp:val=&quot;00F40CEB&quot;/&gt;&lt;wsp:rsid wsp:val=&quot;00F414AE&quot;/&gt;&lt;wsp:rsid wsp:val=&quot;00F41641&quot;/&gt;&lt;wsp:rsid wsp:val=&quot;00F4197F&quot;/&gt;&lt;wsp:rsid wsp:val=&quot;00F41989&quot;/&gt;&lt;wsp:rsid wsp:val=&quot;00F42064&quot;/&gt;&lt;wsp:rsid wsp:val=&quot;00F42184&quot;/&gt;&lt;wsp:rsid wsp:val=&quot;00F434A1&quot;/&gt;&lt;wsp:rsid wsp:val=&quot;00F4379E&quot;/&gt;&lt;wsp:rsid wsp:val=&quot;00F437F6&quot;/&gt;&lt;wsp:rsid wsp:val=&quot;00F43970&quot;/&gt;&lt;wsp:rsid wsp:val=&quot;00F4514D&quot;/&gt;&lt;wsp:rsid wsp:val=&quot;00F453E0&quot;/&gt;&lt;wsp:rsid wsp:val=&quot;00F45635&quot;/&gt;&lt;wsp:rsid wsp:val=&quot;00F461DC&quot;/&gt;&lt;wsp:rsid wsp:val=&quot;00F46749&quot;/&gt;&lt;wsp:rsid wsp:val=&quot;00F46A1E&quot;/&gt;&lt;wsp:rsid wsp:val=&quot;00F47077&quot;/&gt;&lt;wsp:rsid wsp:val=&quot;00F47D35&quot;/&gt;&lt;wsp:rsid wsp:val=&quot;00F5065C&quot;/&gt;&lt;wsp:rsid wsp:val=&quot;00F50894&quot;/&gt;&lt;wsp:rsid wsp:val=&quot;00F511C3&quot;/&gt;&lt;wsp:rsid wsp:val=&quot;00F51BF4&quot;/&gt;&lt;wsp:rsid wsp:val=&quot;00F52831&quot;/&gt;&lt;wsp:rsid wsp:val=&quot;00F52AF3&quot;/&gt;&lt;wsp:rsid wsp:val=&quot;00F52C59&quot;/&gt;&lt;wsp:rsid wsp:val=&quot;00F530E2&quot;/&gt;&lt;wsp:rsid wsp:val=&quot;00F531E7&quot;/&gt;&lt;wsp:rsid wsp:val=&quot;00F53200&quot;/&gt;&lt;wsp:rsid wsp:val=&quot;00F53207&quot;/&gt;&lt;wsp:rsid wsp:val=&quot;00F534D2&quot;/&gt;&lt;wsp:rsid wsp:val=&quot;00F53F60&quot;/&gt;&lt;wsp:rsid wsp:val=&quot;00F541E4&quot;/&gt;&lt;wsp:rsid wsp:val=&quot;00F542AC&quot;/&gt;&lt;wsp:rsid wsp:val=&quot;00F54A9D&quot;/&gt;&lt;wsp:rsid wsp:val=&quot;00F54C34&quot;/&gt;&lt;wsp:rsid wsp:val=&quot;00F5511E&quot;/&gt;&lt;wsp:rsid wsp:val=&quot;00F5514D&quot;/&gt;&lt;wsp:rsid wsp:val=&quot;00F551D4&quot;/&gt;&lt;wsp:rsid wsp:val=&quot;00F552D5&quot;/&gt;&lt;wsp:rsid wsp:val=&quot;00F55304&quot;/&gt;&lt;wsp:rsid wsp:val=&quot;00F556CA&quot;/&gt;&lt;wsp:rsid wsp:val=&quot;00F55B10&quot;/&gt;&lt;wsp:rsid wsp:val=&quot;00F55C80&quot;/&gt;&lt;wsp:rsid wsp:val=&quot;00F5692C&quot;/&gt;&lt;wsp:rsid wsp:val=&quot;00F56A4C&quot;/&gt;&lt;wsp:rsid wsp:val=&quot;00F56D81&quot;/&gt;&lt;wsp:rsid wsp:val=&quot;00F56E5A&quot;/&gt;&lt;wsp:rsid wsp:val=&quot;00F57249&quot;/&gt;&lt;wsp:rsid wsp:val=&quot;00F57937&quot;/&gt;&lt;wsp:rsid wsp:val=&quot;00F5797A&quot;/&gt;&lt;wsp:rsid wsp:val=&quot;00F600C3&quot;/&gt;&lt;wsp:rsid wsp:val=&quot;00F600CA&quot;/&gt;&lt;wsp:rsid wsp:val=&quot;00F602B5&quot;/&gt;&lt;wsp:rsid wsp:val=&quot;00F60A5B&quot;/&gt;&lt;wsp:rsid wsp:val=&quot;00F60BF5&quot;/&gt;&lt;wsp:rsid wsp:val=&quot;00F60CE9&quot;/&gt;&lt;wsp:rsid wsp:val=&quot;00F60EB9&quot;/&gt;&lt;wsp:rsid wsp:val=&quot;00F6171F&quot;/&gt;&lt;wsp:rsid wsp:val=&quot;00F6221C&quot;/&gt;&lt;wsp:rsid wsp:val=&quot;00F62728&quot;/&gt;&lt;wsp:rsid wsp:val=&quot;00F6291E&quot;/&gt;&lt;wsp:rsid wsp:val=&quot;00F62A66&quot;/&gt;&lt;wsp:rsid wsp:val=&quot;00F62A8E&quot;/&gt;&lt;wsp:rsid wsp:val=&quot;00F62F16&quot;/&gt;&lt;wsp:rsid wsp:val=&quot;00F630E7&quot;/&gt;&lt;wsp:rsid wsp:val=&quot;00F63205&quot;/&gt;&lt;wsp:rsid wsp:val=&quot;00F6389F&quot;/&gt;&lt;wsp:rsid wsp:val=&quot;00F63967&quot;/&gt;&lt;wsp:rsid wsp:val=&quot;00F63C57&quot;/&gt;&lt;wsp:rsid wsp:val=&quot;00F63F0D&quot;/&gt;&lt;wsp:rsid wsp:val=&quot;00F642E7&quot;/&gt;&lt;wsp:rsid wsp:val=&quot;00F64412&quot;/&gt;&lt;wsp:rsid wsp:val=&quot;00F647E6&quot;/&gt;&lt;wsp:rsid wsp:val=&quot;00F64A05&quot;/&gt;&lt;wsp:rsid wsp:val=&quot;00F64AF3&quot;/&gt;&lt;wsp:rsid wsp:val=&quot;00F64E33&quot;/&gt;&lt;wsp:rsid wsp:val=&quot;00F6562E&quot;/&gt;&lt;wsp:rsid wsp:val=&quot;00F65706&quot;/&gt;&lt;wsp:rsid wsp:val=&quot;00F65724&quot;/&gt;&lt;wsp:rsid wsp:val=&quot;00F65A01&quot;/&gt;&lt;wsp:rsid wsp:val=&quot;00F65EDB&quot;/&gt;&lt;wsp:rsid wsp:val=&quot;00F66236&quot;/&gt;&lt;wsp:rsid wsp:val=&quot;00F6630C&quot;/&gt;&lt;wsp:rsid wsp:val=&quot;00F6632E&quot;/&gt;&lt;wsp:rsid wsp:val=&quot;00F667FD&quot;/&gt;&lt;wsp:rsid wsp:val=&quot;00F66967&quot;/&gt;&lt;wsp:rsid wsp:val=&quot;00F6735A&quot;/&gt;&lt;wsp:rsid wsp:val=&quot;00F673E1&quot;/&gt;&lt;wsp:rsid wsp:val=&quot;00F67432&quot;/&gt;&lt;wsp:rsid wsp:val=&quot;00F70301&quot;/&gt;&lt;wsp:rsid wsp:val=&quot;00F706B6&quot;/&gt;&lt;wsp:rsid wsp:val=&quot;00F709F5&quot;/&gt;&lt;wsp:rsid wsp:val=&quot;00F71122&quot;/&gt;&lt;wsp:rsid wsp:val=&quot;00F715F0&quot;/&gt;&lt;wsp:rsid wsp:val=&quot;00F71A11&quot;/&gt;&lt;wsp:rsid wsp:val=&quot;00F71BEB&quot;/&gt;&lt;wsp:rsid wsp:val=&quot;00F71D18&quot;/&gt;&lt;wsp:rsid wsp:val=&quot;00F7201C&quot;/&gt;&lt;wsp:rsid wsp:val=&quot;00F72093&quot;/&gt;&lt;wsp:rsid wsp:val=&quot;00F722E7&quot;/&gt;&lt;wsp:rsid wsp:val=&quot;00F72337&quot;/&gt;&lt;wsp:rsid wsp:val=&quot;00F724E5&quot;/&gt;&lt;wsp:rsid wsp:val=&quot;00F7259A&quot;/&gt;&lt;wsp:rsid wsp:val=&quot;00F72786&quot;/&gt;&lt;wsp:rsid wsp:val=&quot;00F727EB&quot;/&gt;&lt;wsp:rsid wsp:val=&quot;00F7287F&quot;/&gt;&lt;wsp:rsid wsp:val=&quot;00F729AC&quot;/&gt;&lt;wsp:rsid wsp:val=&quot;00F72B7A&quot;/&gt;&lt;wsp:rsid wsp:val=&quot;00F7346D&quot;/&gt;&lt;wsp:rsid wsp:val=&quot;00F7368D&quot;/&gt;&lt;wsp:rsid wsp:val=&quot;00F73746&quot;/&gt;&lt;wsp:rsid wsp:val=&quot;00F73D22&quot;/&gt;&lt;wsp:rsid wsp:val=&quot;00F74689&quot;/&gt;&lt;wsp:rsid wsp:val=&quot;00F74796&quot;/&gt;&lt;wsp:rsid wsp:val=&quot;00F74C13&quot;/&gt;&lt;wsp:rsid wsp:val=&quot;00F74D91&quot;/&gt;&lt;wsp:rsid wsp:val=&quot;00F7506D&quot;/&gt;&lt;wsp:rsid wsp:val=&quot;00F75581&quot;/&gt;&lt;wsp:rsid wsp:val=&quot;00F755CC&quot;/&gt;&lt;wsp:rsid wsp:val=&quot;00F75A48&quot;/&gt;&lt;wsp:rsid wsp:val=&quot;00F75B75&quot;/&gt;&lt;wsp:rsid wsp:val=&quot;00F75EA2&quot;/&gt;&lt;wsp:rsid wsp:val=&quot;00F75F01&quot;/&gt;&lt;wsp:rsid wsp:val=&quot;00F763AE&quot;/&gt;&lt;wsp:rsid wsp:val=&quot;00F764F5&quot;/&gt;&lt;wsp:rsid wsp:val=&quot;00F77254&quot;/&gt;&lt;wsp:rsid wsp:val=&quot;00F7729E&quot;/&gt;&lt;wsp:rsid wsp:val=&quot;00F77373&quot;/&gt;&lt;wsp:rsid wsp:val=&quot;00F774B5&quot;/&gt;&lt;wsp:rsid wsp:val=&quot;00F774EF&quot;/&gt;&lt;wsp:rsid wsp:val=&quot;00F77624&quot;/&gt;&lt;wsp:rsid wsp:val=&quot;00F776F4&quot;/&gt;&lt;wsp:rsid wsp:val=&quot;00F777A8&quot;/&gt;&lt;wsp:rsid wsp:val=&quot;00F777EC&quot;/&gt;&lt;wsp:rsid wsp:val=&quot;00F7795A&quot;/&gt;&lt;wsp:rsid wsp:val=&quot;00F800C9&quot;/&gt;&lt;wsp:rsid wsp:val=&quot;00F80535&quot;/&gt;&lt;wsp:rsid wsp:val=&quot;00F80634&quot;/&gt;&lt;wsp:rsid wsp:val=&quot;00F808D6&quot;/&gt;&lt;wsp:rsid wsp:val=&quot;00F809CC&quot;/&gt;&lt;wsp:rsid wsp:val=&quot;00F80A0E&quot;/&gt;&lt;wsp:rsid wsp:val=&quot;00F80D27&quot;/&gt;&lt;wsp:rsid wsp:val=&quot;00F80FDB&quot;/&gt;&lt;wsp:rsid wsp:val=&quot;00F81289&quot;/&gt;&lt;wsp:rsid wsp:val=&quot;00F813E1&quot;/&gt;&lt;wsp:rsid wsp:val=&quot;00F818B4&quot;/&gt;&lt;wsp:rsid wsp:val=&quot;00F81BC0&quot;/&gt;&lt;wsp:rsid wsp:val=&quot;00F82313&quot;/&gt;&lt;wsp:rsid wsp:val=&quot;00F82374&quot;/&gt;&lt;wsp:rsid wsp:val=&quot;00F82AC3&quot;/&gt;&lt;wsp:rsid wsp:val=&quot;00F82BF6&quot;/&gt;&lt;wsp:rsid wsp:val=&quot;00F82E89&quot;/&gt;&lt;wsp:rsid wsp:val=&quot;00F8307D&quot;/&gt;&lt;wsp:rsid wsp:val=&quot;00F83381&quot;/&gt;&lt;wsp:rsid wsp:val=&quot;00F8365C&quot;/&gt;&lt;wsp:rsid wsp:val=&quot;00F83D52&quot;/&gt;&lt;wsp:rsid wsp:val=&quot;00F84402&quot;/&gt;&lt;wsp:rsid wsp:val=&quot;00F8493F&quot;/&gt;&lt;wsp:rsid wsp:val=&quot;00F84B79&quot;/&gt;&lt;wsp:rsid wsp:val=&quot;00F84D5A&quot;/&gt;&lt;wsp:rsid wsp:val=&quot;00F84E14&quot;/&gt;&lt;wsp:rsid wsp:val=&quot;00F851E1&quot;/&gt;&lt;wsp:rsid wsp:val=&quot;00F85953&quot;/&gt;&lt;wsp:rsid wsp:val=&quot;00F85FB5&quot;/&gt;&lt;wsp:rsid wsp:val=&quot;00F86638&quot;/&gt;&lt;wsp:rsid wsp:val=&quot;00F872FB&quot;/&gt;&lt;wsp:rsid wsp:val=&quot;00F8784A&quot;/&gt;&lt;wsp:rsid wsp:val=&quot;00F87F23&quot;/&gt;&lt;wsp:rsid wsp:val=&quot;00F904F2&quot;/&gt;&lt;wsp:rsid wsp:val=&quot;00F909A4&quot;/&gt;&lt;wsp:rsid wsp:val=&quot;00F90E9C&quot;/&gt;&lt;wsp:rsid wsp:val=&quot;00F911C3&quot;/&gt;&lt;wsp:rsid wsp:val=&quot;00F91BC2&quot;/&gt;&lt;wsp:rsid wsp:val=&quot;00F91BCD&quot;/&gt;&lt;wsp:rsid wsp:val=&quot;00F9352C&quot;/&gt;&lt;wsp:rsid wsp:val=&quot;00F93656&quot;/&gt;&lt;wsp:rsid wsp:val=&quot;00F93944&quot;/&gt;&lt;wsp:rsid wsp:val=&quot;00F944BD&quot;/&gt;&lt;wsp:rsid wsp:val=&quot;00F94AF0&quot;/&gt;&lt;wsp:rsid wsp:val=&quot;00F94D2A&quot;/&gt;&lt;wsp:rsid wsp:val=&quot;00F9512A&quot;/&gt;&lt;wsp:rsid wsp:val=&quot;00F951CC&quot;/&gt;&lt;wsp:rsid wsp:val=&quot;00F952EF&quot;/&gt;&lt;wsp:rsid wsp:val=&quot;00F95435&quot;/&gt;&lt;wsp:rsid wsp:val=&quot;00F955C3&quot;/&gt;&lt;wsp:rsid wsp:val=&quot;00F9563A&quot;/&gt;&lt;wsp:rsid wsp:val=&quot;00F960BB&quot;/&gt;&lt;wsp:rsid wsp:val=&quot;00F96187&quot;/&gt;&lt;wsp:rsid wsp:val=&quot;00F96252&quot;/&gt;&lt;wsp:rsid wsp:val=&quot;00F9667D&quot;/&gt;&lt;wsp:rsid wsp:val=&quot;00F967B0&quot;/&gt;&lt;wsp:rsid wsp:val=&quot;00F96AC6&quot;/&gt;&lt;wsp:rsid wsp:val=&quot;00F96B81&quot;/&gt;&lt;wsp:rsid wsp:val=&quot;00F9747E&quot;/&gt;&lt;wsp:rsid wsp:val=&quot;00F97BF9&quot;/&gt;&lt;wsp:rsid wsp:val=&quot;00F97F7C&quot;/&gt;&lt;wsp:rsid wsp:val=&quot;00FA03A6&quot;/&gt;&lt;wsp:rsid wsp:val=&quot;00FA04A1&quot;/&gt;&lt;wsp:rsid wsp:val=&quot;00FA06FC&quot;/&gt;&lt;wsp:rsid wsp:val=&quot;00FA1289&quot;/&gt;&lt;wsp:rsid wsp:val=&quot;00FA163D&quot;/&gt;&lt;wsp:rsid wsp:val=&quot;00FA1D4F&quot;/&gt;&lt;wsp:rsid wsp:val=&quot;00FA1EF6&quot;/&gt;&lt;wsp:rsid wsp:val=&quot;00FA24A4&quot;/&gt;&lt;wsp:rsid wsp:val=&quot;00FA2A3D&quot;/&gt;&lt;wsp:rsid wsp:val=&quot;00FA2C34&quot;/&gt;&lt;wsp:rsid wsp:val=&quot;00FA31FA&quot;/&gt;&lt;wsp:rsid wsp:val=&quot;00FA3545&quot;/&gt;&lt;wsp:rsid wsp:val=&quot;00FA35A5&quot;/&gt;&lt;wsp:rsid wsp:val=&quot;00FA4010&quot;/&gt;&lt;wsp:rsid wsp:val=&quot;00FA40E3&quot;/&gt;&lt;wsp:rsid wsp:val=&quot;00FA4145&quot;/&gt;&lt;wsp:rsid wsp:val=&quot;00FA41F9&quot;/&gt;&lt;wsp:rsid wsp:val=&quot;00FA468B&quot;/&gt;&lt;wsp:rsid wsp:val=&quot;00FA4F30&quot;/&gt;&lt;wsp:rsid wsp:val=&quot;00FA51D6&quot;/&gt;&lt;wsp:rsid wsp:val=&quot;00FA53B1&quot;/&gt;&lt;wsp:rsid wsp:val=&quot;00FA54E9&quot;/&gt;&lt;wsp:rsid wsp:val=&quot;00FA5520&quot;/&gt;&lt;wsp:rsid wsp:val=&quot;00FA6B79&quot;/&gt;&lt;wsp:rsid wsp:val=&quot;00FA72C0&quot;/&gt;&lt;wsp:rsid wsp:val=&quot;00FA754E&quot;/&gt;&lt;wsp:rsid wsp:val=&quot;00FA75A6&quot;/&gt;&lt;wsp:rsid wsp:val=&quot;00FA773D&quot;/&gt;&lt;wsp:rsid wsp:val=&quot;00FA7786&quot;/&gt;&lt;wsp:rsid wsp:val=&quot;00FA7933&quot;/&gt;&lt;wsp:rsid wsp:val=&quot;00FA7960&quot;/&gt;&lt;wsp:rsid wsp:val=&quot;00FA7A3C&quot;/&gt;&lt;wsp:rsid wsp:val=&quot;00FA7C51&quot;/&gt;&lt;wsp:rsid wsp:val=&quot;00FB0477&quot;/&gt;&lt;wsp:rsid wsp:val=&quot;00FB0674&quot;/&gt;&lt;wsp:rsid wsp:val=&quot;00FB097A&quot;/&gt;&lt;wsp:rsid wsp:val=&quot;00FB0A14&quot;/&gt;&lt;wsp:rsid wsp:val=&quot;00FB0B9C&quot;/&gt;&lt;wsp:rsid wsp:val=&quot;00FB0BB4&quot;/&gt;&lt;wsp:rsid wsp:val=&quot;00FB150F&quot;/&gt;&lt;wsp:rsid wsp:val=&quot;00FB1647&quot;/&gt;&lt;wsp:rsid wsp:val=&quot;00FB2224&quot;/&gt;&lt;wsp:rsid wsp:val=&quot;00FB2300&quot;/&gt;&lt;wsp:rsid wsp:val=&quot;00FB278F&quot;/&gt;&lt;wsp:rsid wsp:val=&quot;00FB2B72&quot;/&gt;&lt;wsp:rsid wsp:val=&quot;00FB32C7&quot;/&gt;&lt;wsp:rsid wsp:val=&quot;00FB32EF&quot;/&gt;&lt;wsp:rsid wsp:val=&quot;00FB3652&quot;/&gt;&lt;wsp:rsid wsp:val=&quot;00FB3962&quot;/&gt;&lt;wsp:rsid wsp:val=&quot;00FB3AF1&quot;/&gt;&lt;wsp:rsid wsp:val=&quot;00FB3C54&quot;/&gt;&lt;wsp:rsid wsp:val=&quot;00FB443F&quot;/&gt;&lt;wsp:rsid wsp:val=&quot;00FB4497&quot;/&gt;&lt;wsp:rsid wsp:val=&quot;00FB450D&quot;/&gt;&lt;wsp:rsid wsp:val=&quot;00FB4B16&quot;/&gt;&lt;wsp:rsid wsp:val=&quot;00FB4E74&quot;/&gt;&lt;wsp:rsid wsp:val=&quot;00FB4E76&quot;/&gt;&lt;wsp:rsid wsp:val=&quot;00FB552C&quot;/&gt;&lt;wsp:rsid wsp:val=&quot;00FB56CF&quot;/&gt;&lt;wsp:rsid wsp:val=&quot;00FB5E63&quot;/&gt;&lt;wsp:rsid wsp:val=&quot;00FB6080&quot;/&gt;&lt;wsp:rsid wsp:val=&quot;00FB6179&quot;/&gt;&lt;wsp:rsid wsp:val=&quot;00FB62B6&quot;/&gt;&lt;wsp:rsid wsp:val=&quot;00FB6ABF&quot;/&gt;&lt;wsp:rsid wsp:val=&quot;00FB6CB9&quot;/&gt;&lt;wsp:rsid wsp:val=&quot;00FB6DD2&quot;/&gt;&lt;wsp:rsid wsp:val=&quot;00FB703B&quot;/&gt;&lt;wsp:rsid wsp:val=&quot;00FB7080&quot;/&gt;&lt;wsp:rsid wsp:val=&quot;00FB7840&quot;/&gt;&lt;wsp:rsid wsp:val=&quot;00FB7CC9&quot;/&gt;&lt;wsp:rsid wsp:val=&quot;00FB7D58&quot;/&gt;&lt;wsp:rsid wsp:val=&quot;00FC0197&quot;/&gt;&lt;wsp:rsid wsp:val=&quot;00FC107D&quot;/&gt;&lt;wsp:rsid wsp:val=&quot;00FC11C4&quot;/&gt;&lt;wsp:rsid wsp:val=&quot;00FC1690&quot;/&gt;&lt;wsp:rsid wsp:val=&quot;00FC192B&quot;/&gt;&lt;wsp:rsid wsp:val=&quot;00FC223A&quot;/&gt;&lt;wsp:rsid wsp:val=&quot;00FC29A9&quot;/&gt;&lt;wsp:rsid wsp:val=&quot;00FC2B9B&quot;/&gt;&lt;wsp:rsid wsp:val=&quot;00FC2F0B&quot;/&gt;&lt;wsp:rsid wsp:val=&quot;00FC33E3&quot;/&gt;&lt;wsp:rsid wsp:val=&quot;00FC3681&quot;/&gt;&lt;wsp:rsid wsp:val=&quot;00FC3D91&quot;/&gt;&lt;wsp:rsid wsp:val=&quot;00FC4A0F&quot;/&gt;&lt;wsp:rsid wsp:val=&quot;00FC4BBA&quot;/&gt;&lt;wsp:rsid wsp:val=&quot;00FC4C9B&quot;/&gt;&lt;wsp:rsid wsp:val=&quot;00FC5211&quot;/&gt;&lt;wsp:rsid wsp:val=&quot;00FC570E&quot;/&gt;&lt;wsp:rsid wsp:val=&quot;00FC5E5E&quot;/&gt;&lt;wsp:rsid wsp:val=&quot;00FC5E7B&quot;/&gt;&lt;wsp:rsid wsp:val=&quot;00FC621E&quot;/&gt;&lt;wsp:rsid wsp:val=&quot;00FC667E&quot;/&gt;&lt;wsp:rsid wsp:val=&quot;00FC7084&quot;/&gt;&lt;wsp:rsid wsp:val=&quot;00FC7462&quot;/&gt;&lt;wsp:rsid wsp:val=&quot;00FC7982&quot;/&gt;&lt;wsp:rsid wsp:val=&quot;00FC7AA0&quot;/&gt;&lt;wsp:rsid wsp:val=&quot;00FC7E8C&quot;/&gt;&lt;wsp:rsid wsp:val=&quot;00FD00C2&quot;/&gt;&lt;wsp:rsid wsp:val=&quot;00FD04C1&quot;/&gt;&lt;wsp:rsid wsp:val=&quot;00FD0553&quot;/&gt;&lt;wsp:rsid wsp:val=&quot;00FD05D2&quot;/&gt;&lt;wsp:rsid wsp:val=&quot;00FD0AEF&quot;/&gt;&lt;wsp:rsid wsp:val=&quot;00FD0BFC&quot;/&gt;&lt;wsp:rsid wsp:val=&quot;00FD1331&quot;/&gt;&lt;wsp:rsid wsp:val=&quot;00FD1962&quot;/&gt;&lt;wsp:rsid wsp:val=&quot;00FD19B5&quot;/&gt;&lt;wsp:rsid wsp:val=&quot;00FD1D11&quot;/&gt;&lt;wsp:rsid wsp:val=&quot;00FD1E48&quot;/&gt;&lt;wsp:rsid wsp:val=&quot;00FD1EF3&quot;/&gt;&lt;wsp:rsid wsp:val=&quot;00FD2365&quot;/&gt;&lt;wsp:rsid wsp:val=&quot;00FD27E0&quot;/&gt;&lt;wsp:rsid wsp:val=&quot;00FD29E7&quot;/&gt;&lt;wsp:rsid wsp:val=&quot;00FD2DA3&quot;/&gt;&lt;wsp:rsid wsp:val=&quot;00FD30D9&quot;/&gt;&lt;wsp:rsid wsp:val=&quot;00FD335A&quot;/&gt;&lt;wsp:rsid wsp:val=&quot;00FD33C2&quot;/&gt;&lt;wsp:rsid wsp:val=&quot;00FD35C2&quot;/&gt;&lt;wsp:rsid wsp:val=&quot;00FD3711&quot;/&gt;&lt;wsp:rsid wsp:val=&quot;00FD397E&quot;/&gt;&lt;wsp:rsid wsp:val=&quot;00FD3B55&quot;/&gt;&lt;wsp:rsid wsp:val=&quot;00FD4094&quot;/&gt;&lt;wsp:rsid wsp:val=&quot;00FD41AD&quot;/&gt;&lt;wsp:rsid wsp:val=&quot;00FD437B&quot;/&gt;&lt;wsp:rsid wsp:val=&quot;00FD55C0&quot;/&gt;&lt;wsp:rsid wsp:val=&quot;00FD5761&quot;/&gt;&lt;wsp:rsid wsp:val=&quot;00FD57EC&quot;/&gt;&lt;wsp:rsid wsp:val=&quot;00FD5862&quot;/&gt;&lt;wsp:rsid wsp:val=&quot;00FD5AD5&quot;/&gt;&lt;wsp:rsid wsp:val=&quot;00FD5D61&quot;/&gt;&lt;wsp:rsid wsp:val=&quot;00FD5E8E&quot;/&gt;&lt;wsp:rsid wsp:val=&quot;00FD5EDF&quot;/&gt;&lt;wsp:rsid wsp:val=&quot;00FD5F1F&quot;/&gt;&lt;wsp:rsid wsp:val=&quot;00FD6791&quot;/&gt;&lt;wsp:rsid wsp:val=&quot;00FD6C2E&quot;/&gt;&lt;wsp:rsid wsp:val=&quot;00FD7198&quot;/&gt;&lt;wsp:rsid wsp:val=&quot;00FD71C7&quot;/&gt;&lt;wsp:rsid wsp:val=&quot;00FD743C&quot;/&gt;&lt;wsp:rsid wsp:val=&quot;00FD7ADB&quot;/&gt;&lt;wsp:rsid wsp:val=&quot;00FD7D68&quot;/&gt;&lt;wsp:rsid wsp:val=&quot;00FD7E40&quot;/&gt;&lt;wsp:rsid wsp:val=&quot;00FD7E4D&quot;/&gt;&lt;wsp:rsid wsp:val=&quot;00FD7FF4&quot;/&gt;&lt;wsp:rsid wsp:val=&quot;00FE05B4&quot;/&gt;&lt;wsp:rsid wsp:val=&quot;00FE0C3D&quot;/&gt;&lt;wsp:rsid wsp:val=&quot;00FE0E64&quot;/&gt;&lt;wsp:rsid wsp:val=&quot;00FE0EAC&quot;/&gt;&lt;wsp:rsid wsp:val=&quot;00FE0ED0&quot;/&gt;&lt;wsp:rsid wsp:val=&quot;00FE0EE3&quot;/&gt;&lt;wsp:rsid wsp:val=&quot;00FE1350&quot;/&gt;&lt;wsp:rsid wsp:val=&quot;00FE1454&quot;/&gt;&lt;wsp:rsid wsp:val=&quot;00FE14A9&quot;/&gt;&lt;wsp:rsid wsp:val=&quot;00FE185F&quot;/&gt;&lt;wsp:rsid wsp:val=&quot;00FE1ADD&quot;/&gt;&lt;wsp:rsid wsp:val=&quot;00FE1C57&quot;/&gt;&lt;wsp:rsid wsp:val=&quot;00FE22CD&quot;/&gt;&lt;wsp:rsid wsp:val=&quot;00FE288D&quot;/&gt;&lt;wsp:rsid wsp:val=&quot;00FE2892&quot;/&gt;&lt;wsp:rsid wsp:val=&quot;00FE334A&quot;/&gt;&lt;wsp:rsid wsp:val=&quot;00FE3777&quot;/&gt;&lt;wsp:rsid wsp:val=&quot;00FE38DC&quot;/&gt;&lt;wsp:rsid wsp:val=&quot;00FE3983&quot;/&gt;&lt;wsp:rsid wsp:val=&quot;00FE3A06&quot;/&gt;&lt;wsp:rsid wsp:val=&quot;00FE3B5F&quot;/&gt;&lt;wsp:rsid wsp:val=&quot;00FE3BDE&quot;/&gt;&lt;wsp:rsid wsp:val=&quot;00FE40BD&quot;/&gt;&lt;wsp:rsid wsp:val=&quot;00FE442A&quot;/&gt;&lt;wsp:rsid wsp:val=&quot;00FE4743&quot;/&gt;&lt;wsp:rsid wsp:val=&quot;00FE4BEE&quot;/&gt;&lt;wsp:rsid wsp:val=&quot;00FE4C32&quot;/&gt;&lt;wsp:rsid wsp:val=&quot;00FE4C87&quot;/&gt;&lt;wsp:rsid wsp:val=&quot;00FE4CAD&quot;/&gt;&lt;wsp:rsid wsp:val=&quot;00FE4FCD&quot;/&gt;&lt;wsp:rsid wsp:val=&quot;00FE52B9&quot;/&gt;&lt;wsp:rsid wsp:val=&quot;00FE537B&quot;/&gt;&lt;wsp:rsid wsp:val=&quot;00FE5485&quot;/&gt;&lt;wsp:rsid wsp:val=&quot;00FE5906&quot;/&gt;&lt;wsp:rsid wsp:val=&quot;00FE5D10&quot;/&gt;&lt;wsp:rsid wsp:val=&quot;00FE5F5E&quot;/&gt;&lt;wsp:rsid wsp:val=&quot;00FE6506&quot;/&gt;&lt;wsp:rsid wsp:val=&quot;00FE6EF1&quot;/&gt;&lt;wsp:rsid wsp:val=&quot;00FE701A&quot;/&gt;&lt;wsp:rsid wsp:val=&quot;00FE7234&quot;/&gt;&lt;wsp:rsid wsp:val=&quot;00FE7972&quot;/&gt;&lt;wsp:rsid wsp:val=&quot;00FE7BD3&quot;/&gt;&lt;wsp:rsid wsp:val=&quot;00FF01DE&quot;/&gt;&lt;wsp:rsid wsp:val=&quot;00FF042D&quot;/&gt;&lt;wsp:rsid wsp:val=&quot;00FF0532&quot;/&gt;&lt;wsp:rsid wsp:val=&quot;00FF05CC&quot;/&gt;&lt;wsp:rsid wsp:val=&quot;00FF075C&quot;/&gt;&lt;wsp:rsid wsp:val=&quot;00FF0AE6&quot;/&gt;&lt;wsp:rsid wsp:val=&quot;00FF1B36&quot;/&gt;&lt;wsp:rsid wsp:val=&quot;00FF1CA6&quot;/&gt;&lt;wsp:rsid wsp:val=&quot;00FF20E8&quot;/&gt;&lt;wsp:rsid wsp:val=&quot;00FF2384&quot;/&gt;&lt;wsp:rsid wsp:val=&quot;00FF23FC&quot;/&gt;&lt;wsp:rsid wsp:val=&quot;00FF2617&quot;/&gt;&lt;wsp:rsid wsp:val=&quot;00FF2A38&quot;/&gt;&lt;wsp:rsid wsp:val=&quot;00FF2AC7&quot;/&gt;&lt;wsp:rsid wsp:val=&quot;00FF2E87&quot;/&gt;&lt;wsp:rsid wsp:val=&quot;00FF2F82&quot;/&gt;&lt;wsp:rsid wsp:val=&quot;00FF34DD&quot;/&gt;&lt;wsp:rsid wsp:val=&quot;00FF3972&quot;/&gt;&lt;wsp:rsid wsp:val=&quot;00FF3A11&quot;/&gt;&lt;wsp:rsid wsp:val=&quot;00FF3B24&quot;/&gt;&lt;wsp:rsid wsp:val=&quot;00FF3B76&quot;/&gt;&lt;wsp:rsid wsp:val=&quot;00FF3BAE&quot;/&gt;&lt;wsp:rsid wsp:val=&quot;00FF3F6F&quot;/&gt;&lt;wsp:rsid wsp:val=&quot;00FF3FC3&quot;/&gt;&lt;wsp:rsid wsp:val=&quot;00FF442A&quot;/&gt;&lt;wsp:rsid wsp:val=&quot;00FF44F1&quot;/&gt;&lt;wsp:rsid wsp:val=&quot;00FF4649&quot;/&gt;&lt;wsp:rsid wsp:val=&quot;00FF4755&quot;/&gt;&lt;wsp:rsid wsp:val=&quot;00FF4851&quot;/&gt;&lt;wsp:rsid wsp:val=&quot;00FF4D0E&quot;/&gt;&lt;wsp:rsid wsp:val=&quot;00FF4F3E&quot;/&gt;&lt;wsp:rsid wsp:val=&quot;00FF5036&quot;/&gt;&lt;wsp:rsid wsp:val=&quot;00FF5062&quot;/&gt;&lt;wsp:rsid wsp:val=&quot;00FF5214&quot;/&gt;&lt;wsp:rsid wsp:val=&quot;00FF5216&quot;/&gt;&lt;wsp:rsid wsp:val=&quot;00FF527A&quot;/&gt;&lt;wsp:rsid wsp:val=&quot;00FF52EB&quot;/&gt;&lt;wsp:rsid wsp:val=&quot;00FF554A&quot;/&gt;&lt;wsp:rsid wsp:val=&quot;00FF5720&quot;/&gt;&lt;wsp:rsid wsp:val=&quot;00FF5F46&quot;/&gt;&lt;wsp:rsid wsp:val=&quot;00FF6305&quot;/&gt;&lt;wsp:rsid wsp:val=&quot;00FF6690&quot;/&gt;&lt;wsp:rsid wsp:val=&quot;00FF678F&quot;/&gt;&lt;wsp:rsid wsp:val=&quot;00FF6BF5&quot;/&gt;&lt;wsp:rsid wsp:val=&quot;00FF6CAC&quot;/&gt;&lt;wsp:rsid wsp:val=&quot;00FF6CBD&quot;/&gt;&lt;wsp:rsid wsp:val=&quot;00FF6E17&quot;/&gt;&lt;wsp:rsid wsp:val=&quot;00FF6F49&quot;/&gt;&lt;wsp:rsid wsp:val=&quot;00FF71AD&quot;/&gt;&lt;wsp:rsid wsp:val=&quot;00FF7A62&quot;/&gt;&lt;wsp:rsid wsp:val=&quot;00FF7ADC&quot;/&gt;&lt;wsp:rsid wsp:val=&quot;01072BE4&quot;/&gt;&lt;wsp:rsid wsp:val=&quot;010C495E&quot;/&gt;&lt;wsp:rsid wsp:val=&quot;010D1A1D&quot;/&gt;&lt;wsp:rsid wsp:val=&quot;01133EFC&quot;/&gt;&lt;wsp:rsid wsp:val=&quot;01164C9B&quot;/&gt;&lt;wsp:rsid wsp:val=&quot;01180C65&quot;/&gt;&lt;wsp:rsid wsp:val=&quot;011C768C&quot;/&gt;&lt;wsp:rsid wsp:val=&quot;012025C4&quot;/&gt;&lt;wsp:rsid wsp:val=&quot;012A0E7A&quot;/&gt;&lt;wsp:rsid wsp:val=&quot;012A0F6C&quot;/&gt;&lt;wsp:rsid wsp:val=&quot;013559DB&quot;/&gt;&lt;wsp:rsid wsp:val=&quot;013C36F1&quot;/&gt;&lt;wsp:rsid wsp:val=&quot;013F64DE&quot;/&gt;&lt;wsp:rsid wsp:val=&quot;0141056C&quot;/&gt;&lt;wsp:rsid wsp:val=&quot;014123E9&quot;/&gt;&lt;wsp:rsid wsp:val=&quot;01425C79&quot;/&gt;&lt;wsp:rsid wsp:val=&quot;01506F82&quot;/&gt;&lt;wsp:rsid wsp:val=&quot;01535825&quot;/&gt;&lt;wsp:rsid wsp:val=&quot;015558D0&quot;/&gt;&lt;wsp:rsid wsp:val=&quot;015732D3&quot;/&gt;&lt;wsp:rsid wsp:val=&quot;015A504A&quot;/&gt;&lt;wsp:rsid wsp:val=&quot;015D751A&quot;/&gt;&lt;wsp:rsid wsp:val=&quot;015F7B0C&quot;/&gt;&lt;wsp:rsid wsp:val=&quot;016027F9&quot;/&gt;&lt;wsp:rsid wsp:val=&quot;01606827&quot;/&gt;&lt;wsp:rsid wsp:val=&quot;016629B3&quot;/&gt;&lt;wsp:rsid wsp:val=&quot;017370D7&quot;/&gt;&lt;wsp:rsid wsp:val=&quot;0176121F&quot;/&gt;&lt;wsp:rsid wsp:val=&quot;017C7058&quot;/&gt;&lt;wsp:rsid wsp:val=&quot;017E5930&quot;/&gt;&lt;wsp:rsid wsp:val=&quot;01852CB2&quot;/&gt;&lt;wsp:rsid wsp:val=&quot;018908EF&quot;/&gt;&lt;wsp:rsid wsp:val=&quot;018A6D3F&quot;/&gt;&lt;wsp:rsid wsp:val=&quot;01906207&quot;/&gt;&lt;wsp:rsid wsp:val=&quot;01950533&quot;/&gt;&lt;wsp:rsid wsp:val=&quot;019B606B&quot;/&gt;&lt;wsp:rsid wsp:val=&quot;019F7214&quot;/&gt;&lt;wsp:rsid wsp:val=&quot;01A26B3C&quot;/&gt;&lt;wsp:rsid wsp:val=&quot;01A40726&quot;/&gt;&lt;wsp:rsid wsp:val=&quot;01A771A5&quot;/&gt;&lt;wsp:rsid wsp:val=&quot;01A84C34&quot;/&gt;&lt;wsp:rsid wsp:val=&quot;01B168CE&quot;/&gt;&lt;wsp:rsid wsp:val=&quot;01BC6980&quot;/&gt;&lt;wsp:rsid wsp:val=&quot;01BE2BA5&quot;/&gt;&lt;wsp:rsid wsp:val=&quot;01C10672&quot;/&gt;&lt;wsp:rsid wsp:val=&quot;01C53CB5&quot;/&gt;&lt;wsp:rsid wsp:val=&quot;01C56FC1&quot;/&gt;&lt;wsp:rsid wsp:val=&quot;01D433A6&quot;/&gt;&lt;wsp:rsid wsp:val=&quot;01D45FCC&quot;/&gt;&lt;wsp:rsid wsp:val=&quot;01D65F49&quot;/&gt;&lt;wsp:rsid wsp:val=&quot;01DB68A8&quot;/&gt;&lt;wsp:rsid wsp:val=&quot;01E12942&quot;/&gt;&lt;wsp:rsid wsp:val=&quot;01E25A1F&quot;/&gt;&lt;wsp:rsid wsp:val=&quot;01E472B1&quot;/&gt;&lt;wsp:rsid wsp:val=&quot;01E86292&quot;/&gt;&lt;wsp:rsid wsp:val=&quot;01F71918&quot;/&gt;&lt;wsp:rsid wsp:val=&quot;01FE1E3E&quot;/&gt;&lt;wsp:rsid wsp:val=&quot;020016FD&quot;/&gt;&lt;wsp:rsid wsp:val=&quot;02160B9E&quot;/&gt;&lt;wsp:rsid wsp:val=&quot;02165544&quot;/&gt;&lt;wsp:rsid wsp:val=&quot;021D3934&quot;/&gt;&lt;wsp:rsid wsp:val=&quot;02204829&quot;/&gt;&lt;wsp:rsid wsp:val=&quot;022C48AE&quot;/&gt;&lt;wsp:rsid wsp:val=&quot;022D299F&quot;/&gt;&lt;wsp:rsid wsp:val=&quot;022D2C1E&quot;/&gt;&lt;wsp:rsid wsp:val=&quot;022D4CED&quot;/&gt;&lt;wsp:rsid wsp:val=&quot;02352D96&quot;/&gt;&lt;wsp:rsid wsp:val=&quot;023C1A97&quot;/&gt;&lt;wsp:rsid wsp:val=&quot;02412991&quot;/&gt;&lt;wsp:rsid wsp:val=&quot;02646395&quot;/&gt;&lt;wsp:rsid wsp:val=&quot;02651E3C&quot;/&gt;&lt;wsp:rsid wsp:val=&quot;02652628&quot;/&gt;&lt;wsp:rsid wsp:val=&quot;02657635&quot;/&gt;&lt;wsp:rsid wsp:val=&quot;026F4167&quot;/&gt;&lt;wsp:rsid wsp:val=&quot;0270562C&quot;/&gt;&lt;wsp:rsid wsp:val=&quot;02722E1A&quot;/&gt;&lt;wsp:rsid wsp:val=&quot;02794864&quot;/&gt;&lt;wsp:rsid wsp:val=&quot;02807291&quot;/&gt;&lt;wsp:rsid wsp:val=&quot;028B1F5F&quot;/&gt;&lt;wsp:rsid wsp:val=&quot;028C5BB0&quot;/&gt;&lt;wsp:rsid wsp:val=&quot;02906EDE&quot;/&gt;&lt;wsp:rsid wsp:val=&quot;029B0389&quot;/&gt;&lt;wsp:rsid wsp:val=&quot;02A0154A&quot;/&gt;&lt;wsp:rsid wsp:val=&quot;02A07D8D&quot;/&gt;&lt;wsp:rsid wsp:val=&quot;02AA4557&quot;/&gt;&lt;wsp:rsid wsp:val=&quot;02AE677F&quot;/&gt;&lt;wsp:rsid wsp:val=&quot;02B40FB2&quot;/&gt;&lt;wsp:rsid wsp:val=&quot;02B533DF&quot;/&gt;&lt;wsp:rsid wsp:val=&quot;02B734A2&quot;/&gt;&lt;wsp:rsid wsp:val=&quot;02B85F7C&quot;/&gt;&lt;wsp:rsid wsp:val=&quot;02CA4B47&quot;/&gt;&lt;wsp:rsid wsp:val=&quot;02CD1F17&quot;/&gt;&lt;wsp:rsid wsp:val=&quot;02D83BF7&quot;/&gt;&lt;wsp:rsid wsp:val=&quot;02DB2F2F&quot;/&gt;&lt;wsp:rsid wsp:val=&quot;02DF66AA&quot;/&gt;&lt;wsp:rsid wsp:val=&quot;02E27D67&quot;/&gt;&lt;wsp:rsid wsp:val=&quot;02E831DD&quot;/&gt;&lt;wsp:rsid wsp:val=&quot;02F04A0E&quot;/&gt;&lt;wsp:rsid wsp:val=&quot;02F34F9F&quot;/&gt;&lt;wsp:rsid wsp:val=&quot;02F64CEB&quot;/&gt;&lt;wsp:rsid wsp:val=&quot;02F93448&quot;/&gt;&lt;wsp:rsid wsp:val=&quot;030121D7&quot;/&gt;&lt;wsp:rsid wsp:val=&quot;03017BD6&quot;/&gt;&lt;wsp:rsid wsp:val=&quot;030C14D3&quot;/&gt;&lt;wsp:rsid wsp:val=&quot;030C5AF8&quot;/&gt;&lt;wsp:rsid wsp:val=&quot;0316322B&quot;/&gt;&lt;wsp:rsid wsp:val=&quot;03170B59&quot;/&gt;&lt;wsp:rsid wsp:val=&quot;031E7A8A&quot;/&gt;&lt;wsp:rsid wsp:val=&quot;03204088&quot;/&gt;&lt;wsp:rsid wsp:val=&quot;03204806&quot;/&gt;&lt;wsp:rsid wsp:val=&quot;03225124&quot;/&gt;&lt;wsp:rsid wsp:val=&quot;0324435F&quot;/&gt;&lt;wsp:rsid wsp:val=&quot;0327663A&quot;/&gt;&lt;wsp:rsid wsp:val=&quot;032E15A4&quot;/&gt;&lt;wsp:rsid wsp:val=&quot;03317FE4&quot;/&gt;&lt;wsp:rsid wsp:val=&quot;0333285A&quot;/&gt;&lt;wsp:rsid wsp:val=&quot;03387CF5&quot;/&gt;&lt;wsp:rsid wsp:val=&quot;033F4606&quot;/&gt;&lt;wsp:rsid wsp:val=&quot;03405404&quot;/&gt;&lt;wsp:rsid wsp:val=&quot;0343142E&quot;/&gt;&lt;wsp:rsid wsp:val=&quot;03433B80&quot;/&gt;&lt;wsp:rsid wsp:val=&quot;03452F8B&quot;/&gt;&lt;wsp:rsid wsp:val=&quot;03470CF4&quot;/&gt;&lt;wsp:rsid wsp:val=&quot;034D7A1B&quot;/&gt;&lt;wsp:rsid wsp:val=&quot;03514514&quot;/&gt;&lt;wsp:rsid wsp:val=&quot;035374B7&quot;/&gt;&lt;wsp:rsid wsp:val=&quot;036068CC&quot;/&gt;&lt;wsp:rsid wsp:val=&quot;0361406F&quot;/&gt;&lt;wsp:rsid wsp:val=&quot;0363628C&quot;/&gt;&lt;wsp:rsid wsp:val=&quot;036515CD&quot;/&gt;&lt;wsp:rsid wsp:val=&quot;036D16B9&quot;/&gt;&lt;wsp:rsid wsp:val=&quot;036F0EFA&quot;/&gt;&lt;wsp:rsid wsp:val=&quot;03735FBE&quot;/&gt;&lt;wsp:rsid wsp:val=&quot;03763EBE&quot;/&gt;&lt;wsp:rsid wsp:val=&quot;03876766&quot;/&gt;&lt;wsp:rsid wsp:val=&quot;03892A45&quot;/&gt;&lt;wsp:rsid wsp:val=&quot;038D52B5&quot;/&gt;&lt;wsp:rsid wsp:val=&quot;03912BA4&quot;/&gt;&lt;wsp:rsid wsp:val=&quot;03927556&quot;/&gt;&lt;wsp:rsid wsp:val=&quot;03954691&quot;/&gt;&lt;wsp:rsid wsp:val=&quot;03962AC9&quot;/&gt;&lt;wsp:rsid wsp:val=&quot;039747C3&quot;/&gt;&lt;wsp:rsid wsp:val=&quot;039771EF&quot;/&gt;&lt;wsp:rsid wsp:val=&quot;039917BB&quot;/&gt;&lt;wsp:rsid wsp:val=&quot;039A225E&quot;/&gt;&lt;wsp:rsid wsp:val=&quot;039E314A&quot;/&gt;&lt;wsp:rsid wsp:val=&quot;039F11B9&quot;/&gt;&lt;wsp:rsid wsp:val=&quot;039F5EC9&quot;/&gt;&lt;wsp:rsid wsp:val=&quot;03A33FCA&quot;/&gt;&lt;wsp:rsid wsp:val=&quot;03A360A2&quot;/&gt;&lt;wsp:rsid wsp:val=&quot;03AB0B73&quot;/&gt;&lt;wsp:rsid wsp:val=&quot;03B142F8&quot;/&gt;&lt;wsp:rsid wsp:val=&quot;03B336D0&quot;/&gt;&lt;wsp:rsid wsp:val=&quot;03B4766D&quot;/&gt;&lt;wsp:rsid wsp:val=&quot;03BA3B4C&quot;/&gt;&lt;wsp:rsid wsp:val=&quot;03C66E67&quot;/&gt;&lt;wsp:rsid wsp:val=&quot;03CD26AF&quot;/&gt;&lt;wsp:rsid wsp:val=&quot;03CE188C&quot;/&gt;&lt;wsp:rsid wsp:val=&quot;03DE5C23&quot;/&gt;&lt;wsp:rsid wsp:val=&quot;03E50B1E&quot;/&gt;&lt;wsp:rsid wsp:val=&quot;03EB0A25&quot;/&gt;&lt;wsp:rsid wsp:val=&quot;03ED53A4&quot;/&gt;&lt;wsp:rsid wsp:val=&quot;03EF0F86&quot;/&gt;&lt;wsp:rsid wsp:val=&quot;03F02ECC&quot;/&gt;&lt;wsp:rsid wsp:val=&quot;03F353AF&quot;/&gt;&lt;wsp:rsid wsp:val=&quot;03F50A81&quot;/&gt;&lt;wsp:rsid wsp:val=&quot;03F5596A&quot;/&gt;&lt;wsp:rsid wsp:val=&quot;03F774AD&quot;/&gt;&lt;wsp:rsid wsp:val=&quot;03FD06B2&quot;/&gt;&lt;wsp:rsid wsp:val=&quot;041C29B4&quot;/&gt;&lt;wsp:rsid wsp:val=&quot;041D1AA8&quot;/&gt;&lt;wsp:rsid wsp:val=&quot;041E4BB7&quot;/&gt;&lt;wsp:rsid wsp:val=&quot;04210EEC&quot;/&gt;&lt;wsp:rsid wsp:val=&quot;04292C45&quot;/&gt;&lt;wsp:rsid wsp:val=&quot;042F39CC&quot;/&gt;&lt;wsp:rsid wsp:val=&quot;043D246B&quot;/&gt;&lt;wsp:rsid wsp:val=&quot;043F5026&quot;/&gt;&lt;wsp:rsid wsp:val=&quot;04450E64&quot;/&gt;&lt;wsp:rsid wsp:val=&quot;04494B8F&quot;/&gt;&lt;wsp:rsid wsp:val=&quot;044965D2&quot;/&gt;&lt;wsp:rsid wsp:val=&quot;044F5BBD&quot;/&gt;&lt;wsp:rsid wsp:val=&quot;04522FA2&quot;/&gt;&lt;wsp:rsid wsp:val=&quot;046F43C5&quot;/&gt;&lt;wsp:rsid wsp:val=&quot;04700B80&quot;/&gt;&lt;wsp:rsid wsp:val=&quot;047C60AA&quot;/&gt;&lt;wsp:rsid wsp:val=&quot;047E1F5D&quot;/&gt;&lt;wsp:rsid wsp:val=&quot;047F0E64&quot;/&gt;&lt;wsp:rsid wsp:val=&quot;04810144&quot;/&gt;&lt;wsp:rsid wsp:val=&quot;048B6AAB&quot;/&gt;&lt;wsp:rsid wsp:val=&quot;048D242B&quot;/&gt;&lt;wsp:rsid wsp:val=&quot;048D75A5&quot;/&gt;&lt;wsp:rsid wsp:val=&quot;04977A7C&quot;/&gt;&lt;wsp:rsid wsp:val=&quot;04A152F1&quot;/&gt;&lt;wsp:rsid wsp:val=&quot;04A406CF&quot;/&gt;&lt;wsp:rsid wsp:val=&quot;04A61559&quot;/&gt;&lt;wsp:rsid wsp:val=&quot;04A87A12&quot;/&gt;&lt;wsp:rsid wsp:val=&quot;04AC3DDE&quot;/&gt;&lt;wsp:rsid wsp:val=&quot;04B30FB8&quot;/&gt;&lt;wsp:rsid wsp:val=&quot;04B803DB&quot;/&gt;&lt;wsp:rsid wsp:val=&quot;04BC338B&quot;/&gt;&lt;wsp:rsid wsp:val=&quot;04BD4481&quot;/&gt;&lt;wsp:rsid wsp:val=&quot;04C541F1&quot;/&gt;&lt;wsp:rsid wsp:val=&quot;04C7353E&quot;/&gt;&lt;wsp:rsid wsp:val=&quot;04D233BA&quot;/&gt;&lt;wsp:rsid wsp:val=&quot;04D31A46&quot;/&gt;&lt;wsp:rsid wsp:val=&quot;04D57815&quot;/&gt;&lt;wsp:rsid wsp:val=&quot;04D8318E&quot;/&gt;&lt;wsp:rsid wsp:val=&quot;04DD778A&quot;/&gt;&lt;wsp:rsid wsp:val=&quot;04E22AE7&quot;/&gt;&lt;wsp:rsid wsp:val=&quot;04E611DE&quot;/&gt;&lt;wsp:rsid wsp:val=&quot;04EE5806&quot;/&gt;&lt;wsp:rsid wsp:val=&quot;04FE4660&quot;/&gt;&lt;wsp:rsid wsp:val=&quot;05005392&quot;/&gt;&lt;wsp:rsid wsp:val=&quot;050208B9&quot;/&gt;&lt;wsp:rsid wsp:val=&quot;0510526B&quot;/&gt;&lt;wsp:rsid wsp:val=&quot;0510540B&quot;/&gt;&lt;wsp:rsid wsp:val=&quot;051319BD&quot;/&gt;&lt;wsp:rsid wsp:val=&quot;05133582&quot;/&gt;&lt;wsp:rsid wsp:val=&quot;05144864&quot;/&gt;&lt;wsp:rsid wsp:val=&quot;05176B46&quot;/&gt;&lt;wsp:rsid wsp:val=&quot;051A23B1&quot;/&gt;&lt;wsp:rsid wsp:val=&quot;051A6B32&quot;/&gt;&lt;wsp:rsid wsp:val=&quot;05203188&quot;/&gt;&lt;wsp:rsid wsp:val=&quot;05360DA1&quot;/&gt;&lt;wsp:rsid wsp:val=&quot;05371494&quot;/&gt;&lt;wsp:rsid wsp:val=&quot;053810B4&quot;/&gt;&lt;wsp:rsid wsp:val=&quot;05396573&quot;/&gt;&lt;wsp:rsid wsp:val=&quot;053C0042&quot;/&gt;&lt;wsp:rsid wsp:val=&quot;053D3017&quot;/&gt;&lt;wsp:rsid wsp:val=&quot;053D519E&quot;/&gt;&lt;wsp:rsid wsp:val=&quot;05402D04&quot;/&gt;&lt;wsp:rsid wsp:val=&quot;054524EA&quot;/&gt;&lt;wsp:rsid wsp:val=&quot;054C24CF&quot;/&gt;&lt;wsp:rsid wsp:val=&quot;054C699D&quot;/&gt;&lt;wsp:rsid wsp:val=&quot;054E512A&quot;/&gt;&lt;wsp:rsid wsp:val=&quot;05513FA6&quot;/&gt;&lt;wsp:rsid wsp:val=&quot;055175E0&quot;/&gt;&lt;wsp:rsid wsp:val=&quot;055819C3&quot;/&gt;&lt;wsp:rsid wsp:val=&quot;055A6B26&quot;/&gt;&lt;wsp:rsid wsp:val=&quot;0568189D&quot;/&gt;&lt;wsp:rsid wsp:val=&quot;05690DF8&quot;/&gt;&lt;wsp:rsid wsp:val=&quot;0569669D&quot;/&gt;&lt;wsp:rsid wsp:val=&quot;057338DC&quot;/&gt;&lt;wsp:rsid wsp:val=&quot;057872E3&quot;/&gt;&lt;wsp:rsid wsp:val=&quot;0587674A&quot;/&gt;&lt;wsp:rsid wsp:val=&quot;058A5FF6&quot;/&gt;&lt;wsp:rsid wsp:val=&quot;058F1474&quot;/&gt;&lt;wsp:rsid wsp:val=&quot;05901F1F&quot;/&gt;&lt;wsp:rsid wsp:val=&quot;05913049&quot;/&gt;&lt;wsp:rsid wsp:val=&quot;05A5176E&quot;/&gt;&lt;wsp:rsid wsp:val=&quot;05A5777D&quot;/&gt;&lt;wsp:rsid wsp:val=&quot;05A95F8C&quot;/&gt;&lt;wsp:rsid wsp:val=&quot;05AD7E46&quot;/&gt;&lt;wsp:rsid wsp:val=&quot;05B864D6&quot;/&gt;&lt;wsp:rsid wsp:val=&quot;05B9704A&quot;/&gt;&lt;wsp:rsid wsp:val=&quot;05BA0FEC&quot;/&gt;&lt;wsp:rsid wsp:val=&quot;05C737FE&quot;/&gt;&lt;wsp:rsid wsp:val=&quot;05CA14E2&quot;/&gt;&lt;wsp:rsid wsp:val=&quot;05CD5AFE&quot;/&gt;&lt;wsp:rsid wsp:val=&quot;05CD785A&quot;/&gt;&lt;wsp:rsid wsp:val=&quot;05CE67EE&quot;/&gt;&lt;wsp:rsid wsp:val=&quot;05D16DC2&quot;/&gt;&lt;wsp:rsid wsp:val=&quot;05D346E9&quot;/&gt;&lt;wsp:rsid wsp:val=&quot;05DC36B2&quot;/&gt;&lt;wsp:rsid wsp:val=&quot;05E27CCA&quot;/&gt;&lt;wsp:rsid wsp:val=&quot;05E82D00&quot;/&gt;&lt;wsp:rsid wsp:val=&quot;05EA54CC&quot;/&gt;&lt;wsp:rsid wsp:val=&quot;0603596E&quot;/&gt;&lt;wsp:rsid wsp:val=&quot;0605553D&quot;/&gt;&lt;wsp:rsid wsp:val=&quot;060C5773&quot;/&gt;&lt;wsp:rsid wsp:val=&quot;060C7E4C&quot;/&gt;&lt;wsp:rsid wsp:val=&quot;060D67C8&quot;/&gt;&lt;wsp:rsid wsp:val=&quot;06134ADD&quot;/&gt;&lt;wsp:rsid wsp:val=&quot;061A051D&quot;/&gt;&lt;wsp:rsid wsp:val=&quot;061A715A&quot;/&gt;&lt;wsp:rsid wsp:val=&quot;061C27FD&quot;/&gt;&lt;wsp:rsid wsp:val=&quot;062B420D&quot;/&gt;&lt;wsp:rsid wsp:val=&quot;06300FF3&quot;/&gt;&lt;wsp:rsid wsp:val=&quot;063105B6&quot;/&gt;&lt;wsp:rsid wsp:val=&quot;06426812&quot;/&gt;&lt;wsp:rsid wsp:val=&quot;064A0430&quot;/&gt;&lt;wsp:rsid wsp:val=&quot;06524170&quot;/&gt;&lt;wsp:rsid wsp:val=&quot;06575201&quot;/&gt;&lt;wsp:rsid wsp:val=&quot;065F68EA&quot;/&gt;&lt;wsp:rsid wsp:val=&quot;06605BAE&quot;/&gt;&lt;wsp:rsid wsp:val=&quot;0664004D&quot;/&gt;&lt;wsp:rsid wsp:val=&quot;066C0E89&quot;/&gt;&lt;wsp:rsid wsp:val=&quot;066F5A6D&quot;/&gt;&lt;wsp:rsid wsp:val=&quot;06764C37&quot;/&gt;&lt;wsp:rsid wsp:val=&quot;067830C1&quot;/&gt;&lt;wsp:rsid wsp:val=&quot;067B0231&quot;/&gt;&lt;wsp:rsid wsp:val=&quot;067D7070&quot;/&gt;&lt;wsp:rsid wsp:val=&quot;06802AB3&quot;/&gt;&lt;wsp:rsid wsp:val=&quot;06830615&quot;/&gt;&lt;wsp:rsid wsp:val=&quot;06846666&quot;/&gt;&lt;wsp:rsid wsp:val=&quot;068621B0&quot;/&gt;&lt;wsp:rsid wsp:val=&quot;068C3200&quot;/&gt;&lt;wsp:rsid wsp:val=&quot;0697333B&quot;/&gt;&lt;wsp:rsid wsp:val=&quot;069C0A7C&quot;/&gt;&lt;wsp:rsid wsp:val=&quot;069C27D4&quot;/&gt;&lt;wsp:rsid wsp:val=&quot;06A752B1&quot;/&gt;&lt;wsp:rsid wsp:val=&quot;06B03E4F&quot;/&gt;&lt;wsp:rsid wsp:val=&quot;06B132C8&quot;/&gt;&lt;wsp:rsid wsp:val=&quot;06B43AAB&quot;/&gt;&lt;wsp:rsid wsp:val=&quot;06BF163C&quot;/&gt;&lt;wsp:rsid wsp:val=&quot;06C83F7D&quot;/&gt;&lt;wsp:rsid wsp:val=&quot;06CB5307&quot;/&gt;&lt;wsp:rsid wsp:val=&quot;06E26B9B&quot;/&gt;&lt;wsp:rsid wsp:val=&quot;06E521A1&quot;/&gt;&lt;wsp:rsid wsp:val=&quot;06E95C04&quot;/&gt;&lt;wsp:rsid wsp:val=&quot;06F32A9E&quot;/&gt;&lt;wsp:rsid wsp:val=&quot;06F42BD6&quot;/&gt;&lt;wsp:rsid wsp:val=&quot;06F715AE&quot;/&gt;&lt;wsp:rsid wsp:val=&quot;07034D1C&quot;/&gt;&lt;wsp:rsid wsp:val=&quot;07097065&quot;/&gt;&lt;wsp:rsid wsp:val=&quot;070C015D&quot;/&gt;&lt;wsp:rsid wsp:val=&quot;070D70B9&quot;/&gt;&lt;wsp:rsid wsp:val=&quot;071250C2&quot;/&gt;&lt;wsp:rsid wsp:val=&quot;0716365E&quot;/&gt;&lt;wsp:rsid wsp:val=&quot;07164BA9&quot;/&gt;&lt;wsp:rsid wsp:val=&quot;07197A9D&quot;/&gt;&lt;wsp:rsid wsp:val=&quot;071A0E93&quot;/&gt;&lt;wsp:rsid wsp:val=&quot;07231127&quot;/&gt;&lt;wsp:rsid wsp:val=&quot;07262AF7&quot;/&gt;&lt;wsp:rsid wsp:val=&quot;072C2B08&quot;/&gt;&lt;wsp:rsid wsp:val=&quot;072C43C9&quot;/&gt;&lt;wsp:rsid wsp:val=&quot;072E2942&quot;/&gt;&lt;wsp:rsid wsp:val=&quot;0738342D&quot;/&gt;&lt;wsp:rsid wsp:val=&quot;073C134F&quot;/&gt;&lt;wsp:rsid wsp:val=&quot;073E756C&quot;/&gt;&lt;wsp:rsid wsp:val=&quot;0740063D&quot;/&gt;&lt;wsp:rsid wsp:val=&quot;07450F98&quot;/&gt;&lt;wsp:rsid wsp:val=&quot;074720FD&quot;/&gt;&lt;wsp:rsid wsp:val=&quot;07480851&quot;/&gt;&lt;wsp:rsid wsp:val=&quot;074D639B&quot;/&gt;&lt;wsp:rsid wsp:val=&quot;07507E69&quot;/&gt;&lt;wsp:rsid wsp:val=&quot;075901A2&quot;/&gt;&lt;wsp:rsid wsp:val=&quot;075D645C&quot;/&gt;&lt;wsp:rsid wsp:val=&quot;076138B5&quot;/&gt;&lt;wsp:rsid wsp:val=&quot;07643F67&quot;/&gt;&lt;wsp:rsid wsp:val=&quot;07667214&quot;/&gt;&lt;wsp:rsid wsp:val=&quot;07690258&quot;/&gt;&lt;wsp:rsid wsp:val=&quot;076B4AFA&quot;/&gt;&lt;wsp:rsid wsp:val=&quot;076B75F2&quot;/&gt;&lt;wsp:rsid wsp:val=&quot;076D5A3B&quot;/&gt;&lt;wsp:rsid wsp:val=&quot;077469EE&quot;/&gt;&lt;wsp:rsid wsp:val=&quot;0777202C&quot;/&gt;&lt;wsp:rsid wsp:val=&quot;077A4E0F&quot;/&gt;&lt;wsp:rsid wsp:val=&quot;077F0912&quot;/&gt;&lt;wsp:rsid wsp:val=&quot;07871BEA&quot;/&gt;&lt;wsp:rsid wsp:val=&quot;0789055C&quot;/&gt;&lt;wsp:rsid wsp:val=&quot;078E38DA&quot;/&gt;&lt;wsp:rsid wsp:val=&quot;079B4A83&quot;/&gt;&lt;wsp:rsid wsp:val=&quot;07A77AF8&quot;/&gt;&lt;wsp:rsid wsp:val=&quot;07A85F2A&quot;/&gt;&lt;wsp:rsid wsp:val=&quot;07AC6436&quot;/&gt;&lt;wsp:rsid wsp:val=&quot;07B37A22&quot;/&gt;&lt;wsp:rsid wsp:val=&quot;07B942B8&quot;/&gt;&lt;wsp:rsid wsp:val=&quot;07BB152D&quot;/&gt;&lt;wsp:rsid wsp:val=&quot;07BB513F&quot;/&gt;&lt;wsp:rsid wsp:val=&quot;07C027C0&quot;/&gt;&lt;wsp:rsid wsp:val=&quot;07C35645&quot;/&gt;&lt;wsp:rsid wsp:val=&quot;07C6622E&quot;/&gt;&lt;wsp:rsid wsp:val=&quot;07C7493D&quot;/&gt;&lt;wsp:rsid wsp:val=&quot;07C81414&quot;/&gt;&lt;wsp:rsid wsp:val=&quot;07CD0752&quot;/&gt;&lt;wsp:rsid wsp:val=&quot;07CE400B&quot;/&gt;&lt;wsp:rsid wsp:val=&quot;07D63C3C&quot;/&gt;&lt;wsp:rsid wsp:val=&quot;07D859CE&quot;/&gt;&lt;wsp:rsid wsp:val=&quot;07DC1D39&quot;/&gt;&lt;wsp:rsid wsp:val=&quot;07DF7A42&quot;/&gt;&lt;wsp:rsid wsp:val=&quot;07E13FFE&quot;/&gt;&lt;wsp:rsid wsp:val=&quot;07E65285&quot;/&gt;&lt;wsp:rsid wsp:val=&quot;07E76CD1&quot;/&gt;&lt;wsp:rsid wsp:val=&quot;07EF0323&quot;/&gt;&lt;wsp:rsid wsp:val=&quot;07F70BEC&quot;/&gt;&lt;wsp:rsid wsp:val=&quot;07FA016E&quot;/&gt;&lt;wsp:rsid wsp:val=&quot;07FB1F84&quot;/&gt;&lt;wsp:rsid wsp:val=&quot;07FF5335&quot;/&gt;&lt;wsp:rsid wsp:val=&quot;080073F6&quot;/&gt;&lt;wsp:rsid wsp:val=&quot;08023A2E&quot;/&gt;&lt;wsp:rsid wsp:val=&quot;08057A9C&quot;/&gt;&lt;wsp:rsid wsp:val=&quot;08103675&quot;/&gt;&lt;wsp:rsid wsp:val=&quot;08124C2F&quot;/&gt;&lt;wsp:rsid wsp:val=&quot;081F5180&quot;/&gt;&lt;wsp:rsid wsp:val=&quot;0825579A&quot;/&gt;&lt;wsp:rsid wsp:val=&quot;0827265D&quot;/&gt;&lt;wsp:rsid wsp:val=&quot;082F5662&quot;/&gt;&lt;wsp:rsid wsp:val=&quot;08397C6A&quot;/&gt;&lt;wsp:rsid wsp:val=&quot;08414872&quot;/&gt;&lt;wsp:rsid wsp:val=&quot;08473C6C&quot;/&gt;&lt;wsp:rsid wsp:val=&quot;084856CE&quot;/&gt;&lt;wsp:rsid wsp:val=&quot;08495785&quot;/&gt;&lt;wsp:rsid wsp:val=&quot;084D50A1&quot;/&gt;&lt;wsp:rsid wsp:val=&quot;084F20AE&quot;/&gt;&lt;wsp:rsid wsp:val=&quot;08507A98&quot;/&gt;&lt;wsp:rsid wsp:val=&quot;08654998&quot;/&gt;&lt;wsp:rsid wsp:val=&quot;08693901&quot;/&gt;&lt;wsp:rsid wsp:val=&quot;086A351E&quot;/&gt;&lt;wsp:rsid wsp:val=&quot;086C5C77&quot;/&gt;&lt;wsp:rsid wsp:val=&quot;086F0490&quot;/&gt;&lt;wsp:rsid wsp:val=&quot;086F4BC9&quot;/&gt;&lt;wsp:rsid wsp:val=&quot;087175CD&quot;/&gt;&lt;wsp:rsid wsp:val=&quot;08726B37&quot;/&gt;&lt;wsp:rsid wsp:val=&quot;0875009F&quot;/&gt;&lt;wsp:rsid wsp:val=&quot;087844AC&quot;/&gt;&lt;wsp:rsid wsp:val=&quot;08793087&quot;/&gt;&lt;wsp:rsid wsp:val=&quot;08797A2F&quot;/&gt;&lt;wsp:rsid wsp:val=&quot;087A1E13&quot;/&gt;&lt;wsp:rsid wsp:val=&quot;088010E5&quot;/&gt;&lt;wsp:rsid wsp:val=&quot;088E56C2&quot;/&gt;&lt;wsp:rsid wsp:val=&quot;0892073C&quot;/&gt;&lt;wsp:rsid wsp:val=&quot;0897236D&quot;/&gt;&lt;wsp:rsid wsp:val=&quot;0897769A&quot;/&gt;&lt;wsp:rsid wsp:val=&quot;08993D2C&quot;/&gt;&lt;wsp:rsid wsp:val=&quot;08A22291&quot;/&gt;&lt;wsp:rsid wsp:val=&quot;08A32160&quot;/&gt;&lt;wsp:rsid wsp:val=&quot;08A56B03&quot;/&gt;&lt;wsp:rsid wsp:val=&quot;08A75E77&quot;/&gt;&lt;wsp:rsid wsp:val=&quot;08A77EB5&quot;/&gt;&lt;wsp:rsid wsp:val=&quot;08A80CB9&quot;/&gt;&lt;wsp:rsid wsp:val=&quot;08A90E77&quot;/&gt;&lt;wsp:rsid wsp:val=&quot;08AB101C&quot;/&gt;&lt;wsp:rsid wsp:val=&quot;08AC0EC6&quot;/&gt;&lt;wsp:rsid wsp:val=&quot;08AC7E91&quot;/&gt;&lt;wsp:rsid wsp:val=&quot;08B05C87&quot;/&gt;&lt;wsp:rsid wsp:val=&quot;08C07E86&quot;/&gt;&lt;wsp:rsid wsp:val=&quot;08C127BE&quot;/&gt;&lt;wsp:rsid wsp:val=&quot;08C64F85&quot;/&gt;&lt;wsp:rsid wsp:val=&quot;08C75554&quot;/&gt;&lt;wsp:rsid wsp:val=&quot;08CA7E3E&quot;/&gt;&lt;wsp:rsid wsp:val=&quot;08CE5109&quot;/&gt;&lt;wsp:rsid wsp:val=&quot;08D611E3&quot;/&gt;&lt;wsp:rsid wsp:val=&quot;08D71525&quot;/&gt;&lt;wsp:rsid wsp:val=&quot;08DB71CA&quot;/&gt;&lt;wsp:rsid wsp:val=&quot;08DF4FEE&quot;/&gt;&lt;wsp:rsid wsp:val=&quot;08E63A05&quot;/&gt;&lt;wsp:rsid wsp:val=&quot;08E86C37&quot;/&gt;&lt;wsp:rsid wsp:val=&quot;08EA657E&quot;/&gt;&lt;wsp:rsid wsp:val=&quot;090258DE&quot;/&gt;&lt;wsp:rsid wsp:val=&quot;090E46AD&quot;/&gt;&lt;wsp:rsid wsp:val=&quot;092911A1&quot;/&gt;&lt;wsp:rsid wsp:val=&quot;092B451C&quot;/&gt;&lt;wsp:rsid wsp:val=&quot;092E28BB&quot;/&gt;&lt;wsp:rsid wsp:val=&quot;093102C0&quot;/&gt;&lt;wsp:rsid wsp:val=&quot;093B07F4&quot;/&gt;&lt;wsp:rsid wsp:val=&quot;09470063&quot;/&gt;&lt;wsp:rsid wsp:val=&quot;09582ADB&quot;/&gt;&lt;wsp:rsid wsp:val=&quot;095975EF&quot;/&gt;&lt;wsp:rsid wsp:val=&quot;095B2DF6&quot;/&gt;&lt;wsp:rsid wsp:val=&quot;095C5FE5&quot;/&gt;&lt;wsp:rsid wsp:val=&quot;095F7C9B&quot;/&gt;&lt;wsp:rsid wsp:val=&quot;096724F5&quot;/&gt;&lt;wsp:rsid wsp:val=&quot;096A4848&quot;/&gt;&lt;wsp:rsid wsp:val=&quot;097B3FBE&quot;/&gt;&lt;wsp:rsid wsp:val=&quot;098427D0&quot;/&gt;&lt;wsp:rsid wsp:val=&quot;09884F81&quot;/&gt;&lt;wsp:rsid wsp:val=&quot;09895F36&quot;/&gt;&lt;wsp:rsid wsp:val=&quot;098A2B5D&quot;/&gt;&lt;wsp:rsid wsp:val=&quot;098B53D5&quot;/&gt;&lt;wsp:rsid wsp:val=&quot;098D791D&quot;/&gt;&lt;wsp:rsid wsp:val=&quot;0991340E&quot;/&gt;&lt;wsp:rsid wsp:val=&quot;09917035&quot;/&gt;&lt;wsp:rsid wsp:val=&quot;09943F8C&quot;/&gt;&lt;wsp:rsid wsp:val=&quot;09960ACA&quot;/&gt;&lt;wsp:rsid wsp:val=&quot;099D341D&quot;/&gt;&lt;wsp:rsid wsp:val=&quot;09A05EA6&quot;/&gt;&lt;wsp:rsid wsp:val=&quot;09AD3F2F&quot;/&gt;&lt;wsp:rsid wsp:val=&quot;09BB0620&quot;/&gt;&lt;wsp:rsid wsp:val=&quot;09BB0D7D&quot;/&gt;&lt;wsp:rsid wsp:val=&quot;09C60384&quot;/&gt;&lt;wsp:rsid wsp:val=&quot;09C87A0F&quot;/&gt;&lt;wsp:rsid wsp:val=&quot;09D3035E&quot;/&gt;&lt;wsp:rsid wsp:val=&quot;09E2229F&quot;/&gt;&lt;wsp:rsid wsp:val=&quot;09E968B3&quot;/&gt;&lt;wsp:rsid wsp:val=&quot;09EB2230&quot;/&gt;&lt;wsp:rsid wsp:val=&quot;09F769AF&quot;/&gt;&lt;wsp:rsid wsp:val=&quot;0A013F08&quot;/&gt;&lt;wsp:rsid wsp:val=&quot;0A050E82&quot;/&gt;&lt;wsp:rsid wsp:val=&quot;0A083B7D&quot;/&gt;&lt;wsp:rsid wsp:val=&quot;0A0C6DD5&quot;/&gt;&lt;wsp:rsid wsp:val=&quot;0A194D67&quot;/&gt;&lt;wsp:rsid wsp:val=&quot;0A1C334E&quot;/&gt;&lt;wsp:rsid wsp:val=&quot;0A1D5FD3&quot;/&gt;&lt;wsp:rsid wsp:val=&quot;0A1E013F&quot;/&gt;&lt;wsp:rsid wsp:val=&quot;0A1E668C&quot;/&gt;&lt;wsp:rsid wsp:val=&quot;0A204C7D&quot;/&gt;&lt;wsp:rsid wsp:val=&quot;0A3155F1&quot;/&gt;&lt;wsp:rsid wsp:val=&quot;0A342CE0&quot;/&gt;&lt;wsp:rsid wsp:val=&quot;0A3840AD&quot;/&gt;&lt;wsp:rsid wsp:val=&quot;0A3C62C9&quot;/&gt;&lt;wsp:rsid wsp:val=&quot;0A43000F&quot;/&gt;&lt;wsp:rsid wsp:val=&quot;0A475724&quot;/&gt;&lt;wsp:rsid wsp:val=&quot;0A486080&quot;/&gt;&lt;wsp:rsid wsp:val=&quot;0A5631F8&quot;/&gt;&lt;wsp:rsid wsp:val=&quot;0A616983&quot;/&gt;&lt;wsp:rsid wsp:val=&quot;0A6401A2&quot;/&gt;&lt;wsp:rsid wsp:val=&quot;0A65703D&quot;/&gt;&lt;wsp:rsid wsp:val=&quot;0A680B65&quot;/&gt;&lt;wsp:rsid wsp:val=&quot;0A6901DE&quot;/&gt;&lt;wsp:rsid wsp:val=&quot;0A6B01B9&quot;/&gt;&lt;wsp:rsid wsp:val=&quot;0A6C1126&quot;/&gt;&lt;wsp:rsid wsp:val=&quot;0A7F5250&quot;/&gt;&lt;wsp:rsid wsp:val=&quot;0AA66FA3&quot;/&gt;&lt;wsp:rsid wsp:val=&quot;0AA71872&quot;/&gt;&lt;wsp:rsid wsp:val=&quot;0AB962AE&quot;/&gt;&lt;wsp:rsid wsp:val=&quot;0ABD2EB6&quot;/&gt;&lt;wsp:rsid wsp:val=&quot;0AC00811&quot;/&gt;&lt;wsp:rsid wsp:val=&quot;0ACB2676&quot;/&gt;&lt;wsp:rsid wsp:val=&quot;0AD072E5&quot;/&gt;&lt;wsp:rsid wsp:val=&quot;0AD10E1E&quot;/&gt;&lt;wsp:rsid wsp:val=&quot;0AD15E65&quot;/&gt;&lt;wsp:rsid wsp:val=&quot;0AD46200&quot;/&gt;&lt;wsp:rsid wsp:val=&quot;0AD613E7&quot;/&gt;&lt;wsp:rsid wsp:val=&quot;0ADC0BEE&quot;/&gt;&lt;wsp:rsid wsp:val=&quot;0ADF2474&quot;/&gt;&lt;wsp:rsid wsp:val=&quot;0AE04BA1&quot;/&gt;&lt;wsp:rsid wsp:val=&quot;0AE41838&quot;/&gt;&lt;wsp:rsid wsp:val=&quot;0AF029EC&quot;/&gt;&lt;wsp:rsid wsp:val=&quot;0AFD5EFB&quot;/&gt;&lt;wsp:rsid wsp:val=&quot;0B060474&quot;/&gt;&lt;wsp:rsid wsp:val=&quot;0B080334&quot;/&gt;&lt;wsp:rsid wsp:val=&quot;0B0968DF&quot;/&gt;&lt;wsp:rsid wsp:val=&quot;0B0A0551&quot;/&gt;&lt;wsp:rsid wsp:val=&quot;0B0A7137&quot;/&gt;&lt;wsp:rsid wsp:val=&quot;0B0C642C&quot;/&gt;&lt;wsp:rsid wsp:val=&quot;0B0C764C&quot;/&gt;&lt;wsp:rsid wsp:val=&quot;0B0E4C81&quot;/&gt;&lt;wsp:rsid wsp:val=&quot;0B11637E&quot;/&gt;&lt;wsp:rsid wsp:val=&quot;0B1875C9&quot;/&gt;&lt;wsp:rsid wsp:val=&quot;0B226D5B&quot;/&gt;&lt;wsp:rsid wsp:val=&quot;0B2F5330&quot;/&gt;&lt;wsp:rsid wsp:val=&quot;0B382396&quot;/&gt;&lt;wsp:rsid wsp:val=&quot;0B43299C&quot;/&gt;&lt;wsp:rsid wsp:val=&quot;0B46171B&quot;/&gt;&lt;wsp:rsid wsp:val=&quot;0B4B7F02&quot;/&gt;&lt;wsp:rsid wsp:val=&quot;0B51528B&quot;/&gt;&lt;wsp:rsid wsp:val=&quot;0B58010B&quot;/&gt;&lt;wsp:rsid wsp:val=&quot;0B5865C1&quot;/&gt;&lt;wsp:rsid wsp:val=&quot;0B5B0FB3&quot;/&gt;&lt;wsp:rsid wsp:val=&quot;0B610BD1&quot;/&gt;&lt;wsp:rsid wsp:val=&quot;0B6334AB&quot;/&gt;&lt;wsp:rsid wsp:val=&quot;0B6414E2&quot;/&gt;&lt;wsp:rsid wsp:val=&quot;0B650430&quot;/&gt;&lt;wsp:rsid wsp:val=&quot;0B650AEE&quot;/&gt;&lt;wsp:rsid wsp:val=&quot;0B685491&quot;/&gt;&lt;wsp:rsid wsp:val=&quot;0B6D0320&quot;/&gt;&lt;wsp:rsid wsp:val=&quot;0B7065C1&quot;/&gt;&lt;wsp:rsid wsp:val=&quot;0B775081&quot;/&gt;&lt;wsp:rsid wsp:val=&quot;0B7B23BC&quot;/&gt;&lt;wsp:rsid wsp:val=&quot;0B8C30C9&quot;/&gt;&lt;wsp:rsid wsp:val=&quot;0B8D06BC&quot;/&gt;&lt;wsp:rsid wsp:val=&quot;0B9302F7&quot;/&gt;&lt;wsp:rsid wsp:val=&quot;0B9A38AA&quot;/&gt;&lt;wsp:rsid wsp:val=&quot;0BA44F3D&quot;/&gt;&lt;wsp:rsid wsp:val=&quot;0BA4753B&quot;/&gt;&lt;wsp:rsid wsp:val=&quot;0BA56672&quot;/&gt;&lt;wsp:rsid wsp:val=&quot;0BA87CAD&quot;/&gt;&lt;wsp:rsid wsp:val=&quot;0BAB7703&quot;/&gt;&lt;wsp:rsid wsp:val=&quot;0BB43046&quot;/&gt;&lt;wsp:rsid wsp:val=&quot;0BB74CAD&quot;/&gt;&lt;wsp:rsid wsp:val=&quot;0BBA2D5A&quot;/&gt;&lt;wsp:rsid wsp:val=&quot;0BC37866&quot;/&gt;&lt;wsp:rsid wsp:val=&quot;0BC55FE5&quot;/&gt;&lt;wsp:rsid wsp:val=&quot;0BCA325C&quot;/&gt;&lt;wsp:rsid wsp:val=&quot;0BDF155D&quot;/&gt;&lt;wsp:rsid wsp:val=&quot;0BE26029&quot;/&gt;&lt;wsp:rsid wsp:val=&quot;0BE3769D&quot;/&gt;&lt;wsp:rsid wsp:val=&quot;0BF26D52&quot;/&gt;&lt;wsp:rsid wsp:val=&quot;0BF75F27&quot;/&gt;&lt;wsp:rsid wsp:val=&quot;0BFF6DD5&quot;/&gt;&lt;wsp:rsid wsp:val=&quot;0C003470&quot;/&gt;&lt;wsp:rsid wsp:val=&quot;0C015791&quot;/&gt;&lt;wsp:rsid wsp:val=&quot;0C0B5E63&quot;/&gt;&lt;wsp:rsid wsp:val=&quot;0C172EE7&quot;/&gt;&lt;wsp:rsid wsp:val=&quot;0C207FA5&quot;/&gt;&lt;wsp:rsid wsp:val=&quot;0C290B61&quot;/&gt;&lt;wsp:rsid wsp:val=&quot;0C2A58E8&quot;/&gt;&lt;wsp:rsid wsp:val=&quot;0C2B4385&quot;/&gt;&lt;wsp:rsid wsp:val=&quot;0C2E1141&quot;/&gt;&lt;wsp:rsid wsp:val=&quot;0C32634C&quot;/&gt;&lt;wsp:rsid wsp:val=&quot;0C3467E1&quot;/&gt;&lt;wsp:rsid wsp:val=&quot;0C395713&quot;/&gt;&lt;wsp:rsid wsp:val=&quot;0C472041&quot;/&gt;&lt;wsp:rsid wsp:val=&quot;0C4B6E49&quot;/&gt;&lt;wsp:rsid wsp:val=&quot;0C4F11CF&quot;/&gt;&lt;wsp:rsid wsp:val=&quot;0C510F8E&quot;/&gt;&lt;wsp:rsid wsp:val=&quot;0C515D12&quot;/&gt;&lt;wsp:rsid wsp:val=&quot;0C5465B4&quot;/&gt;&lt;wsp:rsid wsp:val=&quot;0C5503C3&quot;/&gt;&lt;wsp:rsid wsp:val=&quot;0C586A74&quot;/&gt;&lt;wsp:rsid wsp:val=&quot;0C595A75&quot;/&gt;&lt;wsp:rsid wsp:val=&quot;0C5A0D76&quot;/&gt;&lt;wsp:rsid wsp:val=&quot;0C5A6960&quot;/&gt;&lt;wsp:rsid wsp:val=&quot;0C64695F&quot;/&gt;&lt;wsp:rsid wsp:val=&quot;0C660717&quot;/&gt;&lt;wsp:rsid wsp:val=&quot;0C666C09&quot;/&gt;&lt;wsp:rsid wsp:val=&quot;0C6C4320&quot;/&gt;&lt;wsp:rsid wsp:val=&quot;0C6F2CB2&quot;/&gt;&lt;wsp:rsid wsp:val=&quot;0C6F5B4A&quot;/&gt;&lt;wsp:rsid wsp:val=&quot;0C7672DB&quot;/&gt;&lt;wsp:rsid wsp:val=&quot;0C7A7CEB&quot;/&gt;&lt;wsp:rsid wsp:val=&quot;0C7F661D&quot;/&gt;&lt;wsp:rsid wsp:val=&quot;0C80255B&quot;/&gt;&lt;wsp:rsid wsp:val=&quot;0C8331C4&quot;/&gt;&lt;wsp:rsid wsp:val=&quot;0C842FED&quot;/&gt;&lt;wsp:rsid wsp:val=&quot;0C8B7F38&quot;/&gt;&lt;wsp:rsid wsp:val=&quot;0C9271BE&quot;/&gt;&lt;wsp:rsid wsp:val=&quot;0C9508EB&quot;/&gt;&lt;wsp:rsid wsp:val=&quot;0C974C59&quot;/&gt;&lt;wsp:rsid wsp:val=&quot;0C9A13A6&quot;/&gt;&lt;wsp:rsid wsp:val=&quot;0CA25F89&quot;/&gt;&lt;wsp:rsid wsp:val=&quot;0CA5327C&quot;/&gt;&lt;wsp:rsid wsp:val=&quot;0CA65047&quot;/&gt;&lt;wsp:rsid wsp:val=&quot;0CB31130&quot;/&gt;&lt;wsp:rsid wsp:val=&quot;0CB56468&quot;/&gt;&lt;wsp:rsid wsp:val=&quot;0CBB50E8&quot;/&gt;&lt;wsp:rsid wsp:val=&quot;0CBF7847&quot;/&gt;&lt;wsp:rsid wsp:val=&quot;0CBF7927&quot;/&gt;&lt;wsp:rsid wsp:val=&quot;0CC854F2&quot;/&gt;&lt;wsp:rsid wsp:val=&quot;0CCC4DC6&quot;/&gt;&lt;wsp:rsid wsp:val=&quot;0CCD2405&quot;/&gt;&lt;wsp:rsid wsp:val=&quot;0CD0022E&quot;/&gt;&lt;wsp:rsid wsp:val=&quot;0CD07F18&quot;/&gt;&lt;wsp:rsid wsp:val=&quot;0CDB7220&quot;/&gt;&lt;wsp:rsid wsp:val=&quot;0CE3663D&quot;/&gt;&lt;wsp:rsid wsp:val=&quot;0CE3763E&quot;/&gt;&lt;wsp:rsid wsp:val=&quot;0CE52484&quot;/&gt;&lt;wsp:rsid wsp:val=&quot;0CE62663&quot;/&gt;&lt;wsp:rsid wsp:val=&quot;0CEC085F&quot;/&gt;&lt;wsp:rsid wsp:val=&quot;0CEC3FA8&quot;/&gt;&lt;wsp:rsid wsp:val=&quot;0CEE54C2&quot;/&gt;&lt;wsp:rsid wsp:val=&quot;0CEE7F4F&quot;/&gt;&lt;wsp:rsid wsp:val=&quot;0CF723D1&quot;/&gt;&lt;wsp:rsid wsp:val=&quot;0CFE0275&quot;/&gt;&lt;wsp:rsid wsp:val=&quot;0D024D94&quot;/&gt;&lt;wsp:rsid wsp:val=&quot;0D033B04&quot;/&gt;&lt;wsp:rsid wsp:val=&quot;0D036189&quot;/&gt;&lt;wsp:rsid wsp:val=&quot;0D0427B5&quot;/&gt;&lt;wsp:rsid wsp:val=&quot;0D0A40A7&quot;/&gt;&lt;wsp:rsid wsp:val=&quot;0D11043C&quot;/&gt;&lt;wsp:rsid wsp:val=&quot;0D1A6F6D&quot;/&gt;&lt;wsp:rsid wsp:val=&quot;0D1E6A2C&quot;/&gt;&lt;wsp:rsid wsp:val=&quot;0D2F16CC&quot;/&gt;&lt;wsp:rsid wsp:val=&quot;0D427D2A&quot;/&gt;&lt;wsp:rsid wsp:val=&quot;0D4414B3&quot;/&gt;&lt;wsp:rsid wsp:val=&quot;0D446B7C&quot;/&gt;&lt;wsp:rsid wsp:val=&quot;0D4540F2&quot;/&gt;&lt;wsp:rsid wsp:val=&quot;0D4B4F40&quot;/&gt;&lt;wsp:rsid wsp:val=&quot;0D50281B&quot;/&gt;&lt;wsp:rsid wsp:val=&quot;0D5270B1&quot;/&gt;&lt;wsp:rsid wsp:val=&quot;0D586E66&quot;/&gt;&lt;wsp:rsid wsp:val=&quot;0D59003F&quot;/&gt;&lt;wsp:rsid wsp:val=&quot;0D59312F&quot;/&gt;&lt;wsp:rsid wsp:val=&quot;0D5A3002&quot;/&gt;&lt;wsp:rsid wsp:val=&quot;0D5B7D6B&quot;/&gt;&lt;wsp:rsid wsp:val=&quot;0D600CFE&quot;/&gt;&lt;wsp:rsid wsp:val=&quot;0D604488&quot;/&gt;&lt;wsp:rsid wsp:val=&quot;0D6B64BD&quot;/&gt;&lt;wsp:rsid wsp:val=&quot;0D712BB3&quot;/&gt;&lt;wsp:rsid wsp:val=&quot;0D742766&quot;/&gt;&lt;wsp:rsid wsp:val=&quot;0D7A12F8&quot;/&gt;&lt;wsp:rsid wsp:val=&quot;0D7A3E0A&quot;/&gt;&lt;wsp:rsid wsp:val=&quot;0D817FA7&quot;/&gt;&lt;wsp:rsid wsp:val=&quot;0D823FBF&quot;/&gt;&lt;wsp:rsid wsp:val=&quot;0D8910D0&quot;/&gt;&lt;wsp:rsid wsp:val=&quot;0D9344E1&quot;/&gt;&lt;wsp:rsid wsp:val=&quot;0D935F26&quot;/&gt;&lt;wsp:rsid wsp:val=&quot;0D9608E8&quot;/&gt;&lt;wsp:rsid wsp:val=&quot;0D993C77&quot;/&gt;&lt;wsp:rsid wsp:val=&quot;0D9A405E&quot;/&gt;&lt;wsp:rsid wsp:val=&quot;0DA40558&quot;/&gt;&lt;wsp:rsid wsp:val=&quot;0DA66A8F&quot;/&gt;&lt;wsp:rsid wsp:val=&quot;0DB06B23&quot;/&gt;&lt;wsp:rsid wsp:val=&quot;0DB73788&quot;/&gt;&lt;wsp:rsid wsp:val=&quot;0DB752B7&quot;/&gt;&lt;wsp:rsid wsp:val=&quot;0DBA0112&quot;/&gt;&lt;wsp:rsid wsp:val=&quot;0DBB2D12&quot;/&gt;&lt;wsp:rsid wsp:val=&quot;0DC20DC4&quot;/&gt;&lt;wsp:rsid wsp:val=&quot;0DD32B45&quot;/&gt;&lt;wsp:rsid wsp:val=&quot;0DDA0883&quot;/&gt;&lt;wsp:rsid wsp:val=&quot;0DDA58BA&quot;/&gt;&lt;wsp:rsid wsp:val=&quot;0DDC0218&quot;/&gt;&lt;wsp:rsid wsp:val=&quot;0DEA5BC1&quot;/&gt;&lt;wsp:rsid wsp:val=&quot;0DEB2857&quot;/&gt;&lt;wsp:rsid wsp:val=&quot;0DF37262&quot;/&gt;&lt;wsp:rsid wsp:val=&quot;0DF544A3&quot;/&gt;&lt;wsp:rsid wsp:val=&quot;0DFD1F49&quot;/&gt;&lt;wsp:rsid wsp:val=&quot;0DFE3B96&quot;/&gt;&lt;wsp:rsid wsp:val=&quot;0E0444A7&quot;/&gt;&lt;wsp:rsid wsp:val=&quot;0E0E67D1&quot;/&gt;&lt;wsp:rsid wsp:val=&quot;0E10157E&quot;/&gt;&lt;wsp:rsid wsp:val=&quot;0E144344&quot;/&gt;&lt;wsp:rsid wsp:val=&quot;0E147E52&quot;/&gt;&lt;wsp:rsid wsp:val=&quot;0E2555CA&quot;/&gt;&lt;wsp:rsid wsp:val=&quot;0E2912C8&quot;/&gt;&lt;wsp:rsid wsp:val=&quot;0E330261&quot;/&gt;&lt;wsp:rsid wsp:val=&quot;0E3961C2&quot;/&gt;&lt;wsp:rsid wsp:val=&quot;0E3C4B99&quot;/&gt;&lt;wsp:rsid wsp:val=&quot;0E4740BA&quot;/&gt;&lt;wsp:rsid wsp:val=&quot;0E49250E&quot;/&gt;&lt;wsp:rsid wsp:val=&quot;0E4C1B0A&quot;/&gt;&lt;wsp:rsid wsp:val=&quot;0E5A510A&quot;/&gt;&lt;wsp:rsid wsp:val=&quot;0E5C3070&quot;/&gt;&lt;wsp:rsid wsp:val=&quot;0E6513D0&quot;/&gt;&lt;wsp:rsid wsp:val=&quot;0E68341F&quot;/&gt;&lt;wsp:rsid wsp:val=&quot;0E686DB6&quot;/&gt;&lt;wsp:rsid wsp:val=&quot;0E690DCC&quot;/&gt;&lt;wsp:rsid wsp:val=&quot;0E7633DE&quot;/&gt;&lt;wsp:rsid wsp:val=&quot;0E7A7C79&quot;/&gt;&lt;wsp:rsid wsp:val=&quot;0E7C15B7&quot;/&gt;&lt;wsp:rsid wsp:val=&quot;0E8170B7&quot;/&gt;&lt;wsp:rsid wsp:val=&quot;0E830590&quot;/&gt;&lt;wsp:rsid wsp:val=&quot;0E836DB4&quot;/&gt;&lt;wsp:rsid wsp:val=&quot;0E844BBD&quot;/&gt;&lt;wsp:rsid wsp:val=&quot;0E8B5332&quot;/&gt;&lt;wsp:rsid wsp:val=&quot;0E9166DA&quot;/&gt;&lt;wsp:rsid wsp:val=&quot;0E9219B5&quot;/&gt;&lt;wsp:rsid wsp:val=&quot;0E930CC8&quot;/&gt;&lt;wsp:rsid wsp:val=&quot;0E942BA5&quot;/&gt;&lt;wsp:rsid wsp:val=&quot;0E9705D2&quot;/&gt;&lt;wsp:rsid wsp:val=&quot;0E9F105F&quot;/&gt;&lt;wsp:rsid wsp:val=&quot;0EA0683F&quot;/&gt;&lt;wsp:rsid wsp:val=&quot;0EA60E39&quot;/&gt;&lt;wsp:rsid wsp:val=&quot;0EB01B74&quot;/&gt;&lt;wsp:rsid wsp:val=&quot;0EB1384C&quot;/&gt;&lt;wsp:rsid wsp:val=&quot;0EB44C2D&quot;/&gt;&lt;wsp:rsid wsp:val=&quot;0EB56D0A&quot;/&gt;&lt;wsp:rsid wsp:val=&quot;0EBC1DAB&quot;/&gt;&lt;wsp:rsid wsp:val=&quot;0EC044E5&quot;/&gt;&lt;wsp:rsid wsp:val=&quot;0EC41290&quot;/&gt;&lt;wsp:rsid wsp:val=&quot;0ECD71CD&quot;/&gt;&lt;wsp:rsid wsp:val=&quot;0ED20A50&quot;/&gt;&lt;wsp:rsid wsp:val=&quot;0ED23D78&quot;/&gt;&lt;wsp:rsid wsp:val=&quot;0ED430D5&quot;/&gt;&lt;wsp:rsid wsp:val=&quot;0EE830CB&quot;/&gt;&lt;wsp:rsid wsp:val=&quot;0EED475A&quot;/&gt;&lt;wsp:rsid wsp:val=&quot;0EF301B9&quot;/&gt;&lt;wsp:rsid wsp:val=&quot;0EF94F7D&quot;/&gt;&lt;wsp:rsid wsp:val=&quot;0EFA3A00&quot;/&gt;&lt;wsp:rsid wsp:val=&quot;0EFB2D83&quot;/&gt;&lt;wsp:rsid wsp:val=&quot;0EFB35D7&quot;/&gt;&lt;wsp:rsid wsp:val=&quot;0F0B4A4B&quot;/&gt;&lt;wsp:rsid wsp:val=&quot;0F1178D8&quot;/&gt;&lt;wsp:rsid wsp:val=&quot;0F2375C0&quot;/&gt;&lt;wsp:rsid wsp:val=&quot;0F25132B&quot;/&gt;&lt;wsp:rsid wsp:val=&quot;0F27652A&quot;/&gt;&lt;wsp:rsid wsp:val=&quot;0F2A5AE0&quot;/&gt;&lt;wsp:rsid wsp:val=&quot;0F314925&quot;/&gt;&lt;wsp:rsid wsp:val=&quot;0F351C8B&quot;/&gt;&lt;wsp:rsid wsp:val=&quot;0F382512&quot;/&gt;&lt;wsp:rsid wsp:val=&quot;0F387F74&quot;/&gt;&lt;wsp:rsid wsp:val=&quot;0F4154A1&quot;/&gt;&lt;wsp:rsid wsp:val=&quot;0F423A74&quot;/&gt;&lt;wsp:rsid wsp:val=&quot;0F500F03&quot;/&gt;&lt;wsp:rsid wsp:val=&quot;0F5A5EAD&quot;/&gt;&lt;wsp:rsid wsp:val=&quot;0F5B1B70&quot;/&gt;&lt;wsp:rsid wsp:val=&quot;0F631BC0&quot;/&gt;&lt;wsp:rsid wsp:val=&quot;0F6B1594&quot;/&gt;&lt;wsp:rsid wsp:val=&quot;0F6B460F&quot;/&gt;&lt;wsp:rsid wsp:val=&quot;0F706805&quot;/&gt;&lt;wsp:rsid wsp:val=&quot;0F763E74&quot;/&gt;&lt;wsp:rsid wsp:val=&quot;0F766F38&quot;/&gt;&lt;wsp:rsid wsp:val=&quot;0F782A72&quot;/&gt;&lt;wsp:rsid wsp:val=&quot;0F7E4F17&quot;/&gt;&lt;wsp:rsid wsp:val=&quot;0F8F0F3C&quot;/&gt;&lt;wsp:rsid wsp:val=&quot;0F9370E5&quot;/&gt;&lt;wsp:rsid wsp:val=&quot;0F96287A&quot;/&gt;&lt;wsp:rsid wsp:val=&quot;0F9A22ED&quot;/&gt;&lt;wsp:rsid wsp:val=&quot;0F9D55D2&quot;/&gt;&lt;wsp:rsid wsp:val=&quot;0FA8477E&quot;/&gt;&lt;wsp:rsid wsp:val=&quot;0FAC6E3C&quot;/&gt;&lt;wsp:rsid wsp:val=&quot;0FAD28C2&quot;/&gt;&lt;wsp:rsid wsp:val=&quot;0FB4292A&quot;/&gt;&lt;wsp:rsid wsp:val=&quot;0FC03D26&quot;/&gt;&lt;wsp:rsid wsp:val=&quot;0FC52AB2&quot;/&gt;&lt;wsp:rsid wsp:val=&quot;0FD05915&quot;/&gt;&lt;wsp:rsid wsp:val=&quot;0FD261E6&quot;/&gt;&lt;wsp:rsid wsp:val=&quot;0FD5390E&quot;/&gt;&lt;wsp:rsid wsp:val=&quot;0FD61503&quot;/&gt;&lt;wsp:rsid wsp:val=&quot;0FD93C02&quot;/&gt;&lt;wsp:rsid wsp:val=&quot;0FDA337D&quot;/&gt;&lt;wsp:rsid wsp:val=&quot;0FE25C38&quot;/&gt;&lt;wsp:rsid wsp:val=&quot;0FED4D4F&quot;/&gt;&lt;wsp:rsid wsp:val=&quot;0FF10F25&quot;/&gt;&lt;wsp:rsid wsp:val=&quot;0FFC2ECA&quot;/&gt;&lt;wsp:rsid wsp:val=&quot;0FFE28E0&quot;/&gt;&lt;wsp:rsid wsp:val=&quot;100979BC&quot;/&gt;&lt;wsp:rsid wsp:val=&quot;100A425F&quot;/&gt;&lt;wsp:rsid wsp:val=&quot;100F61C2&quot;/&gt;&lt;wsp:rsid wsp:val=&quot;10113BE0&quot;/&gt;&lt;wsp:rsid wsp:val=&quot;1011582D&quot;/&gt;&lt;wsp:rsid wsp:val=&quot;10126BA2&quot;/&gt;&lt;wsp:rsid wsp:val=&quot;101C0E76&quot;/&gt;&lt;wsp:rsid wsp:val=&quot;101E1DA5&quot;/&gt;&lt;wsp:rsid wsp:val=&quot;102045E1&quot;/&gt;&lt;wsp:rsid wsp:val=&quot;10204D25&quot;/&gt;&lt;wsp:rsid wsp:val=&quot;10270F0A&quot;/&gt;&lt;wsp:rsid wsp:val=&quot;102956CC&quot;/&gt;&lt;wsp:rsid wsp:val=&quot;10344DFF&quot;/&gt;&lt;wsp:rsid wsp:val=&quot;10420126&quot;/&gt;&lt;wsp:rsid wsp:val=&quot;10442820&quot;/&gt;&lt;wsp:rsid wsp:val=&quot;104803DC&quot;/&gt;&lt;wsp:rsid wsp:val=&quot;10493591&quot;/&gt;&lt;wsp:rsid wsp:val=&quot;104A0F48&quot;/&gt;&lt;wsp:rsid wsp:val=&quot;104E782D&quot;/&gt;&lt;wsp:rsid wsp:val=&quot;1051413B&quot;/&gt;&lt;wsp:rsid wsp:val=&quot;1051581C&quot;/&gt;&lt;wsp:rsid wsp:val=&quot;10537A56&quot;/&gt;&lt;wsp:rsid wsp:val=&quot;1067242C&quot;/&gt;&lt;wsp:rsid wsp:val=&quot;106C78FF&quot;/&gt;&lt;wsp:rsid wsp:val=&quot;10704992&quot;/&gt;&lt;wsp:rsid wsp:val=&quot;10740322&quot;/&gt;&lt;wsp:rsid wsp:val=&quot;107558FB&quot;/&gt;&lt;wsp:rsid wsp:val=&quot;107C1064&quot;/&gt;&lt;wsp:rsid wsp:val=&quot;107E597A&quot;/&gt;&lt;wsp:rsid wsp:val=&quot;10810A7E&quot;/&gt;&lt;wsp:rsid wsp:val=&quot;10816DD7&quot;/&gt;&lt;wsp:rsid wsp:val=&quot;10896184&quot;/&gt;&lt;wsp:rsid wsp:val=&quot;108D0F39&quot;/&gt;&lt;wsp:rsid wsp:val=&quot;108E0C1C&quot;/&gt;&lt;wsp:rsid wsp:val=&quot;108F1DD3&quot;/&gt;&lt;wsp:rsid wsp:val=&quot;10952F22&quot;/&gt;&lt;wsp:rsid wsp:val=&quot;109F649D&quot;/&gt;&lt;wsp:rsid wsp:val=&quot;10AE6704&quot;/&gt;&lt;wsp:rsid wsp:val=&quot;10B31CCA&quot;/&gt;&lt;wsp:rsid wsp:val=&quot;10B52FB8&quot;/&gt;&lt;wsp:rsid wsp:val=&quot;10B53D47&quot;/&gt;&lt;wsp:rsid wsp:val=&quot;10B559D9&quot;/&gt;&lt;wsp:rsid wsp:val=&quot;10B56BA5&quot;/&gt;&lt;wsp:rsid wsp:val=&quot;10BC21EF&quot;/&gt;&lt;wsp:rsid wsp:val=&quot;10C00876&quot;/&gt;&lt;wsp:rsid wsp:val=&quot;10C03197&quot;/&gt;&lt;wsp:rsid wsp:val=&quot;10D12F27&quot;/&gt;&lt;wsp:rsid wsp:val=&quot;10D817B4&quot;/&gt;&lt;wsp:rsid wsp:val=&quot;10DB2800&quot;/&gt;&lt;wsp:rsid wsp:val=&quot;10E010C3&quot;/&gt;&lt;wsp:rsid wsp:val=&quot;10E1108B&quot;/&gt;&lt;wsp:rsid wsp:val=&quot;10E54A20&quot;/&gt;&lt;wsp:rsid wsp:val=&quot;10E946D0&quot;/&gt;&lt;wsp:rsid wsp:val=&quot;10F4306D&quot;/&gt;&lt;wsp:rsid wsp:val=&quot;10FA3873&quot;/&gt;&lt;wsp:rsid wsp:val=&quot;10FC7DE5&quot;/&gt;&lt;wsp:rsid wsp:val=&quot;10FE0950&quot;/&gt;&lt;wsp:rsid wsp:val=&quot;11012897&quot;/&gt;&lt;wsp:rsid wsp:val=&quot;11066D6A&quot;/&gt;&lt;wsp:rsid wsp:val=&quot;111715F7&quot;/&gt;&lt;wsp:rsid wsp:val=&quot;111B2698&quot;/&gt;&lt;wsp:rsid wsp:val=&quot;11214197&quot;/&gt;&lt;wsp:rsid wsp:val=&quot;11243DC2&quot;/&gt;&lt;wsp:rsid wsp:val=&quot;11335DB8&quot;/&gt;&lt;wsp:rsid wsp:val=&quot;113F6A3B&quot;/&gt;&lt;wsp:rsid wsp:val=&quot;11406DEA&quot;/&gt;&lt;wsp:rsid wsp:val=&quot;11420DE2&quot;/&gt;&lt;wsp:rsid wsp:val=&quot;11451C53&quot;/&gt;&lt;wsp:rsid wsp:val=&quot;11496FF7&quot;/&gt;&lt;wsp:rsid wsp:val=&quot;114C35F8&quot;/&gt;&lt;wsp:rsid wsp:val=&quot;11512C7E&quot;/&gt;&lt;wsp:rsid wsp:val=&quot;11560A9F&quot;/&gt;&lt;wsp:rsid wsp:val=&quot;115B3A20&quot;/&gt;&lt;wsp:rsid wsp:val=&quot;11641C13&quot;/&gt;&lt;wsp:rsid wsp:val=&quot;117F1F43&quot;/&gt;&lt;wsp:rsid wsp:val=&quot;11804D07&quot;/&gt;&lt;wsp:rsid wsp:val=&quot;11822A05&quot;/&gt;&lt;wsp:rsid wsp:val=&quot;118924B9&quot;/&gt;&lt;wsp:rsid wsp:val=&quot;118B5C7A&quot;/&gt;&lt;wsp:rsid wsp:val=&quot;1193101C&quot;/&gt;&lt;wsp:rsid wsp:val=&quot;11963EE8&quot;/&gt;&lt;wsp:rsid wsp:val=&quot;119864F0&quot;/&gt;&lt;wsp:rsid wsp:val=&quot;119941F1&quot;/&gt;&lt;wsp:rsid wsp:val=&quot;11A20579&quot;/&gt;&lt;wsp:rsid wsp:val=&quot;11A31DC7&quot;/&gt;&lt;wsp:rsid wsp:val=&quot;11A55760&quot;/&gt;&lt;wsp:rsid wsp:val=&quot;11B52414&quot;/&gt;&lt;wsp:rsid wsp:val=&quot;11BA221D&quot;/&gt;&lt;wsp:rsid wsp:val=&quot;11C45831&quot;/&gt;&lt;wsp:rsid wsp:val=&quot;11C47F5B&quot;/&gt;&lt;wsp:rsid wsp:val=&quot;11C80AA5&quot;/&gt;&lt;wsp:rsid wsp:val=&quot;11C951A3&quot;/&gt;&lt;wsp:rsid wsp:val=&quot;11CD5344&quot;/&gt;&lt;wsp:rsid wsp:val=&quot;11CE78A5&quot;/&gt;&lt;wsp:rsid wsp:val=&quot;11D04F72&quot;/&gt;&lt;wsp:rsid wsp:val=&quot;11D53790&quot;/&gt;&lt;wsp:rsid wsp:val=&quot;11D54AB8&quot;/&gt;&lt;wsp:rsid wsp:val=&quot;11D73DFE&quot;/&gt;&lt;wsp:rsid wsp:val=&quot;11D86836&quot;/&gt;&lt;wsp:rsid wsp:val=&quot;11EF13B8&quot;/&gt;&lt;wsp:rsid wsp:val=&quot;11F3345D&quot;/&gt;&lt;wsp:rsid wsp:val=&quot;11F86514&quot;/&gt;&lt;wsp:rsid wsp:val=&quot;11FF13B5&quot;/&gt;&lt;wsp:rsid wsp:val=&quot;120843BD&quot;/&gt;&lt;wsp:rsid wsp:val=&quot;120968B7&quot;/&gt;&lt;wsp:rsid wsp:val=&quot;1209776E&quot;/&gt;&lt;wsp:rsid wsp:val=&quot;120E24C8&quot;/&gt;&lt;wsp:rsid wsp:val=&quot;120F5D3D&quot;/&gt;&lt;wsp:rsid wsp:val=&quot;12113BBD&quot;/&gt;&lt;wsp:rsid wsp:val=&quot;12124D80&quot;/&gt;&lt;wsp:rsid wsp:val=&quot;121623B7&quot;/&gt;&lt;wsp:rsid wsp:val=&quot;121B3014&quot;/&gt;&lt;wsp:rsid wsp:val=&quot;122600DE&quot;/&gt;&lt;wsp:rsid wsp:val=&quot;12267AA5&quot;/&gt;&lt;wsp:rsid wsp:val=&quot;12332331&quot;/&gt;&lt;wsp:rsid wsp:val=&quot;12355917&quot;/&gt;&lt;wsp:rsid wsp:val=&quot;123B1007&quot;/&gt;&lt;wsp:rsid wsp:val=&quot;123D703E&quot;/&gt;&lt;wsp:rsid wsp:val=&quot;1241410C&quot;/&gt;&lt;wsp:rsid wsp:val=&quot;12414AE1&quot;/&gt;&lt;wsp:rsid wsp:val=&quot;12450E5A&quot;/&gt;&lt;wsp:rsid wsp:val=&quot;125054AF&quot;/&gt;&lt;wsp:rsid wsp:val=&quot;12532435&quot;/&gt;&lt;wsp:rsid wsp:val=&quot;125719E9&quot;/&gt;&lt;wsp:rsid wsp:val=&quot;126717D2&quot;/&gt;&lt;wsp:rsid wsp:val=&quot;126767E6&quot;/&gt;&lt;wsp:rsid wsp:val=&quot;12686846&quot;/&gt;&lt;wsp:rsid wsp:val=&quot;126A2168&quot;/&gt;&lt;wsp:rsid wsp:val=&quot;126B09E0&quot;/&gt;&lt;wsp:rsid wsp:val=&quot;126B49A2&quot;/&gt;&lt;wsp:rsid wsp:val=&quot;126C105B&quot;/&gt;&lt;wsp:rsid wsp:val=&quot;126F4B13&quot;/&gt;&lt;wsp:rsid wsp:val=&quot;127312EE&quot;/&gt;&lt;wsp:rsid wsp:val=&quot;12737B7A&quot;/&gt;&lt;wsp:rsid wsp:val=&quot;12781A54&quot;/&gt;&lt;wsp:rsid wsp:val=&quot;127F4D4B&quot;/&gt;&lt;wsp:rsid wsp:val=&quot;12841725&quot;/&gt;&lt;wsp:rsid wsp:val=&quot;128A5683&quot;/&gt;&lt;wsp:rsid wsp:val=&quot;128C15B4&quot;/&gt;&lt;wsp:rsid wsp:val=&quot;128C5DA5&quot;/&gt;&lt;wsp:rsid wsp:val=&quot;128F5190&quot;/&gt;&lt;wsp:rsid wsp:val=&quot;12933037&quot;/&gt;&lt;wsp:rsid wsp:val=&quot;12966EB2&quot;/&gt;&lt;wsp:rsid wsp:val=&quot;129908C6&quot;/&gt;&lt;wsp:rsid wsp:val=&quot;129E79E1&quot;/&gt;&lt;wsp:rsid wsp:val=&quot;12A016A4&quot;/&gt;&lt;wsp:rsid wsp:val=&quot;12A1786F&quot;/&gt;&lt;wsp:rsid wsp:val=&quot;12A32781&quot;/&gt;&lt;wsp:rsid wsp:val=&quot;12AA7A5F&quot;/&gt;&lt;wsp:rsid wsp:val=&quot;12AB4984&quot;/&gt;&lt;wsp:rsid wsp:val=&quot;12AC666E&quot;/&gt;&lt;wsp:rsid wsp:val=&quot;12B47507&quot;/&gt;&lt;wsp:rsid wsp:val=&quot;12B81F5D&quot;/&gt;&lt;wsp:rsid wsp:val=&quot;12BD0377&quot;/&gt;&lt;wsp:rsid wsp:val=&quot;12BD6A21&quot;/&gt;&lt;wsp:rsid wsp:val=&quot;12C405CB&quot;/&gt;&lt;wsp:rsid wsp:val=&quot;12DD6571&quot;/&gt;&lt;wsp:rsid wsp:val=&quot;12E52116&quot;/&gt;&lt;wsp:rsid wsp:val=&quot;12E845BB&quot;/&gt;&lt;wsp:rsid wsp:val=&quot;12EA1A69&quot;/&gt;&lt;wsp:rsid wsp:val=&quot;12EE09AF&quot;/&gt;&lt;wsp:rsid wsp:val=&quot;12EF04E3&quot;/&gt;&lt;wsp:rsid wsp:val=&quot;12F16ABD&quot;/&gt;&lt;wsp:rsid wsp:val=&quot;12F44371&quot;/&gt;&lt;wsp:rsid wsp:val=&quot;12F46E91&quot;/&gt;&lt;wsp:rsid wsp:val=&quot;12FB1585&quot;/&gt;&lt;wsp:rsid wsp:val=&quot;12FE16AE&quot;/&gt;&lt;wsp:rsid wsp:val=&quot;13041DA3&quot;/&gt;&lt;wsp:rsid wsp:val=&quot;13047F74&quot;/&gt;&lt;wsp:rsid wsp:val=&quot;13050938&quot;/&gt;&lt;wsp:rsid wsp:val=&quot;1308442A&quot;/&gt;&lt;wsp:rsid wsp:val=&quot;130F290F&quot;/&gt;&lt;wsp:rsid wsp:val=&quot;131C01AB&quot;/&gt;&lt;wsp:rsid wsp:val=&quot;1324514D&quot;/&gt;&lt;wsp:rsid wsp:val=&quot;13282AD8&quot;/&gt;&lt;wsp:rsid wsp:val=&quot;132F6F99&quot;/&gt;&lt;wsp:rsid wsp:val=&quot;132F7F4D&quot;/&gt;&lt;wsp:rsid wsp:val=&quot;13317C3B&quot;/&gt;&lt;wsp:rsid wsp:val=&quot;13355797&quot;/&gt;&lt;wsp:rsid wsp:val=&quot;13357B14&quot;/&gt;&lt;wsp:rsid wsp:val=&quot;133D2167&quot;/&gt;&lt;wsp:rsid wsp:val=&quot;1342167D&quot;/&gt;&lt;wsp:rsid wsp:val=&quot;13435FB3&quot;/&gt;&lt;wsp:rsid wsp:val=&quot;13465325&quot;/&gt;&lt;wsp:rsid wsp:val=&quot;134B5485&quot;/&gt;&lt;wsp:rsid wsp:val=&quot;134D461A&quot;/&gt;&lt;wsp:rsid wsp:val=&quot;13552305&quot;/&gt;&lt;wsp:rsid wsp:val=&quot;135774A9&quot;/&gt;&lt;wsp:rsid wsp:val=&quot;135940E7&quot;/&gt;&lt;wsp:rsid wsp:val=&quot;13594E1E&quot;/&gt;&lt;wsp:rsid wsp:val=&quot;135D68D2&quot;/&gt;&lt;wsp:rsid wsp:val=&quot;13642539&quot;/&gt;&lt;wsp:rsid wsp:val=&quot;136F3054&quot;/&gt;&lt;wsp:rsid wsp:val=&quot;1370155D&quot;/&gt;&lt;wsp:rsid wsp:val=&quot;13742F19&quot;/&gt;&lt;wsp:rsid wsp:val=&quot;137F6C6B&quot;/&gt;&lt;wsp:rsid wsp:val=&quot;13801750&quot;/&gt;&lt;wsp:rsid wsp:val=&quot;138226F8&quot;/&gt;&lt;wsp:rsid wsp:val=&quot;13825C22&quot;/&gt;&lt;wsp:rsid wsp:val=&quot;13847EDE&quot;/&gt;&lt;wsp:rsid wsp:val=&quot;13890941&quot;/&gt;&lt;wsp:rsid wsp:val=&quot;138D7768&quot;/&gt;&lt;wsp:rsid wsp:val=&quot;13930862&quot;/&gt;&lt;wsp:rsid wsp:val=&quot;139F4FB6&quot;/&gt;&lt;wsp:rsid wsp:val=&quot;13A110FC&quot;/&gt;&lt;wsp:rsid wsp:val=&quot;13A5793F&quot;/&gt;&lt;wsp:rsid wsp:val=&quot;13A74B8B&quot;/&gt;&lt;wsp:rsid wsp:val=&quot;13BF3024&quot;/&gt;&lt;wsp:rsid wsp:val=&quot;13C3245A&quot;/&gt;&lt;wsp:rsid wsp:val=&quot;13C42055&quot;/&gt;&lt;wsp:rsid wsp:val=&quot;13C45D6F&quot;/&gt;&lt;wsp:rsid wsp:val=&quot;13C504ED&quot;/&gt;&lt;wsp:rsid wsp:val=&quot;13C9789A&quot;/&gt;&lt;wsp:rsid wsp:val=&quot;13CA595D&quot;/&gt;&lt;wsp:rsid wsp:val=&quot;13CC2EA2&quot;/&gt;&lt;wsp:rsid wsp:val=&quot;13D01EA5&quot;/&gt;&lt;wsp:rsid wsp:val=&quot;13D55A9D&quot;/&gt;&lt;wsp:rsid wsp:val=&quot;13D80056&quot;/&gt;&lt;wsp:rsid wsp:val=&quot;13D950A8&quot;/&gt;&lt;wsp:rsid wsp:val=&quot;13DB6016&quot;/&gt;&lt;wsp:rsid wsp:val=&quot;13E02D00&quot;/&gt;&lt;wsp:rsid wsp:val=&quot;13EA6EC7&quot;/&gt;&lt;wsp:rsid wsp:val=&quot;13EC6C6C&quot;/&gt;&lt;wsp:rsid wsp:val=&quot;13FA563E&quot;/&gt;&lt;wsp:rsid wsp:val=&quot;14004927&quot;/&gt;&lt;wsp:rsid wsp:val=&quot;14007C88&quot;/&gt;&lt;wsp:rsid wsp:val=&quot;14081235&quot;/&gt;&lt;wsp:rsid wsp:val=&quot;14144759&quot;/&gt;&lt;wsp:rsid wsp:val=&quot;14151730&quot;/&gt;&lt;wsp:rsid wsp:val=&quot;141567E3&quot;/&gt;&lt;wsp:rsid wsp:val=&quot;1418310B&quot;/&gt;&lt;wsp:rsid wsp:val=&quot;14186FC1&quot;/&gt;&lt;wsp:rsid wsp:val=&quot;14196D87&quot;/&gt;&lt;wsp:rsid wsp:val=&quot;141A3F4D&quot;/&gt;&lt;wsp:rsid wsp:val=&quot;141E6BE2&quot;/&gt;&lt;wsp:rsid wsp:val=&quot;14233B0C&quot;/&gt;&lt;wsp:rsid wsp:val=&quot;142B3367&quot;/&gt;&lt;wsp:rsid wsp:val=&quot;142B7E6B&quot;/&gt;&lt;wsp:rsid wsp:val=&quot;14321117&quot;/&gt;&lt;wsp:rsid wsp:val=&quot;14470988&quot;/&gt;&lt;wsp:rsid wsp:val=&quot;144F57B8&quot;/&gt;&lt;wsp:rsid wsp:val=&quot;14635CD3&quot;/&gt;&lt;wsp:rsid wsp:val=&quot;14656234&quot;/&gt;&lt;wsp:rsid wsp:val=&quot;14660B59&quot;/&gt;&lt;wsp:rsid wsp:val=&quot;14671FBE&quot;/&gt;&lt;wsp:rsid wsp:val=&quot;14756E83&quot;/&gt;&lt;wsp:rsid wsp:val=&quot;147708C4&quot;/&gt;&lt;wsp:rsid wsp:val=&quot;147C4F08&quot;/&gt;&lt;wsp:rsid wsp:val=&quot;147F0A1D&quot;/&gt;&lt;wsp:rsid wsp:val=&quot;14827329&quot;/&gt;&lt;wsp:rsid wsp:val=&quot;14865A15&quot;/&gt;&lt;wsp:rsid wsp:val=&quot;149062F9&quot;/&gt;&lt;wsp:rsid wsp:val=&quot;1492585C&quot;/&gt;&lt;wsp:rsid wsp:val=&quot;14936E8B&quot;/&gt;&lt;wsp:rsid wsp:val=&quot;149D77B8&quot;/&gt;&lt;wsp:rsid wsp:val=&quot;149F3DAA&quot;/&gt;&lt;wsp:rsid wsp:val=&quot;14A16998&quot;/&gt;&lt;wsp:rsid wsp:val=&quot;14AC590C&quot;/&gt;&lt;wsp:rsid wsp:val=&quot;14AE481F&quot;/&gt;&lt;wsp:rsid wsp:val=&quot;14B8329F&quot;/&gt;&lt;wsp:rsid wsp:val=&quot;14B841DB&quot;/&gt;&lt;wsp:rsid wsp:val=&quot;14C254FE&quot;/&gt;&lt;wsp:rsid wsp:val=&quot;14C33D59&quot;/&gt;&lt;wsp:rsid wsp:val=&quot;14C83F63&quot;/&gt;&lt;wsp:rsid wsp:val=&quot;14C8798C&quot;/&gt;&lt;wsp:rsid wsp:val=&quot;14CA3909&quot;/&gt;&lt;wsp:rsid wsp:val=&quot;14CA76FA&quot;/&gt;&lt;wsp:rsid wsp:val=&quot;14CC0004&quot;/&gt;&lt;wsp:rsid wsp:val=&quot;14D2772A&quot;/&gt;&lt;wsp:rsid wsp:val=&quot;14D46BFC&quot;/&gt;&lt;wsp:rsid wsp:val=&quot;14D508D1&quot;/&gt;&lt;wsp:rsid wsp:val=&quot;14D5754F&quot;/&gt;&lt;wsp:rsid wsp:val=&quot;14D87AB8&quot;/&gt;&lt;wsp:rsid wsp:val=&quot;14DE2154&quot;/&gt;&lt;wsp:rsid wsp:val=&quot;14DE4E2E&quot;/&gt;&lt;wsp:rsid wsp:val=&quot;14DE7132&quot;/&gt;&lt;wsp:rsid wsp:val=&quot;14E001BA&quot;/&gt;&lt;wsp:rsid wsp:val=&quot;14E34500&quot;/&gt;&lt;wsp:rsid wsp:val=&quot;14F87392&quot;/&gt;&lt;wsp:rsid wsp:val=&quot;150303FE&quot;/&gt;&lt;wsp:rsid wsp:val=&quot;1504484F&quot;/&gt;&lt;wsp:rsid wsp:val=&quot;15071474&quot;/&gt;&lt;wsp:rsid wsp:val=&quot;1508279B&quot;/&gt;&lt;wsp:rsid wsp:val=&quot;15085C70&quot;/&gt;&lt;wsp:rsid wsp:val=&quot;1518281B&quot;/&gt;&lt;wsp:rsid wsp:val=&quot;151B290B&quot;/&gt;&lt;wsp:rsid wsp:val=&quot;15213997&quot;/&gt;&lt;wsp:rsid wsp:val=&quot;15252333&quot;/&gt;&lt;wsp:rsid wsp:val=&quot;15286A35&quot;/&gt;&lt;wsp:rsid wsp:val=&quot;152A2783&quot;/&gt;&lt;wsp:rsid wsp:val=&quot;15305969&quot;/&gt;&lt;wsp:rsid wsp:val=&quot;15316619&quot;/&gt;&lt;wsp:rsid wsp:val=&quot;15347713&quot;/&gt;&lt;wsp:rsid wsp:val=&quot;15386CD3&quot;/&gt;&lt;wsp:rsid wsp:val=&quot;15444F43&quot;/&gt;&lt;wsp:rsid wsp:val=&quot;15482AD5&quot;/&gt;&lt;wsp:rsid wsp:val=&quot;1548634B&quot;/&gt;&lt;wsp:rsid wsp:val=&quot;154A0AF6&quot;/&gt;&lt;wsp:rsid wsp:val=&quot;154B0C79&quot;/&gt;&lt;wsp:rsid wsp:val=&quot;15520F9F&quot;/&gt;&lt;wsp:rsid wsp:val=&quot;15586C43&quot;/&gt;&lt;wsp:rsid wsp:val=&quot;155A4FAD&quot;/&gt;&lt;wsp:rsid wsp:val=&quot;155C2E36&quot;/&gt;&lt;wsp:rsid wsp:val=&quot;155C7561&quot;/&gt;&lt;wsp:rsid wsp:val=&quot;155E25D8&quot;/&gt;&lt;wsp:rsid wsp:val=&quot;15647B47&quot;/&gt;&lt;wsp:rsid wsp:val=&quot;15662D3D&quot;/&gt;&lt;wsp:rsid wsp:val=&quot;15687455&quot;/&gt;&lt;wsp:rsid wsp:val=&quot;156C7CC0&quot;/&gt;&lt;wsp:rsid wsp:val=&quot;156E719B&quot;/&gt;&lt;wsp:rsid wsp:val=&quot;157001FD&quot;/&gt;&lt;wsp:rsid wsp:val=&quot;157170E2&quot;/&gt;&lt;wsp:rsid wsp:val=&quot;157322AD&quot;/&gt;&lt;wsp:rsid wsp:val=&quot;15827405&quot;/&gt;&lt;wsp:rsid wsp:val=&quot;158372C0&quot;/&gt;&lt;wsp:rsid wsp:val=&quot;158A5950&quot;/&gt;&lt;wsp:rsid wsp:val=&quot;158C6131&quot;/&gt;&lt;wsp:rsid wsp:val=&quot;158F3528&quot;/&gt;&lt;wsp:rsid wsp:val=&quot;1591367D&quot;/&gt;&lt;wsp:rsid wsp:val=&quot;15964C14&quot;/&gt;&lt;wsp:rsid wsp:val=&quot;15971BBD&quot;/&gt;&lt;wsp:rsid wsp:val=&quot;1598327B&quot;/&gt;&lt;wsp:rsid wsp:val=&quot;159B5292&quot;/&gt;&lt;wsp:rsid wsp:val=&quot;15A464D9&quot;/&gt;&lt;wsp:rsid wsp:val=&quot;15A86843&quot;/&gt;&lt;wsp:rsid wsp:val=&quot;15AD0BAC&quot;/&gt;&lt;wsp:rsid wsp:val=&quot;15B032ED&quot;/&gt;&lt;wsp:rsid wsp:val=&quot;15BE3365&quot;/&gt;&lt;wsp:rsid wsp:val=&quot;15BF504C&quot;/&gt;&lt;wsp:rsid wsp:val=&quot;15C31C68&quot;/&gt;&lt;wsp:rsid wsp:val=&quot;15C95D32&quot;/&gt;&lt;wsp:rsid wsp:val=&quot;15D1208E&quot;/&gt;&lt;wsp:rsid wsp:val=&quot;15D81131&quot;/&gt;&lt;wsp:rsid wsp:val=&quot;15DB7D82&quot;/&gt;&lt;wsp:rsid wsp:val=&quot;15E02F81&quot;/&gt;&lt;wsp:rsid wsp:val=&quot;15F719B2&quot;/&gt;&lt;wsp:rsid wsp:val=&quot;15FF2162&quot;/&gt;&lt;wsp:rsid wsp:val=&quot;160167A4&quot;/&gt;&lt;wsp:rsid wsp:val=&quot;16035EEB&quot;/&gt;&lt;wsp:rsid wsp:val=&quot;16062DDD&quot;/&gt;&lt;wsp:rsid wsp:val=&quot;160C2131&quot;/&gt;&lt;wsp:rsid wsp:val=&quot;160F69C8&quot;/&gt;&lt;wsp:rsid wsp:val=&quot;161D355D&quot;/&gt;&lt;wsp:rsid wsp:val=&quot;16212E53&quot;/&gt;&lt;wsp:rsid wsp:val=&quot;16245CEF&quot;/&gt;&lt;wsp:rsid wsp:val=&quot;16252150&quot;/&gt;&lt;wsp:rsid wsp:val=&quot;16273726&quot;/&gt;&lt;wsp:rsid wsp:val=&quot;162C7AA6&quot;/&gt;&lt;wsp:rsid wsp:val=&quot;162E5D6F&quot;/&gt;&lt;wsp:rsid wsp:val=&quot;16373015&quot;/&gt;&lt;wsp:rsid wsp:val=&quot;16450F31&quot;/&gt;&lt;wsp:rsid wsp:val=&quot;16485C24&quot;/&gt;&lt;wsp:rsid wsp:val=&quot;1649610D&quot;/&gt;&lt;wsp:rsid wsp:val=&quot;16500004&quot;/&gt;&lt;wsp:rsid wsp:val=&quot;165132D0&quot;/&gt;&lt;wsp:rsid wsp:val=&quot;165222FF&quot;/&gt;&lt;wsp:rsid wsp:val=&quot;16575410&quot;/&gt;&lt;wsp:rsid wsp:val=&quot;1658532D&quot;/&gt;&lt;wsp:rsid wsp:val=&quot;165D0636&quot;/&gt;&lt;wsp:rsid wsp:val=&quot;166F5F57&quot;/&gt;&lt;wsp:rsid wsp:val=&quot;16772FAE&quot;/&gt;&lt;wsp:rsid wsp:val=&quot;1678471D&quot;/&gt;&lt;wsp:rsid wsp:val=&quot;168213C4&quot;/&gt;&lt;wsp:rsid wsp:val=&quot;16925AC4&quot;/&gt;&lt;wsp:rsid wsp:val=&quot;16940E11&quot;/&gt;&lt;wsp:rsid wsp:val=&quot;16951DCA&quot;/&gt;&lt;wsp:rsid wsp:val=&quot;169D3F14&quot;/&gt;&lt;wsp:rsid wsp:val=&quot;169D7741&quot;/&gt;&lt;wsp:rsid wsp:val=&quot;16A85C54&quot;/&gt;&lt;wsp:rsid wsp:val=&quot;16A86DE8&quot;/&gt;&lt;wsp:rsid wsp:val=&quot;16AC11D6&quot;/&gt;&lt;wsp:rsid wsp:val=&quot;16AD1213&quot;/&gt;&lt;wsp:rsid wsp:val=&quot;16AE28AB&quot;/&gt;&lt;wsp:rsid wsp:val=&quot;16B1191C&quot;/&gt;&lt;wsp:rsid wsp:val=&quot;16B64372&quot;/&gt;&lt;wsp:rsid wsp:val=&quot;16C169B6&quot;/&gt;&lt;wsp:rsid wsp:val=&quot;16C37F81&quot;/&gt;&lt;wsp:rsid wsp:val=&quot;16C56E23&quot;/&gt;&lt;wsp:rsid wsp:val=&quot;16CC7D0F&quot;/&gt;&lt;wsp:rsid wsp:val=&quot;16CD5C62&quot;/&gt;&lt;wsp:rsid wsp:val=&quot;16CF73F9&quot;/&gt;&lt;wsp:rsid wsp:val=&quot;16D42410&quot;/&gt;&lt;wsp:rsid wsp:val=&quot;16D93B6E&quot;/&gt;&lt;wsp:rsid wsp:val=&quot;16F24E28&quot;/&gt;&lt;wsp:rsid wsp:val=&quot;16F365EF&quot;/&gt;&lt;wsp:rsid wsp:val=&quot;16FF417D&quot;/&gt;&lt;wsp:rsid wsp:val=&quot;170B5596&quot;/&gt;&lt;wsp:rsid wsp:val=&quot;171213BB&quot;/&gt;&lt;wsp:rsid wsp:val=&quot;17132049&quot;/&gt;&lt;wsp:rsid wsp:val=&quot;1713493E&quot;/&gt;&lt;wsp:rsid wsp:val=&quot;17143667&quot;/&gt;&lt;wsp:rsid wsp:val=&quot;171747D5&quot;/&gt;&lt;wsp:rsid wsp:val=&quot;172029ED&quot;/&gt;&lt;wsp:rsid wsp:val=&quot;172F2F87&quot;/&gt;&lt;wsp:rsid wsp:val=&quot;17312575&quot;/&gt;&lt;wsp:rsid wsp:val=&quot;17334783&quot;/&gt;&lt;wsp:rsid wsp:val=&quot;17365ED8&quot;/&gt;&lt;wsp:rsid wsp:val=&quot;173727B1&quot;/&gt;&lt;wsp:rsid wsp:val=&quot;173858E0&quot;/&gt;&lt;wsp:rsid wsp:val=&quot;173E41F7&quot;/&gt;&lt;wsp:rsid wsp:val=&quot;17404D6C&quot;/&gt;&lt;wsp:rsid wsp:val=&quot;174139CE&quot;/&gt;&lt;wsp:rsid wsp:val=&quot;17436B96&quot;/&gt;&lt;wsp:rsid wsp:val=&quot;174612A8&quot;/&gt;&lt;wsp:rsid wsp:val=&quot;17465829&quot;/&gt;&lt;wsp:rsid wsp:val=&quot;174B6A17&quot;/&gt;&lt;wsp:rsid wsp:val=&quot;174F63ED&quot;/&gt;&lt;wsp:rsid wsp:val=&quot;175300E8&quot;/&gt;&lt;wsp:rsid wsp:val=&quot;175360F8&quot;/&gt;&lt;wsp:rsid wsp:val=&quot;175442B0&quot;/&gt;&lt;wsp:rsid wsp:val=&quot;175A5193&quot;/&gt;&lt;wsp:rsid wsp:val=&quot;175A7120&quot;/&gt;&lt;wsp:rsid wsp:val=&quot;175B40E1&quot;/&gt;&lt;wsp:rsid wsp:val=&quot;175C1CDE&quot;/&gt;&lt;wsp:rsid wsp:val=&quot;17637BB3&quot;/&gt;&lt;wsp:rsid wsp:val=&quot;1766342E&quot;/&gt;&lt;wsp:rsid wsp:val=&quot;17735291&quot;/&gt;&lt;wsp:rsid wsp:val=&quot;177B3818&quot;/&gt;&lt;wsp:rsid wsp:val=&quot;17822817&quot;/&gt;&lt;wsp:rsid wsp:val=&quot;17875A6D&quot;/&gt;&lt;wsp:rsid wsp:val=&quot;178B6868&quot;/&gt;&lt;wsp:rsid wsp:val=&quot;1791083A&quot;/&gt;&lt;wsp:rsid wsp:val=&quot;1792342B&quot;/&gt;&lt;wsp:rsid wsp:val=&quot;17960915&quot;/&gt;&lt;wsp:rsid wsp:val=&quot;179822AD&quot;/&gt;&lt;wsp:rsid wsp:val=&quot;179D3E0B&quot;/&gt;&lt;wsp:rsid wsp:val=&quot;17A309BB&quot;/&gt;&lt;wsp:rsid wsp:val=&quot;17A758E8&quot;/&gt;&lt;wsp:rsid wsp:val=&quot;17AB4D67&quot;/&gt;&lt;wsp:rsid wsp:val=&quot;17B157B7&quot;/&gt;&lt;wsp:rsid wsp:val=&quot;17B6338D&quot;/&gt;&lt;wsp:rsid wsp:val=&quot;17BE22C4&quot;/&gt;&lt;wsp:rsid wsp:val=&quot;17C246C1&quot;/&gt;&lt;wsp:rsid wsp:val=&quot;17C32023&quot;/&gt;&lt;wsp:rsid wsp:val=&quot;17C37739&quot;/&gt;&lt;wsp:rsid wsp:val=&quot;17C8086D&quot;/&gt;&lt;wsp:rsid wsp:val=&quot;17C90522&quot;/&gt;&lt;wsp:rsid wsp:val=&quot;17D848E9&quot;/&gt;&lt;wsp:rsid wsp:val=&quot;17E13CB2&quot;/&gt;&lt;wsp:rsid wsp:val=&quot;17E256C6&quot;/&gt;&lt;wsp:rsid wsp:val=&quot;17E54960&quot;/&gt;&lt;wsp:rsid wsp:val=&quot;17E8166D&quot;/&gt;&lt;wsp:rsid wsp:val=&quot;17E81DA4&quot;/&gt;&lt;wsp:rsid wsp:val=&quot;17E8299C&quot;/&gt;&lt;wsp:rsid wsp:val=&quot;17E91B5B&quot;/&gt;&lt;wsp:rsid wsp:val=&quot;17EA1BFC&quot;/&gt;&lt;wsp:rsid wsp:val=&quot;17F728EF&quot;/&gt;&lt;wsp:rsid wsp:val=&quot;17F7669E&quot;/&gt;&lt;wsp:rsid wsp:val=&quot;17FC093B&quot;/&gt;&lt;wsp:rsid wsp:val=&quot;17FC6851&quot;/&gt;&lt;wsp:rsid wsp:val=&quot;18006246&quot;/&gt;&lt;wsp:rsid wsp:val=&quot;18021F6C&quot;/&gt;&lt;wsp:rsid wsp:val=&quot;18051630&quot;/&gt;&lt;wsp:rsid wsp:val=&quot;180606E2&quot;/&gt;&lt;wsp:rsid wsp:val=&quot;180A4685&quot;/&gt;&lt;wsp:rsid wsp:val=&quot;180C427B&quot;/&gt;&lt;wsp:rsid wsp:val=&quot;180C67CF&quot;/&gt;&lt;wsp:rsid wsp:val=&quot;18127030&quot;/&gt;&lt;wsp:rsid wsp:val=&quot;181E3B3F&quot;/&gt;&lt;wsp:rsid wsp:val=&quot;181F48B7&quot;/&gt;&lt;wsp:rsid wsp:val=&quot;182421E9&quot;/&gt;&lt;wsp:rsid wsp:val=&quot;18246F33&quot;/&gt;&lt;wsp:rsid wsp:val=&quot;18314EE3&quot;/&gt;&lt;wsp:rsid wsp:val=&quot;183431DA&quot;/&gt;&lt;wsp:rsid wsp:val=&quot;183528E4&quot;/&gt;&lt;wsp:rsid wsp:val=&quot;183C7154&quot;/&gt;&lt;wsp:rsid wsp:val=&quot;18421530&quot;/&gt;&lt;wsp:rsid wsp:val=&quot;18450FF3&quot;/&gt;&lt;wsp:rsid wsp:val=&quot;18497DE5&quot;/&gt;&lt;wsp:rsid wsp:val=&quot;18497E3A&quot;/&gt;&lt;wsp:rsid wsp:val=&quot;184B7F6C&quot;/&gt;&lt;wsp:rsid wsp:val=&quot;18570C4A&quot;/&gt;&lt;wsp:rsid wsp:val=&quot;18572B51&quot;/&gt;&lt;wsp:rsid wsp:val=&quot;185F5C7F&quot;/&gt;&lt;wsp:rsid wsp:val=&quot;18611566&quot;/&gt;&lt;wsp:rsid wsp:val=&quot;18697890&quot;/&gt;&lt;wsp:rsid wsp:val=&quot;1871198A&quot;/&gt;&lt;wsp:rsid wsp:val=&quot;18736753&quot;/&gt;&lt;wsp:rsid wsp:val=&quot;18742A31&quot;/&gt;&lt;wsp:rsid wsp:val=&quot;18805A77&quot;/&gt;&lt;wsp:rsid wsp:val=&quot;188A5154&quot;/&gt;&lt;wsp:rsid wsp:val=&quot;188C6A27&quot;/&gt;&lt;wsp:rsid wsp:val=&quot;189244C9&quot;/&gt;&lt;wsp:rsid wsp:val=&quot;18951997&quot;/&gt;&lt;wsp:rsid wsp:val=&quot;189A4FE8&quot;/&gt;&lt;wsp:rsid wsp:val=&quot;18AB576A&quot;/&gt;&lt;wsp:rsid wsp:val=&quot;18B90FAD&quot;/&gt;&lt;wsp:rsid wsp:val=&quot;18B9671A&quot;/&gt;&lt;wsp:rsid wsp:val=&quot;18BA519C&quot;/&gt;&lt;wsp:rsid wsp:val=&quot;18C243E2&quot;/&gt;&lt;wsp:rsid wsp:val=&quot;18C34A12&quot;/&gt;&lt;wsp:rsid wsp:val=&quot;18CC1B6E&quot;/&gt;&lt;wsp:rsid wsp:val=&quot;18CE6058&quot;/&gt;&lt;wsp:rsid wsp:val=&quot;18D17BDE&quot;/&gt;&lt;wsp:rsid wsp:val=&quot;18DE0FC2&quot;/&gt;&lt;wsp:rsid wsp:val=&quot;18E623B1&quot;/&gt;&lt;wsp:rsid wsp:val=&quot;18E714B6&quot;/&gt;&lt;wsp:rsid wsp:val=&quot;18E834E7&quot;/&gt;&lt;wsp:rsid wsp:val=&quot;18EF53A1&quot;/&gt;&lt;wsp:rsid wsp:val=&quot;18F45048&quot;/&gt;&lt;wsp:rsid wsp:val=&quot;18F50B28&quot;/&gt;&lt;wsp:rsid wsp:val=&quot;19005776&quot;/&gt;&lt;wsp:rsid wsp:val=&quot;19021628&quot;/&gt;&lt;wsp:rsid wsp:val=&quot;1907037F&quot;/&gt;&lt;wsp:rsid wsp:val=&quot;19075094&quot;/&gt;&lt;wsp:rsid wsp:val=&quot;19081990&quot;/&gt;&lt;wsp:rsid wsp:val=&quot;190D6C34&quot;/&gt;&lt;wsp:rsid wsp:val=&quot;19184EF7&quot;/&gt;&lt;wsp:rsid wsp:val=&quot;191A4EAC&quot;/&gt;&lt;wsp:rsid wsp:val=&quot;191B047A&quot;/&gt;&lt;wsp:rsid wsp:val=&quot;191B7DBC&quot;/&gt;&lt;wsp:rsid wsp:val=&quot;191C014F&quot;/&gt;&lt;wsp:rsid wsp:val=&quot;19246F25&quot;/&gt;&lt;wsp:rsid wsp:val=&quot;192C1826&quot;/&gt;&lt;wsp:rsid wsp:val=&quot;192F5DB3&quot;/&gt;&lt;wsp:rsid wsp:val=&quot;193158AD&quot;/&gt;&lt;wsp:rsid wsp:val=&quot;19351BF4&quot;/&gt;&lt;wsp:rsid wsp:val=&quot;193A2AA1&quot;/&gt;&lt;wsp:rsid wsp:val=&quot;193D630C&quot;/&gt;&lt;wsp:rsid wsp:val=&quot;193F5103&quot;/&gt;&lt;wsp:rsid wsp:val=&quot;19492923&quot;/&gt;&lt;wsp:rsid wsp:val=&quot;1949335C&quot;/&gt;&lt;wsp:rsid wsp:val=&quot;19496E30&quot;/&gt;&lt;wsp:rsid wsp:val=&quot;19676C6A&quot;/&gt;&lt;wsp:rsid wsp:val=&quot;196C7EA9&quot;/&gt;&lt;wsp:rsid wsp:val=&quot;19704561&quot;/&gt;&lt;wsp:rsid wsp:val=&quot;197366E5&quot;/&gt;&lt;wsp:rsid wsp:val=&quot;1977242B&quot;/&gt;&lt;wsp:rsid wsp:val=&quot;19786E33&quot;/&gt;&lt;wsp:rsid wsp:val=&quot;197F59FF&quot;/&gt;&lt;wsp:rsid wsp:val=&quot;198262DD&quot;/&gt;&lt;wsp:rsid wsp:val=&quot;198A3FFB&quot;/&gt;&lt;wsp:rsid wsp:val=&quot;199350AE&quot;/&gt;&lt;wsp:rsid wsp:val=&quot;19A107D6&quot;/&gt;&lt;wsp:rsid wsp:val=&quot;19A37AD5&quot;/&gt;&lt;wsp:rsid wsp:val=&quot;19A607A4&quot;/&gt;&lt;wsp:rsid wsp:val=&quot;19A62CEC&quot;/&gt;&lt;wsp:rsid wsp:val=&quot;19AB55C4&quot;/&gt;&lt;wsp:rsid wsp:val=&quot;19AB7F7F&quot;/&gt;&lt;wsp:rsid wsp:val=&quot;19B52E1D&quot;/&gt;&lt;wsp:rsid wsp:val=&quot;19BB461E&quot;/&gt;&lt;wsp:rsid wsp:val=&quot;19BB61DD&quot;/&gt;&lt;wsp:rsid wsp:val=&quot;19BD158B&quot;/&gt;&lt;wsp:rsid wsp:val=&quot;19BF325E&quot;/&gt;&lt;wsp:rsid wsp:val=&quot;19C33C6C&quot;/&gt;&lt;wsp:rsid wsp:val=&quot;19C512E7&quot;/&gt;&lt;wsp:rsid wsp:val=&quot;19D32C6B&quot;/&gt;&lt;wsp:rsid wsp:val=&quot;19D46EE6&quot;/&gt;&lt;wsp:rsid wsp:val=&quot;19D56E67&quot;/&gt;&lt;wsp:rsid wsp:val=&quot;19D658CD&quot;/&gt;&lt;wsp:rsid wsp:val=&quot;19DE73F1&quot;/&gt;&lt;wsp:rsid wsp:val=&quot;19E15D0E&quot;/&gt;&lt;wsp:rsid wsp:val=&quot;19E40788&quot;/&gt;&lt;wsp:rsid wsp:val=&quot;19E629C1&quot;/&gt;&lt;wsp:rsid wsp:val=&quot;19F155EA&quot;/&gt;&lt;wsp:rsid wsp:val=&quot;19F63251&quot;/&gt;&lt;wsp:rsid wsp:val=&quot;1A026420&quot;/&gt;&lt;wsp:rsid wsp:val=&quot;1A0F1B38&quot;/&gt;&lt;wsp:rsid wsp:val=&quot;1A174497&quot;/&gt;&lt;wsp:rsid wsp:val=&quot;1A1F00C1&quot;/&gt;&lt;wsp:rsid wsp:val=&quot;1A237696&quot;/&gt;&lt;wsp:rsid wsp:val=&quot;1A25642A&quot;/&gt;&lt;wsp:rsid wsp:val=&quot;1A262FD0&quot;/&gt;&lt;wsp:rsid wsp:val=&quot;1A307276&quot;/&gt;&lt;wsp:rsid wsp:val=&quot;1A36488D&quot;/&gt;&lt;wsp:rsid wsp:val=&quot;1A3F7EB1&quot;/&gt;&lt;wsp:rsid wsp:val=&quot;1A58522C&quot;/&gt;&lt;wsp:rsid wsp:val=&quot;1A601E94&quot;/&gt;&lt;wsp:rsid wsp:val=&quot;1A60570D&quot;/&gt;&lt;wsp:rsid wsp:val=&quot;1A6322C6&quot;/&gt;&lt;wsp:rsid wsp:val=&quot;1A6A6D14&quot;/&gt;&lt;wsp:rsid wsp:val=&quot;1A6E6352&quot;/&gt;&lt;wsp:rsid wsp:val=&quot;1A6F5709&quot;/&gt;&lt;wsp:rsid wsp:val=&quot;1A71131B&quot;/&gt;&lt;wsp:rsid wsp:val=&quot;1A734D82&quot;/&gt;&lt;wsp:rsid wsp:val=&quot;1A756851&quot;/&gt;&lt;wsp:rsid wsp:val=&quot;1A797811&quot;/&gt;&lt;wsp:rsid wsp:val=&quot;1A7B01D6&quot;/&gt;&lt;wsp:rsid wsp:val=&quot;1A7E3B0A&quot;/&gt;&lt;wsp:rsid wsp:val=&quot;1A7E5728&quot;/&gt;&lt;wsp:rsid wsp:val=&quot;1A844054&quot;/&gt;&lt;wsp:rsid wsp:val=&quot;1A87553C&quot;/&gt;&lt;wsp:rsid wsp:val=&quot;1A8C0C63&quot;/&gt;&lt;wsp:rsid wsp:val=&quot;1A8E1B0C&quot;/&gt;&lt;wsp:rsid wsp:val=&quot;1A981101&quot;/&gt;&lt;wsp:rsid wsp:val=&quot;1A9A25C1&quot;/&gt;&lt;wsp:rsid wsp:val=&quot;1A9D0459&quot;/&gt;&lt;wsp:rsid wsp:val=&quot;1AA1162B&quot;/&gt;&lt;wsp:rsid wsp:val=&quot;1AA22B1D&quot;/&gt;&lt;wsp:rsid wsp:val=&quot;1AAF1729&quot;/&gt;&lt;wsp:rsid wsp:val=&quot;1ABD350D&quot;/&gt;&lt;wsp:rsid wsp:val=&quot;1AC55CEA&quot;/&gt;&lt;wsp:rsid wsp:val=&quot;1AC72C9D&quot;/&gt;&lt;wsp:rsid wsp:val=&quot;1AC82879&quot;/&gt;&lt;wsp:rsid wsp:val=&quot;1ACD075F&quot;/&gt;&lt;wsp:rsid wsp:val=&quot;1AD034D4&quot;/&gt;&lt;wsp:rsid wsp:val=&quot;1AD03D41&quot;/&gt;&lt;wsp:rsid wsp:val=&quot;1AD220D5&quot;/&gt;&lt;wsp:rsid wsp:val=&quot;1AD44C40&quot;/&gt;&lt;wsp:rsid wsp:val=&quot;1AD459AF&quot;/&gt;&lt;wsp:rsid wsp:val=&quot;1AD54327&quot;/&gt;&lt;wsp:rsid wsp:val=&quot;1AD6130A&quot;/&gt;&lt;wsp:rsid wsp:val=&quot;1ADD1FA4&quot;/&gt;&lt;wsp:rsid wsp:val=&quot;1AE81291&quot;/&gt;&lt;wsp:rsid wsp:val=&quot;1AE91363&quot;/&gt;&lt;wsp:rsid wsp:val=&quot;1AEA2E97&quot;/&gt;&lt;wsp:rsid wsp:val=&quot;1AEC4FF7&quot;/&gt;&lt;wsp:rsid wsp:val=&quot;1AF74389&quot;/&gt;&lt;wsp:rsid wsp:val=&quot;1AF970A7&quot;/&gt;&lt;wsp:rsid wsp:val=&quot;1AFE1490&quot;/&gt;&lt;wsp:rsid wsp:val=&quot;1B006DCD&quot;/&gt;&lt;wsp:rsid wsp:val=&quot;1B0118DD&quot;/&gt;&lt;wsp:rsid wsp:val=&quot;1B047A9C&quot;/&gt;&lt;wsp:rsid wsp:val=&quot;1B076AA7&quot;/&gt;&lt;wsp:rsid wsp:val=&quot;1B12140A&quot;/&gt;&lt;wsp:rsid wsp:val=&quot;1B131A74&quot;/&gt;&lt;wsp:rsid wsp:val=&quot;1B1943C1&quot;/&gt;&lt;wsp:rsid wsp:val=&quot;1B1E1D56&quot;/&gt;&lt;wsp:rsid wsp:val=&quot;1B22070E&quot;/&gt;&lt;wsp:rsid wsp:val=&quot;1B2274B3&quot;/&gt;&lt;wsp:rsid wsp:val=&quot;1B333D81&quot;/&gt;&lt;wsp:rsid wsp:val=&quot;1B396BFB&quot;/&gt;&lt;wsp:rsid wsp:val=&quot;1B3B17B1&quot;/&gt;&lt;wsp:rsid wsp:val=&quot;1B3C6D9E&quot;/&gt;&lt;wsp:rsid wsp:val=&quot;1B3D5CF6&quot;/&gt;&lt;wsp:rsid wsp:val=&quot;1B561B36&quot;/&gt;&lt;wsp:rsid wsp:val=&quot;1B610EC6&quot;/&gt;&lt;wsp:rsid wsp:val=&quot;1B6933E2&quot;/&gt;&lt;wsp:rsid wsp:val=&quot;1B695762&quot;/&gt;&lt;wsp:rsid wsp:val=&quot;1B6B0FFA&quot;/&gt;&lt;wsp:rsid wsp:val=&quot;1B752443&quot;/&gt;&lt;wsp:rsid wsp:val=&quot;1B7D3A69&quot;/&gt;&lt;wsp:rsid wsp:val=&quot;1B802A99&quot;/&gt;&lt;wsp:rsid wsp:val=&quot;1B832316&quot;/&gt;&lt;wsp:rsid wsp:val=&quot;1B836142&quot;/&gt;&lt;wsp:rsid wsp:val=&quot;1B840A37&quot;/&gt;&lt;wsp:rsid wsp:val=&quot;1B953D68&quot;/&gt;&lt;wsp:rsid wsp:val=&quot;1B9A410E&quot;/&gt;&lt;wsp:rsid wsp:val=&quot;1B9E27A5&quot;/&gt;&lt;wsp:rsid wsp:val=&quot;1BA25379&quot;/&gt;&lt;wsp:rsid wsp:val=&quot;1BAF0BF3&quot;/&gt;&lt;wsp:rsid wsp:val=&quot;1BBE3B4A&quot;/&gt;&lt;wsp:rsid wsp:val=&quot;1BC52934&quot;/&gt;&lt;wsp:rsid wsp:val=&quot;1BCD724D&quot;/&gt;&lt;wsp:rsid wsp:val=&quot;1BD25317&quot;/&gt;&lt;wsp:rsid wsp:val=&quot;1BD26C6C&quot;/&gt;&lt;wsp:rsid wsp:val=&quot;1BD4277A&quot;/&gt;&lt;wsp:rsid wsp:val=&quot;1BD767D1&quot;/&gt;&lt;wsp:rsid wsp:val=&quot;1BDC33D5&quot;/&gt;&lt;wsp:rsid wsp:val=&quot;1BE91275&quot;/&gt;&lt;wsp:rsid wsp:val=&quot;1BF65646&quot;/&gt;&lt;wsp:rsid wsp:val=&quot;1BF70D3A&quot;/&gt;&lt;wsp:rsid wsp:val=&quot;1BFD2F57&quot;/&gt;&lt;wsp:rsid wsp:val=&quot;1BFD6242&quot;/&gt;&lt;wsp:rsid wsp:val=&quot;1C011354&quot;/&gt;&lt;wsp:rsid wsp:val=&quot;1C03796A&quot;/&gt;&lt;wsp:rsid wsp:val=&quot;1C0A58C3&quot;/&gt;&lt;wsp:rsid wsp:val=&quot;1C130F90&quot;/&gt;&lt;wsp:rsid wsp:val=&quot;1C1B6B5D&quot;/&gt;&lt;wsp:rsid wsp:val=&quot;1C204358&quot;/&gt;&lt;wsp:rsid wsp:val=&quot;1C2600BE&quot;/&gt;&lt;wsp:rsid wsp:val=&quot;1C264351&quot;/&gt;&lt;wsp:rsid wsp:val=&quot;1C312A71&quot;/&gt;&lt;wsp:rsid wsp:val=&quot;1C361210&quot;/&gt;&lt;wsp:rsid wsp:val=&quot;1C3B1574&quot;/&gt;&lt;wsp:rsid wsp:val=&quot;1C3E66FC&quot;/&gt;&lt;wsp:rsid wsp:val=&quot;1C42522B&quot;/&gt;&lt;wsp:rsid wsp:val=&quot;1C440E24&quot;/&gt;&lt;wsp:rsid wsp:val=&quot;1C45664B&quot;/&gt;&lt;wsp:rsid wsp:val=&quot;1C480CD6&quot;/&gt;&lt;wsp:rsid wsp:val=&quot;1C48239C&quot;/&gt;&lt;wsp:rsid wsp:val=&quot;1C493783&quot;/&gt;&lt;wsp:rsid wsp:val=&quot;1C4B3526&quot;/&gt;&lt;wsp:rsid wsp:val=&quot;1C51378F&quot;/&gt;&lt;wsp:rsid wsp:val=&quot;1C514475&quot;/&gt;&lt;wsp:rsid wsp:val=&quot;1C566B20&quot;/&gt;&lt;wsp:rsid wsp:val=&quot;1C5740E0&quot;/&gt;&lt;wsp:rsid wsp:val=&quot;1C583BF6&quot;/&gt;&lt;wsp:rsid wsp:val=&quot;1C5877B0&quot;/&gt;&lt;wsp:rsid wsp:val=&quot;1C5D06C4&quot;/&gt;&lt;wsp:rsid wsp:val=&quot;1C6B4175&quot;/&gt;&lt;wsp:rsid wsp:val=&quot;1C6B59DE&quot;/&gt;&lt;wsp:rsid wsp:val=&quot;1C7B195C&quot;/&gt;&lt;wsp:rsid wsp:val=&quot;1C821AF8&quot;/&gt;&lt;wsp:rsid wsp:val=&quot;1C826B37&quot;/&gt;&lt;wsp:rsid wsp:val=&quot;1C8753A3&quot;/&gt;&lt;wsp:rsid wsp:val=&quot;1C897EC6&quot;/&gt;&lt;wsp:rsid wsp:val=&quot;1C9140E6&quot;/&gt;&lt;wsp:rsid wsp:val=&quot;1C944E61&quot;/&gt;&lt;wsp:rsid wsp:val=&quot;1C952EE9&quot;/&gt;&lt;wsp:rsid wsp:val=&quot;1C981724&quot;/&gt;&lt;wsp:rsid wsp:val=&quot;1C991A93&quot;/&gt;&lt;wsp:rsid wsp:val=&quot;1C9A45F0&quot;/&gt;&lt;wsp:rsid wsp:val=&quot;1CA4010A&quot;/&gt;&lt;wsp:rsid wsp:val=&quot;1CA753D6&quot;/&gt;&lt;wsp:rsid wsp:val=&quot;1CB113AA&quot;/&gt;&lt;wsp:rsid wsp:val=&quot;1CB36BC0&quot;/&gt;&lt;wsp:rsid wsp:val=&quot;1CBA1E5B&quot;/&gt;&lt;wsp:rsid wsp:val=&quot;1CC102FC&quot;/&gt;&lt;wsp:rsid wsp:val=&quot;1CC649E0&quot;/&gt;&lt;wsp:rsid wsp:val=&quot;1CCA026E&quot;/&gt;&lt;wsp:rsid wsp:val=&quot;1CCA1C92&quot;/&gt;&lt;wsp:rsid wsp:val=&quot;1CCC7956&quot;/&gt;&lt;wsp:rsid wsp:val=&quot;1CCD4C40&quot;/&gt;&lt;wsp:rsid wsp:val=&quot;1CD069B7&quot;/&gt;&lt;wsp:rsid wsp:val=&quot;1CD86C73&quot;/&gt;&lt;wsp:rsid wsp:val=&quot;1CD96E1F&quot;/&gt;&lt;wsp:rsid wsp:val=&quot;1CDA66A4&quot;/&gt;&lt;wsp:rsid wsp:val=&quot;1CE47076&quot;/&gt;&lt;wsp:rsid wsp:val=&quot;1CF022F5&quot;/&gt;&lt;wsp:rsid wsp:val=&quot;1CF2567F&quot;/&gt;&lt;wsp:rsid wsp:val=&quot;1CF972E3&quot;/&gt;&lt;wsp:rsid wsp:val=&quot;1D006560&quot;/&gt;&lt;wsp:rsid wsp:val=&quot;1D17051D&quot;/&gt;&lt;wsp:rsid wsp:val=&quot;1D1D2786&quot;/&gt;&lt;wsp:rsid wsp:val=&quot;1D2A3FBE&quot;/&gt;&lt;wsp:rsid wsp:val=&quot;1D2A5785&quot;/&gt;&lt;wsp:rsid wsp:val=&quot;1D3A056B&quot;/&gt;&lt;wsp:rsid wsp:val=&quot;1D3D5EC3&quot;/&gt;&lt;wsp:rsid wsp:val=&quot;1D43693D&quot;/&gt;&lt;wsp:rsid wsp:val=&quot;1D453C24&quot;/&gt;&lt;wsp:rsid wsp:val=&quot;1D487E7A&quot;/&gt;&lt;wsp:rsid wsp:val=&quot;1D510A47&quot;/&gt;&lt;wsp:rsid wsp:val=&quot;1D5B65FE&quot;/&gt;&lt;wsp:rsid wsp:val=&quot;1D5E5E7D&quot;/&gt;&lt;wsp:rsid wsp:val=&quot;1D5E6210&quot;/&gt;&lt;wsp:rsid wsp:val=&quot;1D605C69&quot;/&gt;&lt;wsp:rsid wsp:val=&quot;1D6146D6&quot;/&gt;&lt;wsp:rsid wsp:val=&quot;1D614705&quot;/&gt;&lt;wsp:rsid wsp:val=&quot;1D6325CA&quot;/&gt;&lt;wsp:rsid wsp:val=&quot;1D656CCA&quot;/&gt;&lt;wsp:rsid wsp:val=&quot;1D667981&quot;/&gt;&lt;wsp:rsid wsp:val=&quot;1D6C2E69&quot;/&gt;&lt;wsp:rsid wsp:val=&quot;1D6F54A0&quot;/&gt;&lt;wsp:rsid wsp:val=&quot;1D712629&quot;/&gt;&lt;wsp:rsid wsp:val=&quot;1D742462&quot;/&gt;&lt;wsp:rsid wsp:val=&quot;1D756EB3&quot;/&gt;&lt;wsp:rsid wsp:val=&quot;1D7F34E9&quot;/&gt;&lt;wsp:rsid wsp:val=&quot;1D8228B6&quot;/&gt;&lt;wsp:rsid wsp:val=&quot;1D8A3226&quot;/&gt;&lt;wsp:rsid wsp:val=&quot;1D922579&quot;/&gt;&lt;wsp:rsid wsp:val=&quot;1D977288&quot;/&gt;&lt;wsp:rsid wsp:val=&quot;1D9C7058&quot;/&gt;&lt;wsp:rsid wsp:val=&quot;1DA864B2&quot;/&gt;&lt;wsp:rsid wsp:val=&quot;1DAD1BE4&quot;/&gt;&lt;wsp:rsid wsp:val=&quot;1DAD421A&quot;/&gt;&lt;wsp:rsid wsp:val=&quot;1DAF5FBF&quot;/&gt;&lt;wsp:rsid wsp:val=&quot;1DB323BC&quot;/&gt;&lt;wsp:rsid wsp:val=&quot;1DB5246C&quot;/&gt;&lt;wsp:rsid wsp:val=&quot;1DB621EF&quot;/&gt;&lt;wsp:rsid wsp:val=&quot;1DC0358C&quot;/&gt;&lt;wsp:rsid wsp:val=&quot;1DC64C46&quot;/&gt;&lt;wsp:rsid wsp:val=&quot;1DC66F2C&quot;/&gt;&lt;wsp:rsid wsp:val=&quot;1DD20E6C&quot;/&gt;&lt;wsp:rsid wsp:val=&quot;1DD54258&quot;/&gt;&lt;wsp:rsid wsp:val=&quot;1DD946E9&quot;/&gt;&lt;wsp:rsid wsp:val=&quot;1DE414D3&quot;/&gt;&lt;wsp:rsid wsp:val=&quot;1DE719B0&quot;/&gt;&lt;wsp:rsid wsp:val=&quot;1DEC39FE&quot;/&gt;&lt;wsp:rsid wsp:val=&quot;1DF10546&quot;/&gt;&lt;wsp:rsid wsp:val=&quot;1DF6446D&quot;/&gt;&lt;wsp:rsid wsp:val=&quot;1E015702&quot;/&gt;&lt;wsp:rsid wsp:val=&quot;1E0243A7&quot;/&gt;&lt;wsp:rsid wsp:val=&quot;1E061EC9&quot;/&gt;&lt;wsp:rsid wsp:val=&quot;1E13109C&quot;/&gt;&lt;wsp:rsid wsp:val=&quot;1E1444CE&quot;/&gt;&lt;wsp:rsid wsp:val=&quot;1E1C6A0F&quot;/&gt;&lt;wsp:rsid wsp:val=&quot;1E2306F4&quot;/&gt;&lt;wsp:rsid wsp:val=&quot;1E274511&quot;/&gt;&lt;wsp:rsid wsp:val=&quot;1E371552&quot;/&gt;&lt;wsp:rsid wsp:val=&quot;1E3C64E9&quot;/&gt;&lt;wsp:rsid wsp:val=&quot;1E422543&quot;/&gt;&lt;wsp:rsid wsp:val=&quot;1E4A4F2F&quot;/&gt;&lt;wsp:rsid wsp:val=&quot;1E534290&quot;/&gt;&lt;wsp:rsid wsp:val=&quot;1E550A0D&quot;/&gt;&lt;wsp:rsid wsp:val=&quot;1E5668CA&quot;/&gt;&lt;wsp:rsid wsp:val=&quot;1E610D08&quot;/&gt;&lt;wsp:rsid wsp:val=&quot;1E65196A&quot;/&gt;&lt;wsp:rsid wsp:val=&quot;1E6B2934&quot;/&gt;&lt;wsp:rsid wsp:val=&quot;1E700413&quot;/&gt;&lt;wsp:rsid wsp:val=&quot;1E701990&quot;/&gt;&lt;wsp:rsid wsp:val=&quot;1E775B97&quot;/&gt;&lt;wsp:rsid wsp:val=&quot;1E794D06&quot;/&gt;&lt;wsp:rsid wsp:val=&quot;1E7A480A&quot;/&gt;&lt;wsp:rsid wsp:val=&quot;1E7B3978&quot;/&gt;&lt;wsp:rsid wsp:val=&quot;1E834C42&quot;/&gt;&lt;wsp:rsid wsp:val=&quot;1E86456E&quot;/&gt;&lt;wsp:rsid wsp:val=&quot;1E897A16&quot;/&gt;&lt;wsp:rsid wsp:val=&quot;1E90150D&quot;/&gt;&lt;wsp:rsid wsp:val=&quot;1E9E2FD6&quot;/&gt;&lt;wsp:rsid wsp:val=&quot;1EBD4D58&quot;/&gt;&lt;wsp:rsid wsp:val=&quot;1EC46F35&quot;/&gt;&lt;wsp:rsid wsp:val=&quot;1EC9173F&quot;/&gt;&lt;wsp:rsid wsp:val=&quot;1ECA5EFE&quot;/&gt;&lt;wsp:rsid wsp:val=&quot;1ED10FD6&quot;/&gt;&lt;wsp:rsid wsp:val=&quot;1ED3428D&quot;/&gt;&lt;wsp:rsid wsp:val=&quot;1ED629FD&quot;/&gt;&lt;wsp:rsid wsp:val=&quot;1EE43862&quot;/&gt;&lt;wsp:rsid wsp:val=&quot;1EE470F0&quot;/&gt;&lt;wsp:rsid wsp:val=&quot;1EEA6E15&quot;/&gt;&lt;wsp:rsid wsp:val=&quot;1EF213AF&quot;/&gt;&lt;wsp:rsid wsp:val=&quot;1EF328F6&quot;/&gt;&lt;wsp:rsid wsp:val=&quot;1EF7169C&quot;/&gt;&lt;wsp:rsid wsp:val=&quot;1F06232C&quot;/&gt;&lt;wsp:rsid wsp:val=&quot;1F070E72&quot;/&gt;&lt;wsp:rsid wsp:val=&quot;1F084E03&quot;/&gt;&lt;wsp:rsid wsp:val=&quot;1F113C24&quot;/&gt;&lt;wsp:rsid wsp:val=&quot;1F17168A&quot;/&gt;&lt;wsp:rsid wsp:val=&quot;1F197A0E&quot;/&gt;&lt;wsp:rsid wsp:val=&quot;1F217C3D&quot;/&gt;&lt;wsp:rsid wsp:val=&quot;1F242753&quot;/&gt;&lt;wsp:rsid wsp:val=&quot;1F2566DA&quot;/&gt;&lt;wsp:rsid wsp:val=&quot;1F260501&quot;/&gt;&lt;wsp:rsid wsp:val=&quot;1F260A34&quot;/&gt;&lt;wsp:rsid wsp:val=&quot;1F2A5D99&quot;/&gt;&lt;wsp:rsid wsp:val=&quot;1F2B68FD&quot;/&gt;&lt;wsp:rsid wsp:val=&quot;1F381862&quot;/&gt;&lt;wsp:rsid wsp:val=&quot;1F3955A9&quot;/&gt;&lt;wsp:rsid wsp:val=&quot;1F3A0A6D&quot;/&gt;&lt;wsp:rsid wsp:val=&quot;1F3D7A67&quot;/&gt;&lt;wsp:rsid wsp:val=&quot;1F3E4E12&quot;/&gt;&lt;wsp:rsid wsp:val=&quot;1F4211AF&quot;/&gt;&lt;wsp:rsid wsp:val=&quot;1F466B81&quot;/&gt;&lt;wsp:rsid wsp:val=&quot;1F554B57&quot;/&gt;&lt;wsp:rsid wsp:val=&quot;1F5C37BE&quot;/&gt;&lt;wsp:rsid wsp:val=&quot;1F5D7AEC&quot;/&gt;&lt;wsp:rsid wsp:val=&quot;1F6C7E30&quot;/&gt;&lt;wsp:rsid wsp:val=&quot;1F6E71C2&quot;/&gt;&lt;wsp:rsid wsp:val=&quot;1F6F0C9E&quot;/&gt;&lt;wsp:rsid wsp:val=&quot;1F84031E&quot;/&gt;&lt;wsp:rsid wsp:val=&quot;1F8F12F6&quot;/&gt;&lt;wsp:rsid wsp:val=&quot;1F9176D3&quot;/&gt;&lt;wsp:rsid wsp:val=&quot;1F922994&quot;/&gt;&lt;wsp:rsid wsp:val=&quot;1FAA0064&quot;/&gt;&lt;wsp:rsid wsp:val=&quot;1FAF487A&quot;/&gt;&lt;wsp:rsid wsp:val=&quot;1FB74633&quot;/&gt;&lt;wsp:rsid wsp:val=&quot;1FBA3ECE&quot;/&gt;&lt;wsp:rsid wsp:val=&quot;1FBF1AF6&quot;/&gt;&lt;wsp:rsid wsp:val=&quot;1FC57E84&quot;/&gt;&lt;wsp:rsid wsp:val=&quot;1FC631F8&quot;/&gt;&lt;wsp:rsid wsp:val=&quot;1FCE4CA0&quot;/&gt;&lt;wsp:rsid wsp:val=&quot;1FD44C03&quot;/&gt;&lt;wsp:rsid wsp:val=&quot;1FD8014B&quot;/&gt;&lt;wsp:rsid wsp:val=&quot;1FE02512&quot;/&gt;&lt;wsp:rsid wsp:val=&quot;1FE70148&quot;/&gt;&lt;wsp:rsid wsp:val=&quot;1FF22636&quot;/&gt;&lt;wsp:rsid wsp:val=&quot;1FF25296&quot;/&gt;&lt;wsp:rsid wsp:val=&quot;1FF271F3&quot;/&gt;&lt;wsp:rsid wsp:val=&quot;1FF85844&quot;/&gt;&lt;wsp:rsid wsp:val=&quot;1FFA6EED&quot;/&gt;&lt;wsp:rsid wsp:val=&quot;1FFD22F1&quot;/&gt;&lt;wsp:rsid wsp:val=&quot;20086011&quot;/&gt;&lt;wsp:rsid wsp:val=&quot;20133807&quot;/&gt;&lt;wsp:rsid wsp:val=&quot;20140DD6&quot;/&gt;&lt;wsp:rsid wsp:val=&quot;20187AC7&quot;/&gt;&lt;wsp:rsid wsp:val=&quot;201C661D&quot;/&gt;&lt;wsp:rsid wsp:val=&quot;201E3BD5&quot;/&gt;&lt;wsp:rsid wsp:val=&quot;202C5B93&quot;/&gt;&lt;wsp:rsid wsp:val=&quot;202E27B5&quot;/&gt;&lt;wsp:rsid wsp:val=&quot;202E5D30&quot;/&gt;&lt;wsp:rsid wsp:val=&quot;202F3ED3&quot;/&gt;&lt;wsp:rsid wsp:val=&quot;2034401F&quot;/&gt;&lt;wsp:rsid wsp:val=&quot;204171A7&quot;/&gt;&lt;wsp:rsid wsp:val=&quot;20442891&quot;/&gt;&lt;wsp:rsid wsp:val=&quot;20471BBB&quot;/&gt;&lt;wsp:rsid wsp:val=&quot;20482404&quot;/&gt;&lt;wsp:rsid wsp:val=&quot;205C16A4&quot;/&gt;&lt;wsp:rsid wsp:val=&quot;205C617C&quot;/&gt;&lt;wsp:rsid wsp:val=&quot;2060483E&quot;/&gt;&lt;wsp:rsid wsp:val=&quot;20662B59&quot;/&gt;&lt;wsp:rsid wsp:val=&quot;206B5074&quot;/&gt;&lt;wsp:rsid wsp:val=&quot;206E70A1&quot;/&gt;&lt;wsp:rsid wsp:val=&quot;20712582&quot;/&gt;&lt;wsp:rsid wsp:val=&quot;20792A02&quot;/&gt;&lt;wsp:rsid wsp:val=&quot;207A64BE&quot;/&gt;&lt;wsp:rsid wsp:val=&quot;20824241&quot;/&gt;&lt;wsp:rsid wsp:val=&quot;208E3752&quot;/&gt;&lt;wsp:rsid wsp:val=&quot;20985944&quot;/&gt;&lt;wsp:rsid wsp:val=&quot;209D16B9&quot;/&gt;&lt;wsp:rsid wsp:val=&quot;20B03413&quot;/&gt;&lt;wsp:rsid wsp:val=&quot;20B35366&quot;/&gt;&lt;wsp:rsid wsp:val=&quot;20B3596A&quot;/&gt;&lt;wsp:rsid wsp:val=&quot;20B91E95&quot;/&gt;&lt;wsp:rsid wsp:val=&quot;20C104CC&quot;/&gt;&lt;wsp:rsid wsp:val=&quot;20C30850&quot;/&gt;&lt;wsp:rsid wsp:val=&quot;20C55F93&quot;/&gt;&lt;wsp:rsid wsp:val=&quot;20D77057&quot;/&gt;&lt;wsp:rsid wsp:val=&quot;20D80286&quot;/&gt;&lt;wsp:rsid wsp:val=&quot;20E92FA4&quot;/&gt;&lt;wsp:rsid wsp:val=&quot;20ED53BF&quot;/&gt;&lt;wsp:rsid wsp:val=&quot;20F64D7F&quot;/&gt;&lt;wsp:rsid wsp:val=&quot;20F65D31&quot;/&gt;&lt;wsp:rsid wsp:val=&quot;20FA76D6&quot;/&gt;&lt;wsp:rsid wsp:val=&quot;21050E76&quot;/&gt;&lt;wsp:rsid wsp:val=&quot;2106799C&quot;/&gt;&lt;wsp:rsid wsp:val=&quot;211D110E&quot;/&gt;&lt;wsp:rsid wsp:val=&quot;211F6322&quot;/&gt;&lt;wsp:rsid wsp:val=&quot;21223B5F&quot;/&gt;&lt;wsp:rsid wsp:val=&quot;2123432F&quot;/&gt;&lt;wsp:rsid wsp:val=&quot;21314DD3&quot;/&gt;&lt;wsp:rsid wsp:val=&quot;213C30B8&quot;/&gt;&lt;wsp:rsid wsp:val=&quot;21401321&quot;/&gt;&lt;wsp:rsid wsp:val=&quot;21485E26&quot;/&gt;&lt;wsp:rsid wsp:val=&quot;214D7A2F&quot;/&gt;&lt;wsp:rsid wsp:val=&quot;215470AE&quot;/&gt;&lt;wsp:rsid wsp:val=&quot;21570DB1&quot;/&gt;&lt;wsp:rsid wsp:val=&quot;2167667E&quot;/&gt;&lt;wsp:rsid wsp:val=&quot;216D0B12&quot;/&gt;&lt;wsp:rsid wsp:val=&quot;217034E1&quot;/&gt;&lt;wsp:rsid wsp:val=&quot;21733A92&quot;/&gt;&lt;wsp:rsid wsp:val=&quot;217878D0&quot;/&gt;&lt;wsp:rsid wsp:val=&quot;217D0AF7&quot;/&gt;&lt;wsp:rsid wsp:val=&quot;21817F0F&quot;/&gt;&lt;wsp:rsid wsp:val=&quot;2186256F&quot;/&gt;&lt;wsp:rsid wsp:val=&quot;21865D46&quot;/&gt;&lt;wsp:rsid wsp:val=&quot;218B4F98&quot;/&gt;&lt;wsp:rsid wsp:val=&quot;218F01F3&quot;/&gt;&lt;wsp:rsid wsp:val=&quot;21924C12&quot;/&gt;&lt;wsp:rsid wsp:val=&quot;21967E13&quot;/&gt;&lt;wsp:rsid wsp:val=&quot;219E0463&quot;/&gt;&lt;wsp:rsid wsp:val=&quot;21AB3BBC&quot;/&gt;&lt;wsp:rsid wsp:val=&quot;21B16E7C&quot;/&gt;&lt;wsp:rsid wsp:val=&quot;21B3536C&quot;/&gt;&lt;wsp:rsid wsp:val=&quot;21B75453&quot;/&gt;&lt;wsp:rsid wsp:val=&quot;21B87132&quot;/&gt;&lt;wsp:rsid wsp:val=&quot;21C13DEF&quot;/&gt;&lt;wsp:rsid wsp:val=&quot;21C35A81&quot;/&gt;&lt;wsp:rsid wsp:val=&quot;21C61332&quot;/&gt;&lt;wsp:rsid wsp:val=&quot;21C61827&quot;/&gt;&lt;wsp:rsid wsp:val=&quot;21C72E3F&quot;/&gt;&lt;wsp:rsid wsp:val=&quot;21CB4DD5&quot;/&gt;&lt;wsp:rsid wsp:val=&quot;21CF02DA&quot;/&gt;&lt;wsp:rsid wsp:val=&quot;21D13F17&quot;/&gt;&lt;wsp:rsid wsp:val=&quot;21D53DCF&quot;/&gt;&lt;wsp:rsid wsp:val=&quot;21D82E7B&quot;/&gt;&lt;wsp:rsid wsp:val=&quot;21DF573C&quot;/&gt;&lt;wsp:rsid wsp:val=&quot;21E341BB&quot;/&gt;&lt;wsp:rsid wsp:val=&quot;21EE1001&quot;/&gt;&lt;wsp:rsid wsp:val=&quot;21EF24E4&quot;/&gt;&lt;wsp:rsid wsp:val=&quot;21F0255F&quot;/&gt;&lt;wsp:rsid wsp:val=&quot;21F101A9&quot;/&gt;&lt;wsp:rsid wsp:val=&quot;21F27103&quot;/&gt;&lt;wsp:rsid wsp:val=&quot;21FD08DC&quot;/&gt;&lt;wsp:rsid wsp:val=&quot;22087DAA&quot;/&gt;&lt;wsp:rsid wsp:val=&quot;221C3C1F&quot;/&gt;&lt;wsp:rsid wsp:val=&quot;22211E8F&quot;/&gt;&lt;wsp:rsid wsp:val=&quot;222E58EB&quot;/&gt;&lt;wsp:rsid wsp:val=&quot;222F4E56&quot;/&gt;&lt;wsp:rsid wsp:val=&quot;22351958&quot;/&gt;&lt;wsp:rsid wsp:val=&quot;223936A6&quot;/&gt;&lt;wsp:rsid wsp:val=&quot;223A54C1&quot;/&gt;&lt;wsp:rsid wsp:val=&quot;223A776E&quot;/&gt;&lt;wsp:rsid wsp:val=&quot;223C07A3&quot;/&gt;&lt;wsp:rsid wsp:val=&quot;223E0F1E&quot;/&gt;&lt;wsp:rsid wsp:val=&quot;223E6D0D&quot;/&gt;&lt;wsp:rsid wsp:val=&quot;22407B7A&quot;/&gt;&lt;wsp:rsid wsp:val=&quot;22413F70&quot;/&gt;&lt;wsp:rsid wsp:val=&quot;22444155&quot;/&gt;&lt;wsp:rsid wsp:val=&quot;22456931&quot;/&gt;&lt;wsp:rsid wsp:val=&quot;224762EB&quot;/&gt;&lt;wsp:rsid wsp:val=&quot;224B1B16&quot;/&gt;&lt;wsp:rsid wsp:val=&quot;22522D7D&quot;/&gt;&lt;wsp:rsid wsp:val=&quot;22542C5F&quot;/&gt;&lt;wsp:rsid wsp:val=&quot;225F2DFD&quot;/&gt;&lt;wsp:rsid wsp:val=&quot;226036C1&quot;/&gt;&lt;wsp:rsid wsp:val=&quot;226124AA&quot;/&gt;&lt;wsp:rsid wsp:val=&quot;22621765&quot;/&gt;&lt;wsp:rsid wsp:val=&quot;226670FC&quot;/&gt;&lt;wsp:rsid wsp:val=&quot;22687A79&quot;/&gt;&lt;wsp:rsid wsp:val=&quot;2269776A&quot;/&gt;&lt;wsp:rsid wsp:val=&quot;226A4CDE&quot;/&gt;&lt;wsp:rsid wsp:val=&quot;226F4029&quot;/&gt;&lt;wsp:rsid wsp:val=&quot;227007FD&quot;/&gt;&lt;wsp:rsid wsp:val=&quot;22700A80&quot;/&gt;&lt;wsp:rsid wsp:val=&quot;22736861&quot;/&gt;&lt;wsp:rsid wsp:val=&quot;22760E92&quot;/&gt;&lt;wsp:rsid wsp:val=&quot;227A654A&quot;/&gt;&lt;wsp:rsid wsp:val=&quot;227D1A39&quot;/&gt;&lt;wsp:rsid wsp:val=&quot;227F168A&quot;/&gt;&lt;wsp:rsid wsp:val=&quot;22826F20&quot;/&gt;&lt;wsp:rsid wsp:val=&quot;228371DA&quot;/&gt;&lt;wsp:rsid wsp:val=&quot;228A6E5A&quot;/&gt;&lt;wsp:rsid wsp:val=&quot;228C04C6&quot;/&gt;&lt;wsp:rsid wsp:val=&quot;229066CB&quot;/&gt;&lt;wsp:rsid wsp:val=&quot;22920E17&quot;/&gt;&lt;wsp:rsid wsp:val=&quot;22957FA8&quot;/&gt;&lt;wsp:rsid wsp:val=&quot;229A02D9&quot;/&gt;&lt;wsp:rsid wsp:val=&quot;22A01AC6&quot;/&gt;&lt;wsp:rsid wsp:val=&quot;22A77C8F&quot;/&gt;&lt;wsp:rsid wsp:val=&quot;22AA2C01&quot;/&gt;&lt;wsp:rsid wsp:val=&quot;22AC2DBC&quot;/&gt;&lt;wsp:rsid wsp:val=&quot;22B02407&quot;/&gt;&lt;wsp:rsid wsp:val=&quot;22B33B7D&quot;/&gt;&lt;wsp:rsid wsp:val=&quot;22BF62C8&quot;/&gt;&lt;wsp:rsid wsp:val=&quot;22C213F5&quot;/&gt;&lt;wsp:rsid wsp:val=&quot;22C640F7&quot;/&gt;&lt;wsp:rsid wsp:val=&quot;22C7416B&quot;/&gt;&lt;wsp:rsid wsp:val=&quot;22C96D75&quot;/&gt;&lt;wsp:rsid wsp:val=&quot;22CB4115&quot;/&gt;&lt;wsp:rsid wsp:val=&quot;22CE6552&quot;/&gt;&lt;wsp:rsid wsp:val=&quot;22D46872&quot;/&gt;&lt;wsp:rsid wsp:val=&quot;22D77DB6&quot;/&gt;&lt;wsp:rsid wsp:val=&quot;22E43EF0&quot;/&gt;&lt;wsp:rsid wsp:val=&quot;22F4441B&quot;/&gt;&lt;wsp:rsid wsp:val=&quot;22F602EA&quot;/&gt;&lt;wsp:rsid wsp:val=&quot;22FB1767&quot;/&gt;&lt;wsp:rsid wsp:val=&quot;23000495&quot;/&gt;&lt;wsp:rsid wsp:val=&quot;23026E32&quot;/&gt;&lt;wsp:rsid wsp:val=&quot;23080FF0&quot;/&gt;&lt;wsp:rsid wsp:val=&quot;23100ADF&quot;/&gt;&lt;wsp:rsid wsp:val=&quot;23102F5C&quot;/&gt;&lt;wsp:rsid wsp:val=&quot;23146076&quot;/&gt;&lt;wsp:rsid wsp:val=&quot;23160154&quot;/&gt;&lt;wsp:rsid wsp:val=&quot;23203B73&quot;/&gt;&lt;wsp:rsid wsp:val=&quot;232066E3&quot;/&gt;&lt;wsp:rsid wsp:val=&quot;23236E0E&quot;/&gt;&lt;wsp:rsid wsp:val=&quot;23240010&quot;/&gt;&lt;wsp:rsid wsp:val=&quot;2324051B&quot;/&gt;&lt;wsp:rsid wsp:val=&quot;23262C6B&quot;/&gt;&lt;wsp:rsid wsp:val=&quot;23285143&quot;/&gt;&lt;wsp:rsid wsp:val=&quot;23341F2A&quot;/&gt;&lt;wsp:rsid wsp:val=&quot;2334349D&quot;/&gt;&lt;wsp:rsid wsp:val=&quot;23356100&quot;/&gt;&lt;wsp:rsid wsp:val=&quot;234350E3&quot;/&gt;&lt;wsp:rsid wsp:val=&quot;234978EA&quot;/&gt;&lt;wsp:rsid wsp:val=&quot;234A3EEE&quot;/&gt;&lt;wsp:rsid wsp:val=&quot;234C1281&quot;/&gt;&lt;wsp:rsid wsp:val=&quot;234D4144&quot;/&gt;&lt;wsp:rsid wsp:val=&quot;23585F34&quot;/&gt;&lt;wsp:rsid wsp:val=&quot;236657B6&quot;/&gt;&lt;wsp:rsid wsp:val=&quot;2368081F&quot;/&gt;&lt;wsp:rsid wsp:val=&quot;236C2895&quot;/&gt;&lt;wsp:rsid wsp:val=&quot;236C4B80&quot;/&gt;&lt;wsp:rsid wsp:val=&quot;236E0C6E&quot;/&gt;&lt;wsp:rsid wsp:val=&quot;23752175&quot;/&gt;&lt;wsp:rsid wsp:val=&quot;23755FB4&quot;/&gt;&lt;wsp:rsid wsp:val=&quot;237964FC&quot;/&gt;&lt;wsp:rsid wsp:val=&quot;237E2C16&quot;/&gt;&lt;wsp:rsid wsp:val=&quot;239156DB&quot;/&gt;&lt;wsp:rsid wsp:val=&quot;239B72E9&quot;/&gt;&lt;wsp:rsid wsp:val=&quot;239C24FA&quot;/&gt;&lt;wsp:rsid wsp:val=&quot;239F7E60&quot;/&gt;&lt;wsp:rsid wsp:val=&quot;23A24F57&quot;/&gt;&lt;wsp:rsid wsp:val=&quot;23A511FF&quot;/&gt;&lt;wsp:rsid wsp:val=&quot;23A96697&quot;/&gt;&lt;wsp:rsid wsp:val=&quot;23AA4C85&quot;/&gt;&lt;wsp:rsid wsp:val=&quot;23AD514F&quot;/&gt;&lt;wsp:rsid wsp:val=&quot;23AF1E3D&quot;/&gt;&lt;wsp:rsid wsp:val=&quot;23B4192D&quot;/&gt;&lt;wsp:rsid wsp:val=&quot;23B74BBC&quot;/&gt;&lt;wsp:rsid wsp:val=&quot;23B81061&quot;/&gt;&lt;wsp:rsid wsp:val=&quot;23BD07B4&quot;/&gt;&lt;wsp:rsid wsp:val=&quot;23BE47C6&quot;/&gt;&lt;wsp:rsid wsp:val=&quot;23C229A0&quot;/&gt;&lt;wsp:rsid wsp:val=&quot;23C27B5C&quot;/&gt;&lt;wsp:rsid wsp:val=&quot;23D079C7&quot;/&gt;&lt;wsp:rsid wsp:val=&quot;23D34D73&quot;/&gt;&lt;wsp:rsid wsp:val=&quot;23D52D7B&quot;/&gt;&lt;wsp:rsid wsp:val=&quot;23D95777&quot;/&gt;&lt;wsp:rsid wsp:val=&quot;23DA193A&quot;/&gt;&lt;wsp:rsid wsp:val=&quot;23E40F6F&quot;/&gt;&lt;wsp:rsid wsp:val=&quot;23E83977&quot;/&gt;&lt;wsp:rsid wsp:val=&quot;23E86BD1&quot;/&gt;&lt;wsp:rsid wsp:val=&quot;23EA0B64&quot;/&gt;&lt;wsp:rsid wsp:val=&quot;23F60FE3&quot;/&gt;&lt;wsp:rsid wsp:val=&quot;24057AE3&quot;/&gt;&lt;wsp:rsid wsp:val=&quot;24125E75&quot;/&gt;&lt;wsp:rsid wsp:val=&quot;24180CE9&quot;/&gt;&lt;wsp:rsid wsp:val=&quot;241D3FCB&quot;/&gt;&lt;wsp:rsid wsp:val=&quot;24272564&quot;/&gt;&lt;wsp:rsid wsp:val=&quot;242E4A9C&quot;/&gt;&lt;wsp:rsid wsp:val=&quot;243D701D&quot;/&gt;&lt;wsp:rsid wsp:val=&quot;243E5826&quot;/&gt;&lt;wsp:rsid wsp:val=&quot;24415D89&quot;/&gt;&lt;wsp:rsid wsp:val=&quot;244407A7&quot;/&gt;&lt;wsp:rsid wsp:val=&quot;244412EB&quot;/&gt;&lt;wsp:rsid wsp:val=&quot;244E2482&quot;/&gt;&lt;wsp:rsid wsp:val=&quot;245555AA&quot;/&gt;&lt;wsp:rsid wsp:val=&quot;245641C5&quot;/&gt;&lt;wsp:rsid wsp:val=&quot;24583BAC&quot;/&gt;&lt;wsp:rsid wsp:val=&quot;245A6F54&quot;/&gt;&lt;wsp:rsid wsp:val=&quot;246A55F6&quot;/&gt;&lt;wsp:rsid wsp:val=&quot;246F6259&quot;/&gt;&lt;wsp:rsid wsp:val=&quot;24752753&quot;/&gt;&lt;wsp:rsid wsp:val=&quot;247B24D7&quot;/&gt;&lt;wsp:rsid wsp:val=&quot;247C4C73&quot;/&gt;&lt;wsp:rsid wsp:val=&quot;247D71C8&quot;/&gt;&lt;wsp:rsid wsp:val=&quot;247E0CE8&quot;/&gt;&lt;wsp:rsid wsp:val=&quot;24801E30&quot;/&gt;&lt;wsp:rsid wsp:val=&quot;249058D5&quot;/&gt;&lt;wsp:rsid wsp:val=&quot;24936896&quot;/&gt;&lt;wsp:rsid wsp:val=&quot;24990C52&quot;/&gt;&lt;wsp:rsid wsp:val=&quot;249E7C97&quot;/&gt;&lt;wsp:rsid wsp:val=&quot;24A14B34&quot;/&gt;&lt;wsp:rsid wsp:val=&quot;24A94A71&quot;/&gt;&lt;wsp:rsid wsp:val=&quot;24AA3BB5&quot;/&gt;&lt;wsp:rsid wsp:val=&quot;24AD74F0&quot;/&gt;&lt;wsp:rsid wsp:val=&quot;24B30A5F&quot;/&gt;&lt;wsp:rsid wsp:val=&quot;24B76B8F&quot;/&gt;&lt;wsp:rsid wsp:val=&quot;24BB0FC1&quot;/&gt;&lt;wsp:rsid wsp:val=&quot;24C00C24&quot;/&gt;&lt;wsp:rsid wsp:val=&quot;24C24BF3&quot;/&gt;&lt;wsp:rsid wsp:val=&quot;24D35FB2&quot;/&gt;&lt;wsp:rsid wsp:val=&quot;24D75B76&quot;/&gt;&lt;wsp:rsid wsp:val=&quot;24DA7CDE&quot;/&gt;&lt;wsp:rsid wsp:val=&quot;24DE5316&quot;/&gt;&lt;wsp:rsid wsp:val=&quot;24E01A37&quot;/&gt;&lt;wsp:rsid wsp:val=&quot;24E262BB&quot;/&gt;&lt;wsp:rsid wsp:val=&quot;24E654AF&quot;/&gt;&lt;wsp:rsid wsp:val=&quot;24E83682&quot;/&gt;&lt;wsp:rsid wsp:val=&quot;24ED0F12&quot;/&gt;&lt;wsp:rsid wsp:val=&quot;24EE164A&quot;/&gt;&lt;wsp:rsid wsp:val=&quot;24EE6D8B&quot;/&gt;&lt;wsp:rsid wsp:val=&quot;24F46142&quot;/&gt;&lt;wsp:rsid wsp:val=&quot;24F91262&quot;/&gt;&lt;wsp:rsid wsp:val=&quot;24FA0809&quot;/&gt;&lt;wsp:rsid wsp:val=&quot;24FA3572&quot;/&gt;&lt;wsp:rsid wsp:val=&quot;24FA3DF6&quot;/&gt;&lt;wsp:rsid wsp:val=&quot;2503283C&quot;/&gt;&lt;wsp:rsid wsp:val=&quot;2505580D&quot;/&gt;&lt;wsp:rsid wsp:val=&quot;25066E80&quot;/&gt;&lt;wsp:rsid wsp:val=&quot;250E3DCF&quot;/&gt;&lt;wsp:rsid wsp:val=&quot;250F0D73&quot;/&gt;&lt;wsp:rsid wsp:val=&quot;25161489&quot;/&gt;&lt;wsp:rsid wsp:val=&quot;251D14A8&quot;/&gt;&lt;wsp:rsid wsp:val=&quot;252059F2&quot;/&gt;&lt;wsp:rsid wsp:val=&quot;252100B2&quot;/&gt;&lt;wsp:rsid wsp:val=&quot;2529745A&quot;/&gt;&lt;wsp:rsid wsp:val=&quot;252B5808&quot;/&gt;&lt;wsp:rsid wsp:val=&quot;252F4DED&quot;/&gt;&lt;wsp:rsid wsp:val=&quot;25360DB7&quot;/&gt;&lt;wsp:rsid wsp:val=&quot;253A5C63&quot;/&gt;&lt;wsp:rsid wsp:val=&quot;253F4406&quot;/&gt;&lt;wsp:rsid wsp:val=&quot;25447D21&quot;/&gt;&lt;wsp:rsid wsp:val=&quot;2546210B&quot;/&gt;&lt;wsp:rsid wsp:val=&quot;254706CE&quot;/&gt;&lt;wsp:rsid wsp:val=&quot;254D23FE&quot;/&gt;&lt;wsp:rsid wsp:val=&quot;255021C2&quot;/&gt;&lt;wsp:rsid wsp:val=&quot;25502D86&quot;/&gt;&lt;wsp:rsid wsp:val=&quot;256415D3&quot;/&gt;&lt;wsp:rsid wsp:val=&quot;25723C45&quot;/&gt;&lt;wsp:rsid wsp:val=&quot;25744DF9&quot;/&gt;&lt;wsp:rsid wsp:val=&quot;257777ED&quot;/&gt;&lt;wsp:rsid wsp:val=&quot;25825328&quot;/&gt;&lt;wsp:rsid wsp:val=&quot;258641F1&quot;/&gt;&lt;wsp:rsid wsp:val=&quot;25897F3C&quot;/&gt;&lt;wsp:rsid wsp:val=&quot;258A3A90&quot;/&gt;&lt;wsp:rsid wsp:val=&quot;258B0AE9&quot;/&gt;&lt;wsp:rsid wsp:val=&quot;25903977&quot;/&gt;&lt;wsp:rsid wsp:val=&quot;259D0E56&quot;/&gt;&lt;wsp:rsid wsp:val=&quot;259D2EA8&quot;/&gt;&lt;wsp:rsid wsp:val=&quot;25A27D5B&quot;/&gt;&lt;wsp:rsid wsp:val=&quot;25A6127F&quot;/&gt;&lt;wsp:rsid wsp:val=&quot;25B649B7&quot;/&gt;&lt;wsp:rsid wsp:val=&quot;25C16ACB&quot;/&gt;&lt;wsp:rsid wsp:val=&quot;25C34DA3&quot;/&gt;&lt;wsp:rsid wsp:val=&quot;25D62AC5&quot;/&gt;&lt;wsp:rsid wsp:val=&quot;25D96202&quot;/&gt;&lt;wsp:rsid wsp:val=&quot;25DA7BFE&quot;/&gt;&lt;wsp:rsid wsp:val=&quot;25DB11E1&quot;/&gt;&lt;wsp:rsid wsp:val=&quot;25DD5998&quot;/&gt;&lt;wsp:rsid wsp:val=&quot;25DF5CCA&quot;/&gt;&lt;wsp:rsid wsp:val=&quot;25E02FF1&quot;/&gt;&lt;wsp:rsid wsp:val=&quot;25EC057B&quot;/&gt;&lt;wsp:rsid wsp:val=&quot;25EE2D3F&quot;/&gt;&lt;wsp:rsid wsp:val=&quot;25EF2652&quot;/&gt;&lt;wsp:rsid wsp:val=&quot;25F97CAA&quot;/&gt;&lt;wsp:rsid wsp:val=&quot;25FC0801&quot;/&gt;&lt;wsp:rsid wsp:val=&quot;26037DF0&quot;/&gt;&lt;wsp:rsid wsp:val=&quot;260A73C9&quot;/&gt;&lt;wsp:rsid wsp:val=&quot;2621105E&quot;/&gt;&lt;wsp:rsid wsp:val=&quot;262A280D&quot;/&gt;&lt;wsp:rsid wsp:val=&quot;26304CF4&quot;/&gt;&lt;wsp:rsid wsp:val=&quot;263A6167&quot;/&gt;&lt;wsp:rsid wsp:val=&quot;263C1449&quot;/&gt;&lt;wsp:rsid wsp:val=&quot;263E2A08&quot;/&gt;&lt;wsp:rsid wsp:val=&quot;26412B2E&quot;/&gt;&lt;wsp:rsid wsp:val=&quot;264A40CA&quot;/&gt;&lt;wsp:rsid wsp:val=&quot;264F396A&quot;/&gt;&lt;wsp:rsid wsp:val=&quot;264F755B&quot;/&gt;&lt;wsp:rsid wsp:val=&quot;265A7198&quot;/&gt;&lt;wsp:rsid wsp:val=&quot;265D7B05&quot;/&gt;&lt;wsp:rsid wsp:val=&quot;266153AB&quot;/&gt;&lt;wsp:rsid wsp:val=&quot;266B20B8&quot;/&gt;&lt;wsp:rsid wsp:val=&quot;266D701A&quot;/&gt;&lt;wsp:rsid wsp:val=&quot;26734144&quot;/&gt;&lt;wsp:rsid wsp:val=&quot;26751079&quot;/&gt;&lt;wsp:rsid wsp:val=&quot;267C5A4D&quot;/&gt;&lt;wsp:rsid wsp:val=&quot;268E015F&quot;/&gt;&lt;wsp:rsid wsp:val=&quot;26946F1B&quot;/&gt;&lt;wsp:rsid wsp:val=&quot;26990BC6&quot;/&gt;&lt;wsp:rsid wsp:val=&quot;269C7A53&quot;/&gt;&lt;wsp:rsid wsp:val=&quot;26B25373&quot;/&gt;&lt;wsp:rsid wsp:val=&quot;26B40072&quot;/&gt;&lt;wsp:rsid wsp:val=&quot;26C50B58&quot;/&gt;&lt;wsp:rsid wsp:val=&quot;26C823B5&quot;/&gt;&lt;wsp:rsid wsp:val=&quot;26CA775A&quot;/&gt;&lt;wsp:rsid wsp:val=&quot;26CF4E4F&quot;/&gt;&lt;wsp:rsid wsp:val=&quot;26D40FB5&quot;/&gt;&lt;wsp:rsid wsp:val=&quot;26DB1BE0&quot;/&gt;&lt;wsp:rsid wsp:val=&quot;26DF33CA&quot;/&gt;&lt;wsp:rsid wsp:val=&quot;26E03CC3&quot;/&gt;&lt;wsp:rsid wsp:val=&quot;26EA3CC8&quot;/&gt;&lt;wsp:rsid wsp:val=&quot;26F01506&quot;/&gt;&lt;wsp:rsid wsp:val=&quot;26F33BF3&quot;/&gt;&lt;wsp:rsid wsp:val=&quot;26F73F3C&quot;/&gt;&lt;wsp:rsid wsp:val=&quot;26F92150&quot;/&gt;&lt;wsp:rsid wsp:val=&quot;27007D94&quot;/&gt;&lt;wsp:rsid wsp:val=&quot;270927F4&quot;/&gt;&lt;wsp:rsid wsp:val=&quot;27153E1A&quot;/&gt;&lt;wsp:rsid wsp:val=&quot;27172F83&quot;/&gt;&lt;wsp:rsid wsp:val=&quot;27234C5C&quot;/&gt;&lt;wsp:rsid wsp:val=&quot;272652CF&quot;/&gt;&lt;wsp:rsid wsp:val=&quot;272A050A&quot;/&gt;&lt;wsp:rsid wsp:val=&quot;272E3877&quot;/&gt;&lt;wsp:rsid wsp:val=&quot;272F0583&quot;/&gt;&lt;wsp:rsid wsp:val=&quot;273212E5&quot;/&gt;&lt;wsp:rsid wsp:val=&quot;2737036F&quot;/&gt;&lt;wsp:rsid wsp:val=&quot;273C0525&quot;/&gt;&lt;wsp:rsid wsp:val=&quot;2741045B&quot;/&gt;&lt;wsp:rsid wsp:val=&quot;274A2053&quot;/&gt;&lt;wsp:rsid wsp:val=&quot;27526890&quot;/&gt;&lt;wsp:rsid wsp:val=&quot;27575AA4&quot;/&gt;&lt;wsp:rsid wsp:val=&quot;276204E3&quot;/&gt;&lt;wsp:rsid wsp:val=&quot;27686F81&quot;/&gt;&lt;wsp:rsid wsp:val=&quot;27725EF3&quot;/&gt;&lt;wsp:rsid wsp:val=&quot;27743886&quot;/&gt;&lt;wsp:rsid wsp:val=&quot;27780926&quot;/&gt;&lt;wsp:rsid wsp:val=&quot;277E6AF9&quot;/&gt;&lt;wsp:rsid wsp:val=&quot;278B52EF&quot;/&gt;&lt;wsp:rsid wsp:val=&quot;279078FC&quot;/&gt;&lt;wsp:rsid wsp:val=&quot;2795349A&quot;/&gt;&lt;wsp:rsid wsp:val=&quot;279576A4&quot;/&gt;&lt;wsp:rsid wsp:val=&quot;27974A58&quot;/&gt;&lt;wsp:rsid wsp:val=&quot;279839FE&quot;/&gt;&lt;wsp:rsid wsp:val=&quot;279960F2&quot;/&gt;&lt;wsp:rsid wsp:val=&quot;279A5006&quot;/&gt;&lt;wsp:rsid wsp:val=&quot;27A91672&quot;/&gt;&lt;wsp:rsid wsp:val=&quot;27AF00DC&quot;/&gt;&lt;wsp:rsid wsp:val=&quot;27AF184B&quot;/&gt;&lt;wsp:rsid wsp:val=&quot;27B705BA&quot;/&gt;&lt;wsp:rsid wsp:val=&quot;27C5104D&quot;/&gt;&lt;wsp:rsid wsp:val=&quot;27C94BB6&quot;/&gt;&lt;wsp:rsid wsp:val=&quot;27D21489&quot;/&gt;&lt;wsp:rsid wsp:val=&quot;27D23589&quot;/&gt;&lt;wsp:rsid wsp:val=&quot;27D60226&quot;/&gt;&lt;wsp:rsid wsp:val=&quot;27D61816&quot;/&gt;&lt;wsp:rsid wsp:val=&quot;27DB1BDC&quot;/&gt;&lt;wsp:rsid wsp:val=&quot;27E20BE2&quot;/&gt;&lt;wsp:rsid wsp:val=&quot;27E37F62&quot;/&gt;&lt;wsp:rsid wsp:val=&quot;27E50CD5&quot;/&gt;&lt;wsp:rsid wsp:val=&quot;27E62973&quot;/&gt;&lt;wsp:rsid wsp:val=&quot;27F05D72&quot;/&gt;&lt;wsp:rsid wsp:val=&quot;27FA643B&quot;/&gt;&lt;wsp:rsid wsp:val=&quot;28041DDA&quot;/&gt;&lt;wsp:rsid wsp:val=&quot;28062E88&quot;/&gt;&lt;wsp:rsid wsp:val=&quot;280660F3&quot;/&gt;&lt;wsp:rsid wsp:val=&quot;280D224B&quot;/&gt;&lt;wsp:rsid wsp:val=&quot;28122B07&quot;/&gt;&lt;wsp:rsid wsp:val=&quot;28141DFB&quot;/&gt;&lt;wsp:rsid wsp:val=&quot;281D33F5&quot;/&gt;&lt;wsp:rsid wsp:val=&quot;281D7174&quot;/&gt;&lt;wsp:rsid wsp:val=&quot;28214A4B&quot;/&gt;&lt;wsp:rsid wsp:val=&quot;282823C5&quot;/&gt;&lt;wsp:rsid wsp:val=&quot;283740EA&quot;/&gt;&lt;wsp:rsid wsp:val=&quot;283A75D3&quot;/&gt;&lt;wsp:rsid wsp:val=&quot;283C30D3&quot;/&gt;&lt;wsp:rsid wsp:val=&quot;283D6F2B&quot;/&gt;&lt;wsp:rsid wsp:val=&quot;28407BD2&quot;/&gt;&lt;wsp:rsid wsp:val=&quot;28441BBB&quot;/&gt;&lt;wsp:rsid wsp:val=&quot;28457BB8&quot;/&gt;&lt;wsp:rsid wsp:val=&quot;284D6CDD&quot;/&gt;&lt;wsp:rsid wsp:val=&quot;28514705&quot;/&gt;&lt;wsp:rsid wsp:val=&quot;28543FD3&quot;/&gt;&lt;wsp:rsid wsp:val=&quot;28544728&quot;/&gt;&lt;wsp:rsid wsp:val=&quot;2855072F&quot;/&gt;&lt;wsp:rsid wsp:val=&quot;2856279B&quot;/&gt;&lt;wsp:rsid wsp:val=&quot;285A56E4&quot;/&gt;&lt;wsp:rsid wsp:val=&quot;285B7409&quot;/&gt;&lt;wsp:rsid wsp:val=&quot;285F7A66&quot;/&gt;&lt;wsp:rsid wsp:val=&quot;28693100&quot;/&gt;&lt;wsp:rsid wsp:val=&quot;286D40BE&quot;/&gt;&lt;wsp:rsid wsp:val=&quot;28704199&quot;/&gt;&lt;wsp:rsid wsp:val=&quot;287926AE&quot;/&gt;&lt;wsp:rsid wsp:val=&quot;287F4F04&quot;/&gt;&lt;wsp:rsid wsp:val=&quot;28841A58&quot;/&gt;&lt;wsp:rsid wsp:val=&quot;28903C41&quot;/&gt;&lt;wsp:rsid wsp:val=&quot;28967B12&quot;/&gt;&lt;wsp:rsid wsp:val=&quot;289C05C9&quot;/&gt;&lt;wsp:rsid wsp:val=&quot;289C0AD5&quot;/&gt;&lt;wsp:rsid wsp:val=&quot;289D5265&quot;/&gt;&lt;wsp:rsid wsp:val=&quot;28A20FAE&quot;/&gt;&lt;wsp:rsid wsp:val=&quot;28A70A4C&quot;/&gt;&lt;wsp:rsid wsp:val=&quot;28AE3779&quot;/&gt;&lt;wsp:rsid wsp:val=&quot;28B0027C&quot;/&gt;&lt;wsp:rsid wsp:val=&quot;28B164AB&quot;/&gt;&lt;wsp:rsid wsp:val=&quot;28B66153&quot;/&gt;&lt;wsp:rsid wsp:val=&quot;28BB5073&quot;/&gt;&lt;wsp:rsid wsp:val=&quot;28BF2BD4&quot;/&gt;&lt;wsp:rsid wsp:val=&quot;28C065D6&quot;/&gt;&lt;wsp:rsid wsp:val=&quot;28C57EDB&quot;/&gt;&lt;wsp:rsid wsp:val=&quot;28E31124&quot;/&gt;&lt;wsp:rsid wsp:val=&quot;28EA1D35&quot;/&gt;&lt;wsp:rsid wsp:val=&quot;28EC1F23&quot;/&gt;&lt;wsp:rsid wsp:val=&quot;28EC4121&quot;/&gt;&lt;wsp:rsid wsp:val=&quot;28F02D91&quot;/&gt;&lt;wsp:rsid wsp:val=&quot;28F14BB8&quot;/&gt;&lt;wsp:rsid wsp:val=&quot;28F15452&quot;/&gt;&lt;wsp:rsid wsp:val=&quot;28F55C7E&quot;/&gt;&lt;wsp:rsid wsp:val=&quot;28FB6775&quot;/&gt;&lt;wsp:rsid wsp:val=&quot;28FE0402&quot;/&gt;&lt;wsp:rsid wsp:val=&quot;29010E73&quot;/&gt;&lt;wsp:rsid wsp:val=&quot;29087E06&quot;/&gt;&lt;wsp:rsid wsp:val=&quot;291D0B1F&quot;/&gt;&lt;wsp:rsid wsp:val=&quot;292476C3&quot;/&gt;&lt;wsp:rsid wsp:val=&quot;292A1756&quot;/&gt;&lt;wsp:rsid wsp:val=&quot;292A2B38&quot;/&gt;&lt;wsp:rsid wsp:val=&quot;29371570&quot;/&gt;&lt;wsp:rsid wsp:val=&quot;293D2A94&quot;/&gt;&lt;wsp:rsid wsp:val=&quot;293D3086&quot;/&gt;&lt;wsp:rsid wsp:val=&quot;29450F77&quot;/&gt;&lt;wsp:rsid wsp:val=&quot;29516423&quot;/&gt;&lt;wsp:rsid wsp:val=&quot;2967660F&quot;/&gt;&lt;wsp:rsid wsp:val=&quot;296C40DC&quot;/&gt;&lt;wsp:rsid wsp:val=&quot;296E642E&quot;/&gt;&lt;wsp:rsid wsp:val=&quot;29725E96&quot;/&gt;&lt;wsp:rsid wsp:val=&quot;29762943&quot;/&gt;&lt;wsp:rsid wsp:val=&quot;297837FD&quot;/&gt;&lt;wsp:rsid wsp:val=&quot;297B0151&quot;/&gt;&lt;wsp:rsid wsp:val=&quot;297B089E&quot;/&gt;&lt;wsp:rsid wsp:val=&quot;298A61ED&quot;/&gt;&lt;wsp:rsid wsp:val=&quot;298D66CE&quot;/&gt;&lt;wsp:rsid wsp:val=&quot;299628EE&quot;/&gt;&lt;wsp:rsid wsp:val=&quot;299A14DB&quot;/&gt;&lt;wsp:rsid wsp:val=&quot;299F74A8&quot;/&gt;&lt;wsp:rsid wsp:val=&quot;29A22435&quot;/&gt;&lt;wsp:rsid wsp:val=&quot;29A77485&quot;/&gt;&lt;wsp:rsid wsp:val=&quot;29AA2A11&quot;/&gt;&lt;wsp:rsid wsp:val=&quot;29AE4BAA&quot;/&gt;&lt;wsp:rsid wsp:val=&quot;29B04289&quot;/&gt;&lt;wsp:rsid wsp:val=&quot;29B27CC7&quot;/&gt;&lt;wsp:rsid wsp:val=&quot;29B435F2&quot;/&gt;&lt;wsp:rsid wsp:val=&quot;29B63352&quot;/&gt;&lt;wsp:rsid wsp:val=&quot;29B8243B&quot;/&gt;&lt;wsp:rsid wsp:val=&quot;29BC0A9F&quot;/&gt;&lt;wsp:rsid wsp:val=&quot;29C02494&quot;/&gt;&lt;wsp:rsid wsp:val=&quot;29D70AC1&quot;/&gt;&lt;wsp:rsid wsp:val=&quot;29D90D1A&quot;/&gt;&lt;wsp:rsid wsp:val=&quot;29DB321B&quot;/&gt;&lt;wsp:rsid wsp:val=&quot;29E07D28&quot;/&gt;&lt;wsp:rsid wsp:val=&quot;29E1351D&quot;/&gt;&lt;wsp:rsid wsp:val=&quot;29E455C9&quot;/&gt;&lt;wsp:rsid wsp:val=&quot;29EA24AD&quot;/&gt;&lt;wsp:rsid wsp:val=&quot;29EB505A&quot;/&gt;&lt;wsp:rsid wsp:val=&quot;29EE16C5&quot;/&gt;&lt;wsp:rsid wsp:val=&quot;29F4457F&quot;/&gt;&lt;wsp:rsid wsp:val=&quot;29F67343&quot;/&gt;&lt;wsp:rsid wsp:val=&quot;29FE3B37&quot;/&gt;&lt;wsp:rsid wsp:val=&quot;2A0106CF&quot;/&gt;&lt;wsp:rsid wsp:val=&quot;2A05600B&quot;/&gt;&lt;wsp:rsid wsp:val=&quot;2A081EC3&quot;/&gt;&lt;wsp:rsid wsp:val=&quot;2A106863&quot;/&gt;&lt;wsp:rsid wsp:val=&quot;2A1208A4&quot;/&gt;&lt;wsp:rsid wsp:val=&quot;2A162450&quot;/&gt;&lt;wsp:rsid wsp:val=&quot;2A1B614E&quot;/&gt;&lt;wsp:rsid wsp:val=&quot;2A1D0DED&quot;/&gt;&lt;wsp:rsid wsp:val=&quot;2A1D5D0D&quot;/&gt;&lt;wsp:rsid wsp:val=&quot;2A1E7832&quot;/&gt;&lt;wsp:rsid wsp:val=&quot;2A211EC9&quot;/&gt;&lt;wsp:rsid wsp:val=&quot;2A231A6E&quot;/&gt;&lt;wsp:rsid wsp:val=&quot;2A296AE0&quot;/&gt;&lt;wsp:rsid wsp:val=&quot;2A2B5328&quot;/&gt;&lt;wsp:rsid wsp:val=&quot;2A360776&quot;/&gt;&lt;wsp:rsid wsp:val=&quot;2A375CC6&quot;/&gt;&lt;wsp:rsid wsp:val=&quot;2A382992&quot;/&gt;&lt;wsp:rsid wsp:val=&quot;2A3E246A&quot;/&gt;&lt;wsp:rsid wsp:val=&quot;2A3E52F8&quot;/&gt;&lt;wsp:rsid wsp:val=&quot;2A43123F&quot;/&gt;&lt;wsp:rsid wsp:val=&quot;2A495508&quot;/&gt;&lt;wsp:rsid wsp:val=&quot;2A4C6D2C&quot;/&gt;&lt;wsp:rsid wsp:val=&quot;2A4D3B7C&quot;/&gt;&lt;wsp:rsid wsp:val=&quot;2A500B0C&quot;/&gt;&lt;wsp:rsid wsp:val=&quot;2A5011DA&quot;/&gt;&lt;wsp:rsid wsp:val=&quot;2A501AC6&quot;/&gt;&lt;wsp:rsid wsp:val=&quot;2A50283A&quot;/&gt;&lt;wsp:rsid wsp:val=&quot;2A595DAF&quot;/&gt;&lt;wsp:rsid wsp:val=&quot;2A633A07&quot;/&gt;&lt;wsp:rsid wsp:val=&quot;2A6B5078&quot;/&gt;&lt;wsp:rsid wsp:val=&quot;2A6D4DC5&quot;/&gt;&lt;wsp:rsid wsp:val=&quot;2A6D70D5&quot;/&gt;&lt;wsp:rsid wsp:val=&quot;2A6E4406&quot;/&gt;&lt;wsp:rsid wsp:val=&quot;2A8201EA&quot;/&gt;&lt;wsp:rsid wsp:val=&quot;2A825805&quot;/&gt;&lt;wsp:rsid wsp:val=&quot;2A850803&quot;/&gt;&lt;wsp:rsid wsp:val=&quot;2A8753F4&quot;/&gt;&lt;wsp:rsid wsp:val=&quot;2A8F4BFF&quot;/&gt;&lt;wsp:rsid wsp:val=&quot;2A96075B&quot;/&gt;&lt;wsp:rsid wsp:val=&quot;2A9D5577&quot;/&gt;&lt;wsp:rsid wsp:val=&quot;2AA73DCC&quot;/&gt;&lt;wsp:rsid wsp:val=&quot;2AB10671&quot;/&gt;&lt;wsp:rsid wsp:val=&quot;2AB20D8B&quot;/&gt;&lt;wsp:rsid wsp:val=&quot;2AB24707&quot;/&gt;&lt;wsp:rsid wsp:val=&quot;2AB82A89&quot;/&gt;&lt;wsp:rsid wsp:val=&quot;2AC2468F&quot;/&gt;&lt;wsp:rsid wsp:val=&quot;2ACD069A&quot;/&gt;&lt;wsp:rsid wsp:val=&quot;2AD90A81&quot;/&gt;&lt;wsp:rsid wsp:val=&quot;2ADF62A2&quot;/&gt;&lt;wsp:rsid wsp:val=&quot;2AE24969&quot;/&gt;&lt;wsp:rsid wsp:val=&quot;2AE337B9&quot;/&gt;&lt;wsp:rsid wsp:val=&quot;2AEA73BC&quot;/&gt;&lt;wsp:rsid wsp:val=&quot;2AEF455A&quot;/&gt;&lt;wsp:rsid wsp:val=&quot;2AF06837&quot;/&gt;&lt;wsp:rsid wsp:val=&quot;2AF06B7A&quot;/&gt;&lt;wsp:rsid wsp:val=&quot;2AFA6D30&quot;/&gt;&lt;wsp:rsid wsp:val=&quot;2AFF258C&quot;/&gt;&lt;wsp:rsid wsp:val=&quot;2B000243&quot;/&gt;&lt;wsp:rsid wsp:val=&quot;2B021138&quot;/&gt;&lt;wsp:rsid wsp:val=&quot;2B070057&quot;/&gt;&lt;wsp:rsid wsp:val=&quot;2B070B8C&quot;/&gt;&lt;wsp:rsid wsp:val=&quot;2B0D0B6A&quot;/&gt;&lt;wsp:rsid wsp:val=&quot;2B0D410C&quot;/&gt;&lt;wsp:rsid wsp:val=&quot;2B0D7ACA&quot;/&gt;&lt;wsp:rsid wsp:val=&quot;2B0F372C&quot;/&gt;&lt;wsp:rsid wsp:val=&quot;2B162E59&quot;/&gt;&lt;wsp:rsid wsp:val=&quot;2B1D0742&quot;/&gt;&lt;wsp:rsid wsp:val=&quot;2B1F6C03&quot;/&gt;&lt;wsp:rsid wsp:val=&quot;2B262C61&quot;/&gt;&lt;wsp:rsid wsp:val=&quot;2B2A5C8A&quot;/&gt;&lt;wsp:rsid wsp:val=&quot;2B2E4ABC&quot;/&gt;&lt;wsp:rsid wsp:val=&quot;2B3006D2&quot;/&gt;&lt;wsp:rsid wsp:val=&quot;2B394310&quot;/&gt;&lt;wsp:rsid wsp:val=&quot;2B3B7E13&quot;/&gt;&lt;wsp:rsid wsp:val=&quot;2B3C0210&quot;/&gt;&lt;wsp:rsid wsp:val=&quot;2B401BAF&quot;/&gt;&lt;wsp:rsid wsp:val=&quot;2B447489&quot;/&gt;&lt;wsp:rsid wsp:val=&quot;2B453673&quot;/&gt;&lt;wsp:rsid wsp:val=&quot;2B484369&quot;/&gt;&lt;wsp:rsid wsp:val=&quot;2B4F0131&quot;/&gt;&lt;wsp:rsid wsp:val=&quot;2B6E03D3&quot;/&gt;&lt;wsp:rsid wsp:val=&quot;2B717C15&quot;/&gt;&lt;wsp:rsid wsp:val=&quot;2B764153&quot;/&gt;&lt;wsp:rsid wsp:val=&quot;2B884D40&quot;/&gt;&lt;wsp:rsid wsp:val=&quot;2B8B2B73&quot;/&gt;&lt;wsp:rsid wsp:val=&quot;2B8C703F&quot;/&gt;&lt;wsp:rsid wsp:val=&quot;2B8F153B&quot;/&gt;&lt;wsp:rsid wsp:val=&quot;2B92007D&quot;/&gt;&lt;wsp:rsid wsp:val=&quot;2B9542FB&quot;/&gt;&lt;wsp:rsid wsp:val=&quot;2B987871&quot;/&gt;&lt;wsp:rsid wsp:val=&quot;2BA111FB&quot;/&gt;&lt;wsp:rsid wsp:val=&quot;2BA27FFA&quot;/&gt;&lt;wsp:rsid wsp:val=&quot;2BA6647E&quot;/&gt;&lt;wsp:rsid wsp:val=&quot;2BB346DB&quot;/&gt;&lt;wsp:rsid wsp:val=&quot;2BB84283&quot;/&gt;&lt;wsp:rsid wsp:val=&quot;2BB92C5A&quot;/&gt;&lt;wsp:rsid wsp:val=&quot;2BB95D35&quot;/&gt;&lt;wsp:rsid wsp:val=&quot;2BC51430&quot;/&gt;&lt;wsp:rsid wsp:val=&quot;2BC74B8C&quot;/&gt;&lt;wsp:rsid wsp:val=&quot;2BCA3868&quot;/&gt;&lt;wsp:rsid wsp:val=&quot;2BD50860&quot;/&gt;&lt;wsp:rsid wsp:val=&quot;2BDF3058&quot;/&gt;&lt;wsp:rsid wsp:val=&quot;2BE65739&quot;/&gt;&lt;wsp:rsid wsp:val=&quot;2BEE4452&quot;/&gt;&lt;wsp:rsid wsp:val=&quot;2BF10B04&quot;/&gt;&lt;wsp:rsid wsp:val=&quot;2BF32410&quot;/&gt;&lt;wsp:rsid wsp:val=&quot;2BF42F16&quot;/&gt;&lt;wsp:rsid wsp:val=&quot;2BF52238&quot;/&gt;&lt;wsp:rsid wsp:val=&quot;2BF7201E&quot;/&gt;&lt;wsp:rsid wsp:val=&quot;2C0C2CDA&quot;/&gt;&lt;wsp:rsid wsp:val=&quot;2C0D3D3C&quot;/&gt;&lt;wsp:rsid wsp:val=&quot;2C100B71&quot;/&gt;&lt;wsp:rsid wsp:val=&quot;2C1E4C93&quot;/&gt;&lt;wsp:rsid wsp:val=&quot;2C1F0CC8&quot;/&gt;&lt;wsp:rsid wsp:val=&quot;2C1F1212&quot;/&gt;&lt;wsp:rsid wsp:val=&quot;2C234D3A&quot;/&gt;&lt;wsp:rsid wsp:val=&quot;2C2417A3&quot;/&gt;&lt;wsp:rsid wsp:val=&quot;2C2964DC&quot;/&gt;&lt;wsp:rsid wsp:val=&quot;2C2D04D7&quot;/&gt;&lt;wsp:rsid wsp:val=&quot;2C2F0BA6&quot;/&gt;&lt;wsp:rsid wsp:val=&quot;2C32386E&quot;/&gt;&lt;wsp:rsid wsp:val=&quot;2C370D31&quot;/&gt;&lt;wsp:rsid wsp:val=&quot;2C374227&quot;/&gt;&lt;wsp:rsid wsp:val=&quot;2C3D7BF8&quot;/&gt;&lt;wsp:rsid wsp:val=&quot;2C3F6542&quot;/&gt;&lt;wsp:rsid wsp:val=&quot;2C5048F3&quot;/&gt;&lt;wsp:rsid wsp:val=&quot;2C52029C&quot;/&gt;&lt;wsp:rsid wsp:val=&quot;2C5479AB&quot;/&gt;&lt;wsp:rsid wsp:val=&quot;2C547D98&quot;/&gt;&lt;wsp:rsid wsp:val=&quot;2C573CF0&quot;/&gt;&lt;wsp:rsid wsp:val=&quot;2C5B7823&quot;/&gt;&lt;wsp:rsid wsp:val=&quot;2C62648D&quot;/&gt;&lt;wsp:rsid wsp:val=&quot;2C6B17C0&quot;/&gt;&lt;wsp:rsid wsp:val=&quot;2C6D12BE&quot;/&gt;&lt;wsp:rsid wsp:val=&quot;2C744A5B&quot;/&gt;&lt;wsp:rsid wsp:val=&quot;2C8838E9&quot;/&gt;&lt;wsp:rsid wsp:val=&quot;2C993F92&quot;/&gt;&lt;wsp:rsid wsp:val=&quot;2C9B6DA6&quot;/&gt;&lt;wsp:rsid wsp:val=&quot;2CA35CE0&quot;/&gt;&lt;wsp:rsid wsp:val=&quot;2CA44A93&quot;/&gt;&lt;wsp:rsid wsp:val=&quot;2CA73107&quot;/&gt;&lt;wsp:rsid wsp:val=&quot;2CBB5D55&quot;/&gt;&lt;wsp:rsid wsp:val=&quot;2CBF00E8&quot;/&gt;&lt;wsp:rsid wsp:val=&quot;2CC00605&quot;/&gt;&lt;wsp:rsid wsp:val=&quot;2CC141C5&quot;/&gt;&lt;wsp:rsid wsp:val=&quot;2CD13A65&quot;/&gt;&lt;wsp:rsid wsp:val=&quot;2CD16A2A&quot;/&gt;&lt;wsp:rsid wsp:val=&quot;2CD20C07&quot;/&gt;&lt;wsp:rsid wsp:val=&quot;2CDC68DE&quot;/&gt;&lt;wsp:rsid wsp:val=&quot;2CDD16B4&quot;/&gt;&lt;wsp:rsid wsp:val=&quot;2CE22C7A&quot;/&gt;&lt;wsp:rsid wsp:val=&quot;2CE27391&quot;/&gt;&lt;wsp:rsid wsp:val=&quot;2CE5097E&quot;/&gt;&lt;wsp:rsid wsp:val=&quot;2CE72BA4&quot;/&gt;&lt;wsp:rsid wsp:val=&quot;2CED19A0&quot;/&gt;&lt;wsp:rsid wsp:val=&quot;2CEE5655&quot;/&gt;&lt;wsp:rsid wsp:val=&quot;2CF4566A&quot;/&gt;&lt;wsp:rsid wsp:val=&quot;2CF86D7C&quot;/&gt;&lt;wsp:rsid wsp:val=&quot;2CF97C96&quot;/&gt;&lt;wsp:rsid wsp:val=&quot;2CFE3BAC&quot;/&gt;&lt;wsp:rsid wsp:val=&quot;2D02032C&quot;/&gt;&lt;wsp:rsid wsp:val=&quot;2D0B04F2&quot;/&gt;&lt;wsp:rsid wsp:val=&quot;2D0E5909&quot;/&gt;&lt;wsp:rsid wsp:val=&quot;2D1221AE&quot;/&gt;&lt;wsp:rsid wsp:val=&quot;2D1908A5&quot;/&gt;&lt;wsp:rsid wsp:val=&quot;2D1927AB&quot;/&gt;&lt;wsp:rsid wsp:val=&quot;2D2F50B6&quot;/&gt;&lt;wsp:rsid wsp:val=&quot;2D381356&quot;/&gt;&lt;wsp:rsid wsp:val=&quot;2D3836B3&quot;/&gt;&lt;wsp:rsid wsp:val=&quot;2D397654&quot;/&gt;&lt;wsp:rsid wsp:val=&quot;2D3B536C&quot;/&gt;&lt;wsp:rsid wsp:val=&quot;2D421759&quot;/&gt;&lt;wsp:rsid wsp:val=&quot;2D4655E9&quot;/&gt;&lt;wsp:rsid wsp:val=&quot;2D4D0B5D&quot;/&gt;&lt;wsp:rsid wsp:val=&quot;2D4D7BA3&quot;/&gt;&lt;wsp:rsid wsp:val=&quot;2D501C7A&quot;/&gt;&lt;wsp:rsid wsp:val=&quot;2D5073CB&quot;/&gt;&lt;wsp:rsid wsp:val=&quot;2D53700C&quot;/&gt;&lt;wsp:rsid wsp:val=&quot;2D55205C&quot;/&gt;&lt;wsp:rsid wsp:val=&quot;2D58082D&quot;/&gt;&lt;wsp:rsid wsp:val=&quot;2D5B3C4D&quot;/&gt;&lt;wsp:rsid wsp:val=&quot;2D625DBD&quot;/&gt;&lt;wsp:rsid wsp:val=&quot;2D646C0A&quot;/&gt;&lt;wsp:rsid wsp:val=&quot;2D695523&quot;/&gt;&lt;wsp:rsid wsp:val=&quot;2D6E0F9B&quot;/&gt;&lt;wsp:rsid wsp:val=&quot;2D6F3963&quot;/&gt;&lt;wsp:rsid wsp:val=&quot;2D743C31&quot;/&gt;&lt;wsp:rsid wsp:val=&quot;2D870188&quot;/&gt;&lt;wsp:rsid wsp:val=&quot;2D880647&quot;/&gt;&lt;wsp:rsid wsp:val=&quot;2D890BDE&quot;/&gt;&lt;wsp:rsid wsp:val=&quot;2D8A244E&quot;/&gt;&lt;wsp:rsid wsp:val=&quot;2D943549&quot;/&gt;&lt;wsp:rsid wsp:val=&quot;2D990F33&quot;/&gt;&lt;wsp:rsid wsp:val=&quot;2D9E19C9&quot;/&gt;&lt;wsp:rsid wsp:val=&quot;2D9E39E3&quot;/&gt;&lt;wsp:rsid wsp:val=&quot;2DAD201D&quot;/&gt;&lt;wsp:rsid wsp:val=&quot;2DB7610F&quot;/&gt;&lt;wsp:rsid wsp:val=&quot;2DB819A2&quot;/&gt;&lt;wsp:rsid wsp:val=&quot;2DC066C7&quot;/&gt;&lt;wsp:rsid wsp:val=&quot;2DC67B6A&quot;/&gt;&lt;wsp:rsid wsp:val=&quot;2DCF4039&quot;/&gt;&lt;wsp:rsid wsp:val=&quot;2DD06117&quot;/&gt;&lt;wsp:rsid wsp:val=&quot;2DD21081&quot;/&gt;&lt;wsp:rsid wsp:val=&quot;2DD32870&quot;/&gt;&lt;wsp:rsid wsp:val=&quot;2DD52A79&quot;/&gt;&lt;wsp:rsid wsp:val=&quot;2DD92206&quot;/&gt;&lt;wsp:rsid wsp:val=&quot;2DD94317&quot;/&gt;&lt;wsp:rsid wsp:val=&quot;2DF036C0&quot;/&gt;&lt;wsp:rsid wsp:val=&quot;2DF540CC&quot;/&gt;&lt;wsp:rsid wsp:val=&quot;2DF54BCA&quot;/&gt;&lt;wsp:rsid wsp:val=&quot;2DF66823&quot;/&gt;&lt;wsp:rsid wsp:val=&quot;2DFD06B8&quot;/&gt;&lt;wsp:rsid wsp:val=&quot;2E023140&quot;/&gt;&lt;wsp:rsid wsp:val=&quot;2E071656&quot;/&gt;&lt;wsp:rsid wsp:val=&quot;2E1213F1&quot;/&gt;&lt;wsp:rsid wsp:val=&quot;2E251D4A&quot;/&gt;&lt;wsp:rsid wsp:val=&quot;2E2545A6&quot;/&gt;&lt;wsp:rsid wsp:val=&quot;2E2801BE&quot;/&gt;&lt;wsp:rsid wsp:val=&quot;2E2D2F2A&quot;/&gt;&lt;wsp:rsid wsp:val=&quot;2E333852&quot;/&gt;&lt;wsp:rsid wsp:val=&quot;2E3351C7&quot;/&gt;&lt;wsp:rsid wsp:val=&quot;2E337399&quot;/&gt;&lt;wsp:rsid wsp:val=&quot;2E4328A9&quot;/&gt;&lt;wsp:rsid wsp:val=&quot;2E4448A4&quot;/&gt;&lt;wsp:rsid wsp:val=&quot;2E5F4885&quot;/&gt;&lt;wsp:rsid wsp:val=&quot;2E6B77DE&quot;/&gt;&lt;wsp:rsid wsp:val=&quot;2E6D28D4&quot;/&gt;&lt;wsp:rsid wsp:val=&quot;2E6F0B25&quot;/&gt;&lt;wsp:rsid wsp:val=&quot;2E8102BE&quot;/&gt;&lt;wsp:rsid wsp:val=&quot;2E82309D&quot;/&gt;&lt;wsp:rsid wsp:val=&quot;2E85554C&quot;/&gt;&lt;wsp:rsid wsp:val=&quot;2E863318&quot;/&gt;&lt;wsp:rsid wsp:val=&quot;2E863C68&quot;/&gt;&lt;wsp:rsid wsp:val=&quot;2E876460&quot;/&gt;&lt;wsp:rsid wsp:val=&quot;2E8C1D49&quot;/&gt;&lt;wsp:rsid wsp:val=&quot;2E8C605F&quot;/&gt;&lt;wsp:rsid wsp:val=&quot;2E8F2E27&quot;/&gt;&lt;wsp:rsid wsp:val=&quot;2E960064&quot;/&gt;&lt;wsp:rsid wsp:val=&quot;2E963516&quot;/&gt;&lt;wsp:rsid wsp:val=&quot;2E970682&quot;/&gt;&lt;wsp:rsid wsp:val=&quot;2E9D35C3&quot;/&gt;&lt;wsp:rsid wsp:val=&quot;2EA2005E&quot;/&gt;&lt;wsp:rsid wsp:val=&quot;2EA36941&quot;/&gt;&lt;wsp:rsid wsp:val=&quot;2EA6506C&quot;/&gt;&lt;wsp:rsid wsp:val=&quot;2EAB5FA8&quot;/&gt;&lt;wsp:rsid wsp:val=&quot;2EAC103B&quot;/&gt;&lt;wsp:rsid wsp:val=&quot;2EAF2082&quot;/&gt;&lt;wsp:rsid wsp:val=&quot;2EB474F2&quot;/&gt;&lt;wsp:rsid wsp:val=&quot;2EB85525&quot;/&gt;&lt;wsp:rsid wsp:val=&quot;2EBC490F&quot;/&gt;&lt;wsp:rsid wsp:val=&quot;2ECA521E&quot;/&gt;&lt;wsp:rsid wsp:val=&quot;2ED02861&quot;/&gt;&lt;wsp:rsid wsp:val=&quot;2ED601C2&quot;/&gt;&lt;wsp:rsid wsp:val=&quot;2ED80861&quot;/&gt;&lt;wsp:rsid wsp:val=&quot;2EDC1270&quot;/&gt;&lt;wsp:rsid wsp:val=&quot;2EE21FF2&quot;/&gt;&lt;wsp:rsid wsp:val=&quot;2EE35FA6&quot;/&gt;&lt;wsp:rsid wsp:val=&quot;2EED050B&quot;/&gt;&lt;wsp:rsid wsp:val=&quot;2EF10E5B&quot;/&gt;&lt;wsp:rsid wsp:val=&quot;2EF166D1&quot;/&gt;&lt;wsp:rsid wsp:val=&quot;2EFB70FD&quot;/&gt;&lt;wsp:rsid wsp:val=&quot;2EFF5F41&quot;/&gt;&lt;wsp:rsid wsp:val=&quot;2F003035&quot;/&gt;&lt;wsp:rsid wsp:val=&quot;2F011570&quot;/&gt;&lt;wsp:rsid wsp:val=&quot;2F096DE8&quot;/&gt;&lt;wsp:rsid wsp:val=&quot;2F102E39&quot;/&gt;&lt;wsp:rsid wsp:val=&quot;2F113971&quot;/&gt;&lt;wsp:rsid wsp:val=&quot;2F126A1B&quot;/&gt;&lt;wsp:rsid wsp:val=&quot;2F192896&quot;/&gt;&lt;wsp:rsid wsp:val=&quot;2F1D41EB&quot;/&gt;&lt;wsp:rsid wsp:val=&quot;2F1D5204&quot;/&gt;&lt;wsp:rsid wsp:val=&quot;2F297D41&quot;/&gt;&lt;wsp:rsid wsp:val=&quot;2F2A7D3A&quot;/&gt;&lt;wsp:rsid wsp:val=&quot;2F2B54D4&quot;/&gt;&lt;wsp:rsid wsp:val=&quot;2F33446B&quot;/&gt;&lt;wsp:rsid wsp:val=&quot;2F350E12&quot;/&gt;&lt;wsp:rsid wsp:val=&quot;2F3C00EA&quot;/&gt;&lt;wsp:rsid wsp:val=&quot;2F3D69AD&quot;/&gt;&lt;wsp:rsid wsp:val=&quot;2F427E00&quot;/&gt;&lt;wsp:rsid wsp:val=&quot;2F471EDC&quot;/&gt;&lt;wsp:rsid wsp:val=&quot;2F490EAC&quot;/&gt;&lt;wsp:rsid wsp:val=&quot;2F4E3C0A&quot;/&gt;&lt;wsp:rsid wsp:val=&quot;2F4F7120&quot;/&gt;&lt;wsp:rsid wsp:val=&quot;2F524ADF&quot;/&gt;&lt;wsp:rsid wsp:val=&quot;2F560065&quot;/&gt;&lt;wsp:rsid wsp:val=&quot;2F5857F5&quot;/&gt;&lt;wsp:rsid wsp:val=&quot;2F5D0C72&quot;/&gt;&lt;wsp:rsid wsp:val=&quot;2F60378F&quot;/&gt;&lt;wsp:rsid wsp:val=&quot;2F6735D9&quot;/&gt;&lt;wsp:rsid wsp:val=&quot;2F790222&quot;/&gt;&lt;wsp:rsid wsp:val=&quot;2F7955A6&quot;/&gt;&lt;wsp:rsid wsp:val=&quot;2F7B1E00&quot;/&gt;&lt;wsp:rsid wsp:val=&quot;2F82726A&quot;/&gt;&lt;wsp:rsid wsp:val=&quot;2F9108AA&quot;/&gt;&lt;wsp:rsid wsp:val=&quot;2F927C3F&quot;/&gt;&lt;wsp:rsid wsp:val=&quot;2F956E29&quot;/&gt;&lt;wsp:rsid wsp:val=&quot;2F9A010C&quot;/&gt;&lt;wsp:rsid wsp:val=&quot;2F9F3A54&quot;/&gt;&lt;wsp:rsid wsp:val=&quot;2FA35241&quot;/&gt;&lt;wsp:rsid wsp:val=&quot;2FA42013&quot;/&gt;&lt;wsp:rsid wsp:val=&quot;2FAA3800&quot;/&gt;&lt;wsp:rsid wsp:val=&quot;2FAF1527&quot;/&gt;&lt;wsp:rsid wsp:val=&quot;2FB572D6&quot;/&gt;&lt;wsp:rsid wsp:val=&quot;2FBB07DE&quot;/&gt;&lt;wsp:rsid wsp:val=&quot;2FBF20F8&quot;/&gt;&lt;wsp:rsid wsp:val=&quot;2FC02281&quot;/&gt;&lt;wsp:rsid wsp:val=&quot;2FC21333&quot;/&gt;&lt;wsp:rsid wsp:val=&quot;2FCC3988&quot;/&gt;&lt;wsp:rsid wsp:val=&quot;2FD21AC4&quot;/&gt;&lt;wsp:rsid wsp:val=&quot;2FDD06DD&quot;/&gt;&lt;wsp:rsid wsp:val=&quot;2FE45DD6&quot;/&gt;&lt;wsp:rsid wsp:val=&quot;2FED3291&quot;/&gt;&lt;wsp:rsid wsp:val=&quot;2FF1761B&quot;/&gt;&lt;wsp:rsid wsp:val=&quot;2FF22332&quot;/&gt;&lt;wsp:rsid wsp:val=&quot;2FF33971&quot;/&gt;&lt;wsp:rsid wsp:val=&quot;2FF373EF&quot;/&gt;&lt;wsp:rsid wsp:val=&quot;2FF84C65&quot;/&gt;&lt;wsp:rsid wsp:val=&quot;2FFD1166&quot;/&gt;&lt;wsp:rsid wsp:val=&quot;3001359E&quot;/&gt;&lt;wsp:rsid wsp:val=&quot;30043B15&quot;/&gt;&lt;wsp:rsid wsp:val=&quot;300461CE&quot;/&gt;&lt;wsp:rsid wsp:val=&quot;300B687A&quot;/&gt;&lt;wsp:rsid wsp:val=&quot;300D475D&quot;/&gt;&lt;wsp:rsid wsp:val=&quot;300F69C5&quot;/&gt;&lt;wsp:rsid wsp:val=&quot;30161A4D&quot;/&gt;&lt;wsp:rsid wsp:val=&quot;301D3AFE&quot;/&gt;&lt;wsp:rsid wsp:val=&quot;30201661&quot;/&gt;&lt;wsp:rsid wsp:val=&quot;30233069&quot;/&gt;&lt;wsp:rsid wsp:val=&quot;302A711A&quot;/&gt;&lt;wsp:rsid wsp:val=&quot;303D2A9C&quot;/&gt;&lt;wsp:rsid wsp:val=&quot;3040399A&quot;/&gt;&lt;wsp:rsid wsp:val=&quot;30470317&quot;/&gt;&lt;wsp:rsid wsp:val=&quot;304B01C6&quot;/&gt;&lt;wsp:rsid wsp:val=&quot;305066B7&quot;/&gt;&lt;wsp:rsid wsp:val=&quot;30517D02&quot;/&gt;&lt;wsp:rsid wsp:val=&quot;3053405C&quot;/&gt;&lt;wsp:rsid wsp:val=&quot;3057028A&quot;/&gt;&lt;wsp:rsid wsp:val=&quot;30590A10&quot;/&gt;&lt;wsp:rsid wsp:val=&quot;305D1B95&quot;/&gt;&lt;wsp:rsid wsp:val=&quot;30661457&quot;/&gt;&lt;wsp:rsid wsp:val=&quot;30680F56&quot;/&gt;&lt;wsp:rsid wsp:val=&quot;30685320&quot;/&gt;&lt;wsp:rsid wsp:val=&quot;30695555&quot;/&gt;&lt;wsp:rsid wsp:val=&quot;30696464&quot;/&gt;&lt;wsp:rsid wsp:val=&quot;306968FF&quot;/&gt;&lt;wsp:rsid wsp:val=&quot;30734EA5&quot;/&gt;&lt;wsp:rsid wsp:val=&quot;307469A8&quot;/&gt;&lt;wsp:rsid wsp:val=&quot;30776F41&quot;/&gt;&lt;wsp:rsid wsp:val=&quot;307C3FC3&quot;/&gt;&lt;wsp:rsid wsp:val=&quot;30876798&quot;/&gt;&lt;wsp:rsid wsp:val=&quot;308B7846&quot;/&gt;&lt;wsp:rsid wsp:val=&quot;308E0C85&quot;/&gt;&lt;wsp:rsid wsp:val=&quot;308F0927&quot;/&gt;&lt;wsp:rsid wsp:val=&quot;309227C0&quot;/&gt;&lt;wsp:rsid wsp:val=&quot;30944325&quot;/&gt;&lt;wsp:rsid wsp:val=&quot;30A13F02&quot;/&gt;&lt;wsp:rsid wsp:val=&quot;30B523B5&quot;/&gt;&lt;wsp:rsid wsp:val=&quot;30B616F3&quot;/&gt;&lt;wsp:rsid wsp:val=&quot;30BC1EF4&quot;/&gt;&lt;wsp:rsid wsp:val=&quot;30C46A63&quot;/&gt;&lt;wsp:rsid wsp:val=&quot;30C87E2B&quot;/&gt;&lt;wsp:rsid wsp:val=&quot;30D10A38&quot;/&gt;&lt;wsp:rsid wsp:val=&quot;30D31D6E&quot;/&gt;&lt;wsp:rsid wsp:val=&quot;30DD09E8&quot;/&gt;&lt;wsp:rsid wsp:val=&quot;30DD304B&quot;/&gt;&lt;wsp:rsid wsp:val=&quot;30E01946&quot;/&gt;&lt;wsp:rsid wsp:val=&quot;30E51C43&quot;/&gt;&lt;wsp:rsid wsp:val=&quot;30EA5C91&quot;/&gt;&lt;wsp:rsid wsp:val=&quot;30ED6C90&quot;/&gt;&lt;wsp:rsid wsp:val=&quot;30F54386&quot;/&gt;&lt;wsp:rsid wsp:val=&quot;30FC6455&quot;/&gt;&lt;wsp:rsid wsp:val=&quot;30FC6FD6&quot;/&gt;&lt;wsp:rsid wsp:val=&quot;30FE660D&quot;/&gt;&lt;wsp:rsid wsp:val=&quot;3100464B&quot;/&gt;&lt;wsp:rsid wsp:val=&quot;310130D3&quot;/&gt;&lt;wsp:rsid wsp:val=&quot;310419A8&quot;/&gt;&lt;wsp:rsid wsp:val=&quot;310A4310&quot;/&gt;&lt;wsp:rsid wsp:val=&quot;310D2FE4&quot;/&gt;&lt;wsp:rsid wsp:val=&quot;310F2C27&quot;/&gt;&lt;wsp:rsid wsp:val=&quot;3111088D&quot;/&gt;&lt;wsp:rsid wsp:val=&quot;3117531C&quot;/&gt;&lt;wsp:rsid wsp:val=&quot;31192F47&quot;/&gt;&lt;wsp:rsid wsp:val=&quot;311A6218&quot;/&gt;&lt;wsp:rsid wsp:val=&quot;311B6B61&quot;/&gt;&lt;wsp:rsid wsp:val=&quot;31205365&quot;/&gt;&lt;wsp:rsid wsp:val=&quot;31361B3C&quot;/&gt;&lt;wsp:rsid wsp:val=&quot;31363667&quot;/&gt;&lt;wsp:rsid wsp:val=&quot;313C7408&quot;/&gt;&lt;wsp:rsid wsp:val=&quot;313E1AD6&quot;/&gt;&lt;wsp:rsid wsp:val=&quot;313F7355&quot;/&gt;&lt;wsp:rsid wsp:val=&quot;314204E3&quot;/&gt;&lt;wsp:rsid wsp:val=&quot;314F316A&quot;/&gt;&lt;wsp:rsid wsp:val=&quot;3150138B&quot;/&gt;&lt;wsp:rsid wsp:val=&quot;31561F73&quot;/&gt;&lt;wsp:rsid wsp:val=&quot;3159363F&quot;/&gt;&lt;wsp:rsid wsp:val=&quot;315A764A&quot;/&gt;&lt;wsp:rsid wsp:val=&quot;315B49EF&quot;/&gt;&lt;wsp:rsid wsp:val=&quot;315C0297&quot;/&gt;&lt;wsp:rsid wsp:val=&quot;315E2806&quot;/&gt;&lt;wsp:rsid wsp:val=&quot;315F302D&quot;/&gt;&lt;wsp:rsid wsp:val=&quot;316803C8&quot;/&gt;&lt;wsp:rsid wsp:val=&quot;316A1BE3&quot;/&gt;&lt;wsp:rsid wsp:val=&quot;31707DCB&quot;/&gt;&lt;wsp:rsid wsp:val=&quot;317404EB&quot;/&gt;&lt;wsp:rsid wsp:val=&quot;3189771E&quot;/&gt;&lt;wsp:rsid wsp:val=&quot;318F13EA&quot;/&gt;&lt;wsp:rsid wsp:val=&quot;31987248&quot;/&gt;&lt;wsp:rsid wsp:val=&quot;319965B8&quot;/&gt;&lt;wsp:rsid wsp:val=&quot;319A2401&quot;/&gt;&lt;wsp:rsid wsp:val=&quot;31AE2B59&quot;/&gt;&lt;wsp:rsid wsp:val=&quot;31B05C06&quot;/&gt;&lt;wsp:rsid wsp:val=&quot;31B84AF4&quot;/&gt;&lt;wsp:rsid wsp:val=&quot;31B947E7&quot;/&gt;&lt;wsp:rsid wsp:val=&quot;31B97664&quot;/&gt;&lt;wsp:rsid wsp:val=&quot;31BA2666&quot;/&gt;&lt;wsp:rsid wsp:val=&quot;31BA4A1E&quot;/&gt;&lt;wsp:rsid wsp:val=&quot;31BB0BDA&quot;/&gt;&lt;wsp:rsid wsp:val=&quot;31CD37F5&quot;/&gt;&lt;wsp:rsid wsp:val=&quot;31D17AA5&quot;/&gt;&lt;wsp:rsid wsp:val=&quot;31D31723&quot;/&gt;&lt;wsp:rsid wsp:val=&quot;31D91AF0&quot;/&gt;&lt;wsp:rsid wsp:val=&quot;31E5073E&quot;/&gt;&lt;wsp:rsid wsp:val=&quot;31E8743F&quot;/&gt;&lt;wsp:rsid wsp:val=&quot;31EF1C1C&quot;/&gt;&lt;wsp:rsid wsp:val=&quot;31F55C52&quot;/&gt;&lt;wsp:rsid wsp:val=&quot;320945AE&quot;/&gt;&lt;wsp:rsid wsp:val=&quot;320B14A1&quot;/&gt;&lt;wsp:rsid wsp:val=&quot;320D185A&quot;/&gt;&lt;wsp:rsid wsp:val=&quot;320F72CF&quot;/&gt;&lt;wsp:rsid wsp:val=&quot;3213422F&quot;/&gt;&lt;wsp:rsid wsp:val=&quot;32164D86&quot;/&gt;&lt;wsp:rsid wsp:val=&quot;321901C4&quot;/&gt;&lt;wsp:rsid wsp:val=&quot;321C3AC0&quot;/&gt;&lt;wsp:rsid wsp:val=&quot;322E3590&quot;/&gt;&lt;wsp:rsid wsp:val=&quot;322E5B68&quot;/&gt;&lt;wsp:rsid wsp:val=&quot;32326984&quot;/&gt;&lt;wsp:rsid wsp:val=&quot;323868E6&quot;/&gt;&lt;wsp:rsid wsp:val=&quot;324B2CDE&quot;/&gt;&lt;wsp:rsid wsp:val=&quot;324E0B19&quot;/&gt;&lt;wsp:rsid wsp:val=&quot;32503DF3&quot;/&gt;&lt;wsp:rsid wsp:val=&quot;326008BE&quot;/&gt;&lt;wsp:rsid wsp:val=&quot;326F1B3F&quot;/&gt;&lt;wsp:rsid wsp:val=&quot;32732256&quot;/&gt;&lt;wsp:rsid wsp:val=&quot;32734BCF&quot;/&gt;&lt;wsp:rsid wsp:val=&quot;32804918&quot;/&gt;&lt;wsp:rsid wsp:val=&quot;32845076&quot;/&gt;&lt;wsp:rsid wsp:val=&quot;3284629B&quot;/&gt;&lt;wsp:rsid wsp:val=&quot;32915A1E&quot;/&gt;&lt;wsp:rsid wsp:val=&quot;32934A6D&quot;/&gt;&lt;wsp:rsid wsp:val=&quot;329C3197&quot;/&gt;&lt;wsp:rsid wsp:val=&quot;32A277EA&quot;/&gt;&lt;wsp:rsid wsp:val=&quot;32A52DC1&quot;/&gt;&lt;wsp:rsid wsp:val=&quot;32A73014&quot;/&gt;&lt;wsp:rsid wsp:val=&quot;32A8525A&quot;/&gt;&lt;wsp:rsid wsp:val=&quot;32AB2269&quot;/&gt;&lt;wsp:rsid wsp:val=&quot;32BA7A58&quot;/&gt;&lt;wsp:rsid wsp:val=&quot;32C37D2A&quot;/&gt;&lt;wsp:rsid wsp:val=&quot;32C600DB&quot;/&gt;&lt;wsp:rsid wsp:val=&quot;32C6738A&quot;/&gt;&lt;wsp:rsid wsp:val=&quot;32CF7F83&quot;/&gt;&lt;wsp:rsid wsp:val=&quot;32D06F36&quot;/&gt;&lt;wsp:rsid wsp:val=&quot;32D32A76&quot;/&gt;&lt;wsp:rsid wsp:val=&quot;32D4236C&quot;/&gt;&lt;wsp:rsid wsp:val=&quot;32D70A9D&quot;/&gt;&lt;wsp:rsid wsp:val=&quot;32DE7471&quot;/&gt;&lt;wsp:rsid wsp:val=&quot;32E622E0&quot;/&gt;&lt;wsp:rsid wsp:val=&quot;32E857BF&quot;/&gt;&lt;wsp:rsid wsp:val=&quot;32ED2E0F&quot;/&gt;&lt;wsp:rsid wsp:val=&quot;32F116F7&quot;/&gt;&lt;wsp:rsid wsp:val=&quot;32F24B6A&quot;/&gt;&lt;wsp:rsid wsp:val=&quot;32FB7D2B&quot;/&gt;&lt;wsp:rsid wsp:val=&quot;32FD5189&quot;/&gt;&lt;wsp:rsid wsp:val=&quot;33010CF2&quot;/&gt;&lt;wsp:rsid wsp:val=&quot;330A3007&quot;/&gt;&lt;wsp:rsid wsp:val=&quot;330A538D&quot;/&gt;&lt;wsp:rsid wsp:val=&quot;330B43F8&quot;/&gt;&lt;wsp:rsid wsp:val=&quot;33122675&quot;/&gt;&lt;wsp:rsid wsp:val=&quot;331C34FA&quot;/&gt;&lt;wsp:rsid wsp:val=&quot;33226DBB&quot;/&gt;&lt;wsp:rsid wsp:val=&quot;3324582E&quot;/&gt;&lt;wsp:rsid wsp:val=&quot;333214C5&quot;/&gt;&lt;wsp:rsid wsp:val=&quot;333A057F&quot;/&gt;&lt;wsp:rsid wsp:val=&quot;333B3267&quot;/&gt;&lt;wsp:rsid wsp:val=&quot;33427833&quot;/&gt;&lt;wsp:rsid wsp:val=&quot;3344779E&quot;/&gt;&lt;wsp:rsid wsp:val=&quot;33465B9F&quot;/&gt;&lt;wsp:rsid wsp:val=&quot;334742A3&quot;/&gt;&lt;wsp:rsid wsp:val=&quot;33480133&quot;/&gt;&lt;wsp:rsid wsp:val=&quot;33517A1C&quot;/&gt;&lt;wsp:rsid wsp:val=&quot;33523206&quot;/&gt;&lt;wsp:rsid wsp:val=&quot;33564F4B&quot;/&gt;&lt;wsp:rsid wsp:val=&quot;33565FB9&quot;/&gt;&lt;wsp:rsid wsp:val=&quot;33594CB6&quot;/&gt;&lt;wsp:rsid wsp:val=&quot;335C7B17&quot;/&gt;&lt;wsp:rsid wsp:val=&quot;33613BAF&quot;/&gt;&lt;wsp:rsid wsp:val=&quot;33723A38&quot;/&gt;&lt;wsp:rsid wsp:val=&quot;33772754&quot;/&gt;&lt;wsp:rsid wsp:val=&quot;33854C0D&quot;/&gt;&lt;wsp:rsid wsp:val=&quot;33866C9A&quot;/&gt;&lt;wsp:rsid wsp:val=&quot;33926386&quot;/&gt;&lt;wsp:rsid wsp:val=&quot;339807A8&quot;/&gt;&lt;wsp:rsid wsp:val=&quot;33984B40&quot;/&gt;&lt;wsp:rsid wsp:val=&quot;339F7F36&quot;/&gt;&lt;wsp:rsid wsp:val=&quot;33A41A1A&quot;/&gt;&lt;wsp:rsid wsp:val=&quot;33A96D9B&quot;/&gt;&lt;wsp:rsid wsp:val=&quot;33AC10B8&quot;/&gt;&lt;wsp:rsid wsp:val=&quot;33AF4A38&quot;/&gt;&lt;wsp:rsid wsp:val=&quot;33B5702A&quot;/&gt;&lt;wsp:rsid wsp:val=&quot;33C0593B&quot;/&gt;&lt;wsp:rsid wsp:val=&quot;33C73BC7&quot;/&gt;&lt;wsp:rsid wsp:val=&quot;33CA2C13&quot;/&gt;&lt;wsp:rsid wsp:val=&quot;33D26C6B&quot;/&gt;&lt;wsp:rsid wsp:val=&quot;33DA668F&quot;/&gt;&lt;wsp:rsid wsp:val=&quot;33DE3421&quot;/&gt;&lt;wsp:rsid wsp:val=&quot;33DE4101&quot;/&gt;&lt;wsp:rsid wsp:val=&quot;33E92D97&quot;/&gt;&lt;wsp:rsid wsp:val=&quot;33F026BE&quot;/&gt;&lt;wsp:rsid wsp:val=&quot;33F113B8&quot;/&gt;&lt;wsp:rsid wsp:val=&quot;33F1323D&quot;/&gt;&lt;wsp:rsid wsp:val=&quot;34134F06&quot;/&gt;&lt;wsp:rsid wsp:val=&quot;34171B2C&quot;/&gt;&lt;wsp:rsid wsp:val=&quot;34183390&quot;/&gt;&lt;wsp:rsid wsp:val=&quot;341B21A5&quot;/&gt;&lt;wsp:rsid wsp:val=&quot;341C7A6B&quot;/&gt;&lt;wsp:rsid wsp:val=&quot;341F01BB&quot;/&gt;&lt;wsp:rsid wsp:val=&quot;342041A8&quot;/&gt;&lt;wsp:rsid wsp:val=&quot;3422132C&quot;/&gt;&lt;wsp:rsid wsp:val=&quot;342729D4&quot;/&gt;&lt;wsp:rsid wsp:val=&quot;34292C7A&quot;/&gt;&lt;wsp:rsid wsp:val=&quot;342B4A9B&quot;/&gt;&lt;wsp:rsid wsp:val=&quot;342E233C&quot;/&gt;&lt;wsp:rsid wsp:val=&quot;343207D8&quot;/&gt;&lt;wsp:rsid wsp:val=&quot;34361847&quot;/&gt;&lt;wsp:rsid wsp:val=&quot;34375ECA&quot;/&gt;&lt;wsp:rsid wsp:val=&quot;34385795&quot;/&gt;&lt;wsp:rsid wsp:val=&quot;34394C65&quot;/&gt;&lt;wsp:rsid wsp:val=&quot;34433548&quot;/&gt;&lt;wsp:rsid wsp:val=&quot;34487040&quot;/&gt;&lt;wsp:rsid wsp:val=&quot;34496B1B&quot;/&gt;&lt;wsp:rsid wsp:val=&quot;34500FE4&quot;/&gt;&lt;wsp:rsid wsp:val=&quot;345724E6&quot;/&gt;&lt;wsp:rsid wsp:val=&quot;34577A6A&quot;/&gt;&lt;wsp:rsid wsp:val=&quot;345D212F&quot;/&gt;&lt;wsp:rsid wsp:val=&quot;345F1B0C&quot;/&gt;&lt;wsp:rsid wsp:val=&quot;34631D19&quot;/&gt;&lt;wsp:rsid wsp:val=&quot;34641C87&quot;/&gt;&lt;wsp:rsid wsp:val=&quot;346671CD&quot;/&gt;&lt;wsp:rsid wsp:val=&quot;346B7428&quot;/&gt;&lt;wsp:rsid wsp:val=&quot;34731F53&quot;/&gt;&lt;wsp:rsid wsp:val=&quot;34750455&quot;/&gt;&lt;wsp:rsid wsp:val=&quot;3479131A&quot;/&gt;&lt;wsp:rsid wsp:val=&quot;347B12EC&quot;/&gt;&lt;wsp:rsid wsp:val=&quot;347F57E4&quot;/&gt;&lt;wsp:rsid wsp:val=&quot;34847CAC&quot;/&gt;&lt;wsp:rsid wsp:val=&quot;348C1623&quot;/&gt;&lt;wsp:rsid wsp:val=&quot;34934342&quot;/&gt;&lt;wsp:rsid wsp:val=&quot;34974196&quot;/&gt;&lt;wsp:rsid wsp:val=&quot;3499735E&quot;/&gt;&lt;wsp:rsid wsp:val=&quot;34A058D3&quot;/&gt;&lt;wsp:rsid wsp:val=&quot;34A415C3&quot;/&gt;&lt;wsp:rsid wsp:val=&quot;34A419EE&quot;/&gt;&lt;wsp:rsid wsp:val=&quot;34A43663&quot;/&gt;&lt;wsp:rsid wsp:val=&quot;34A51BFC&quot;/&gt;&lt;wsp:rsid wsp:val=&quot;34AC650A&quot;/&gt;&lt;wsp:rsid wsp:val=&quot;34B01C7B&quot;/&gt;&lt;wsp:rsid wsp:val=&quot;34C1408D&quot;/&gt;&lt;wsp:rsid wsp:val=&quot;34CB78D1&quot;/&gt;&lt;wsp:rsid wsp:val=&quot;34D9465D&quot;/&gt;&lt;wsp:rsid wsp:val=&quot;34DC5FBC&quot;/&gt;&lt;wsp:rsid wsp:val=&quot;34DE7FD3&quot;/&gt;&lt;wsp:rsid wsp:val=&quot;34E85744&quot;/&gt;&lt;wsp:rsid wsp:val=&quot;34EA0B53&quot;/&gt;&lt;wsp:rsid wsp:val=&quot;34F268D7&quot;/&gt;&lt;wsp:rsid wsp:val=&quot;34F36037&quot;/&gt;&lt;wsp:rsid wsp:val=&quot;34F762D0&quot;/&gt;&lt;wsp:rsid wsp:val=&quot;34FC2615&quot;/&gt;&lt;wsp:rsid wsp:val=&quot;34FD7A42&quot;/&gt;&lt;wsp:rsid wsp:val=&quot;34FE61CE&quot;/&gt;&lt;wsp:rsid wsp:val=&quot;3502406B&quot;/&gt;&lt;wsp:rsid wsp:val=&quot;350265AF&quot;/&gt;&lt;wsp:rsid wsp:val=&quot;35043DE7&quot;/&gt;&lt;wsp:rsid wsp:val=&quot;35075529&quot;/&gt;&lt;wsp:rsid wsp:val=&quot;351111D1&quot;/&gt;&lt;wsp:rsid wsp:val=&quot;35116F4E&quot;/&gt;&lt;wsp:rsid wsp:val=&quot;35147744&quot;/&gt;&lt;wsp:rsid wsp:val=&quot;35291AAF&quot;/&gt;&lt;wsp:rsid wsp:val=&quot;352A61B9&quot;/&gt;&lt;wsp:rsid wsp:val=&quot;352B5F81&quot;/&gt;&lt;wsp:rsid wsp:val=&quot;352D09A4&quot;/&gt;&lt;wsp:rsid wsp:val=&quot;35341DEE&quot;/&gt;&lt;wsp:rsid wsp:val=&quot;35402FEF&quot;/&gt;&lt;wsp:rsid wsp:val=&quot;3543249D&quot;/&gt;&lt;wsp:rsid wsp:val=&quot;3543623B&quot;/&gt;&lt;wsp:rsid wsp:val=&quot;354C75CE&quot;/&gt;&lt;wsp:rsid wsp:val=&quot;354D12F2&quot;/&gt;&lt;wsp:rsid wsp:val=&quot;354E3E94&quot;/&gt;&lt;wsp:rsid wsp:val=&quot;35606B14&quot;/&gt;&lt;wsp:rsid wsp:val=&quot;356455B5&quot;/&gt;&lt;wsp:rsid wsp:val=&quot;357036DC&quot;/&gt;&lt;wsp:rsid wsp:val=&quot;35703BA9&quot;/&gt;&lt;wsp:rsid wsp:val=&quot;357355E6&quot;/&gt;&lt;wsp:rsid wsp:val=&quot;35851F6F&quot;/&gt;&lt;wsp:rsid wsp:val=&quot;35915D50&quot;/&gt;&lt;wsp:rsid wsp:val=&quot;35957A8A&quot;/&gt;&lt;wsp:rsid wsp:val=&quot;359F3560&quot;/&gt;&lt;wsp:rsid wsp:val=&quot;35A565B6&quot;/&gt;&lt;wsp:rsid wsp:val=&quot;35AB1F97&quot;/&gt;&lt;wsp:rsid wsp:val=&quot;35B15D26&quot;/&gt;&lt;wsp:rsid wsp:val=&quot;35B2358B&quot;/&gt;&lt;wsp:rsid wsp:val=&quot;35B40A3B&quot;/&gt;&lt;wsp:rsid wsp:val=&quot;35B563AE&quot;/&gt;&lt;wsp:rsid wsp:val=&quot;35B9781A&quot;/&gt;&lt;wsp:rsid wsp:val=&quot;35BE4954&quot;/&gt;&lt;wsp:rsid wsp:val=&quot;35C43C58&quot;/&gt;&lt;wsp:rsid wsp:val=&quot;35CA08B3&quot;/&gt;&lt;wsp:rsid wsp:val=&quot;35D46B22&quot;/&gt;&lt;wsp:rsid wsp:val=&quot;35D77B2E&quot;/&gt;&lt;wsp:rsid wsp:val=&quot;35D814AA&quot;/&gt;&lt;wsp:rsid wsp:val=&quot;35E2210B&quot;/&gt;&lt;wsp:rsid wsp:val=&quot;35E311D8&quot;/&gt;&lt;wsp:rsid wsp:val=&quot;35E60A2A&quot;/&gt;&lt;wsp:rsid wsp:val=&quot;35E97B7E&quot;/&gt;&lt;wsp:rsid wsp:val=&quot;35EB5C87&quot;/&gt;&lt;wsp:rsid wsp:val=&quot;35F5046C&quot;/&gt;&lt;wsp:rsid wsp:val=&quot;35FA03EE&quot;/&gt;&lt;wsp:rsid wsp:val=&quot;35FD1201&quot;/&gt;&lt;wsp:rsid wsp:val=&quot;36085176&quot;/&gt;&lt;wsp:rsid wsp:val=&quot;360A2A41&quot;/&gt;&lt;wsp:rsid wsp:val=&quot;360B5B7D&quot;/&gt;&lt;wsp:rsid wsp:val=&quot;36131023&quot;/&gt;&lt;wsp:rsid wsp:val=&quot;361526AC&quot;/&gt;&lt;wsp:rsid wsp:val=&quot;361747B9&quot;/&gt;&lt;wsp:rsid wsp:val=&quot;361E6700&quot;/&gt;&lt;wsp:rsid wsp:val=&quot;361F538E&quot;/&gt;&lt;wsp:rsid wsp:val=&quot;362A2413&quot;/&gt;&lt;wsp:rsid wsp:val=&quot;362B1EA3&quot;/&gt;&lt;wsp:rsid wsp:val=&quot;362C4D97&quot;/&gt;&lt;wsp:rsid wsp:val=&quot;36341D6C&quot;/&gt;&lt;wsp:rsid wsp:val=&quot;3636129D&quot;/&gt;&lt;wsp:rsid wsp:val=&quot;36363441&quot;/&gt;&lt;wsp:rsid wsp:val=&quot;363A47F4&quot;/&gt;&lt;wsp:rsid wsp:val=&quot;36424F3F&quot;/&gt;&lt;wsp:rsid wsp:val=&quot;364770E6&quot;/&gt;&lt;wsp:rsid wsp:val=&quot;364E5BB2&quot;/&gt;&lt;wsp:rsid wsp:val=&quot;3650218F&quot;/&gt;&lt;wsp:rsid wsp:val=&quot;365C1CEE&quot;/&gt;&lt;wsp:rsid wsp:val=&quot;365F3BC0&quot;/&gt;&lt;wsp:rsid wsp:val=&quot;36772C96&quot;/&gt;&lt;wsp:rsid wsp:val=&quot;36780749&quot;/&gt;&lt;wsp:rsid wsp:val=&quot;36783147&quot;/&gt;&lt;wsp:rsid wsp:val=&quot;367A5F3D&quot;/&gt;&lt;wsp:rsid wsp:val=&quot;3683748A&quot;/&gt;&lt;wsp:rsid wsp:val=&quot;368A5586&quot;/&gt;&lt;wsp:rsid wsp:val=&quot;368B2D51&quot;/&gt;&lt;wsp:rsid wsp:val=&quot;36934B3B&quot;/&gt;&lt;wsp:rsid wsp:val=&quot;36A87065&quot;/&gt;&lt;wsp:rsid wsp:val=&quot;36A97AE7&quot;/&gt;&lt;wsp:rsid wsp:val=&quot;36B05FCD&quot;/&gt;&lt;wsp:rsid wsp:val=&quot;36B2189B&quot;/&gt;&lt;wsp:rsid wsp:val=&quot;36B5208A&quot;/&gt;&lt;wsp:rsid wsp:val=&quot;36BA13B2&quot;/&gt;&lt;wsp:rsid wsp:val=&quot;36C110D1&quot;/&gt;&lt;wsp:rsid wsp:val=&quot;36CF3F1E&quot;/&gt;&lt;wsp:rsid wsp:val=&quot;36D0460B&quot;/&gt;&lt;wsp:rsid wsp:val=&quot;36D847FC&quot;/&gt;&lt;wsp:rsid wsp:val=&quot;36E20B04&quot;/&gt;&lt;wsp:rsid wsp:val=&quot;36E3496B&quot;/&gt;&lt;wsp:rsid wsp:val=&quot;36E36267&quot;/&gt;&lt;wsp:rsid wsp:val=&quot;36E51E65&quot;/&gt;&lt;wsp:rsid wsp:val=&quot;36E91C4D&quot;/&gt;&lt;wsp:rsid wsp:val=&quot;36F00057&quot;/&gt;&lt;wsp:rsid wsp:val=&quot;36F02018&quot;/&gt;&lt;wsp:rsid wsp:val=&quot;36F3254D&quot;/&gt;&lt;wsp:rsid wsp:val=&quot;36F42D88&quot;/&gt;&lt;wsp:rsid wsp:val=&quot;36F62CFE&quot;/&gt;&lt;wsp:rsid wsp:val=&quot;370005F0&quot;/&gt;&lt;wsp:rsid wsp:val=&quot;37090CAC&quot;/&gt;&lt;wsp:rsid wsp:val=&quot;371C65F8&quot;/&gt;&lt;wsp:rsid wsp:val=&quot;371C666A&quot;/&gt;&lt;wsp:rsid wsp:val=&quot;37221E81&quot;/&gt;&lt;wsp:rsid wsp:val=&quot;37257415&quot;/&gt;&lt;wsp:rsid wsp:val=&quot;372A79B5&quot;/&gt;&lt;wsp:rsid wsp:val=&quot;37316EEF&quot;/&gt;&lt;wsp:rsid wsp:val=&quot;373456ED&quot;/&gt;&lt;wsp:rsid wsp:val=&quot;373F0714&quot;/&gt;&lt;wsp:rsid wsp:val=&quot;374020C6&quot;/&gt;&lt;wsp:rsid wsp:val=&quot;37443C2F&quot;/&gt;&lt;wsp:rsid wsp:val=&quot;37586B99&quot;/&gt;&lt;wsp:rsid wsp:val=&quot;375C01F9&quot;/&gt;&lt;wsp:rsid wsp:val=&quot;37675D41&quot;/&gt;&lt;wsp:rsid wsp:val=&quot;376A04B5&quot;/&gt;&lt;wsp:rsid wsp:val=&quot;376C67CF&quot;/&gt;&lt;wsp:rsid wsp:val=&quot;376F3C65&quot;/&gt;&lt;wsp:rsid wsp:val=&quot;376F48E6&quot;/&gt;&lt;wsp:rsid wsp:val=&quot;37810D71&quot;/&gt;&lt;wsp:rsid wsp:val=&quot;3786668B&quot;/&gt;&lt;wsp:rsid wsp:val=&quot;378E44E8&quot;/&gt;&lt;wsp:rsid wsp:val=&quot;378F49D1&quot;/&gt;&lt;wsp:rsid wsp:val=&quot;37A44CEB&quot;/&gt;&lt;wsp:rsid wsp:val=&quot;37AF1235&quot;/&gt;&lt;wsp:rsid wsp:val=&quot;37B90CE7&quot;/&gt;&lt;wsp:rsid wsp:val=&quot;37B960A4&quot;/&gt;&lt;wsp:rsid wsp:val=&quot;37BA2349&quot;/&gt;&lt;wsp:rsid wsp:val=&quot;37D167DE&quot;/&gt;&lt;wsp:rsid wsp:val=&quot;37D551AB&quot;/&gt;&lt;wsp:rsid wsp:val=&quot;37D86819&quot;/&gt;&lt;wsp:rsid wsp:val=&quot;37DC1A9A&quot;/&gt;&lt;wsp:rsid wsp:val=&quot;37E02FBD&quot;/&gt;&lt;wsp:rsid wsp:val=&quot;37E166BF&quot;/&gt;&lt;wsp:rsid wsp:val=&quot;37ED0A6D&quot;/&gt;&lt;wsp:rsid wsp:val=&quot;37EF0105&quot;/&gt;&lt;wsp:rsid wsp:val=&quot;37F64096&quot;/&gt;&lt;wsp:rsid wsp:val=&quot;37FC593C&quot;/&gt;&lt;wsp:rsid wsp:val=&quot;38011FA2&quot;/&gt;&lt;wsp:rsid wsp:val=&quot;3810797A&quot;/&gt;&lt;wsp:rsid wsp:val=&quot;38124E91&quot;/&gt;&lt;wsp:rsid wsp:val=&quot;38160CFD&quot;/&gt;&lt;wsp:rsid wsp:val=&quot;381865F0&quot;/&gt;&lt;wsp:rsid wsp:val=&quot;38187190&quot;/&gt;&lt;wsp:rsid wsp:val=&quot;3823710F&quot;/&gt;&lt;wsp:rsid wsp:val=&quot;38277D18&quot;/&gt;&lt;wsp:rsid wsp:val=&quot;3828040A&quot;/&gt;&lt;wsp:rsid wsp:val=&quot;38287301&quot;/&gt;&lt;wsp:rsid wsp:val=&quot;38302BE0&quot;/&gt;&lt;wsp:rsid wsp:val=&quot;38321626&quot;/&gt;&lt;wsp:rsid wsp:val=&quot;38364780&quot;/&gt;&lt;wsp:rsid wsp:val=&quot;38404FE7&quot;/&gt;&lt;wsp:rsid wsp:val=&quot;38412E90&quot;/&gt;&lt;wsp:rsid wsp:val=&quot;38416584&quot;/&gt;&lt;wsp:rsid wsp:val=&quot;384241AB&quot;/&gt;&lt;wsp:rsid wsp:val=&quot;38464B99&quot;/&gt;&lt;wsp:rsid wsp:val=&quot;384F46C5&quot;/&gt;&lt;wsp:rsid wsp:val=&quot;38504A85&quot;/&gt;&lt;wsp:rsid wsp:val=&quot;3855232C&quot;/&gt;&lt;wsp:rsid wsp:val=&quot;385B20D6&quot;/&gt;&lt;wsp:rsid wsp:val=&quot;385E2036&quot;/&gt;&lt;wsp:rsid wsp:val=&quot;385E620B&quot;/&gt;&lt;wsp:rsid wsp:val=&quot;385E6BDF&quot;/&gt;&lt;wsp:rsid wsp:val=&quot;386008A2&quot;/&gt;&lt;wsp:rsid wsp:val=&quot;38613F29&quot;/&gt;&lt;wsp:rsid wsp:val=&quot;38635B18&quot;/&gt;&lt;wsp:rsid wsp:val=&quot;386A342A&quot;/&gt;&lt;wsp:rsid wsp:val=&quot;386D289B&quot;/&gt;&lt;wsp:rsid wsp:val=&quot;386E0EF6&quot;/&gt;&lt;wsp:rsid wsp:val=&quot;38736A0A&quot;/&gt;&lt;wsp:rsid wsp:val=&quot;387F6EFD&quot;/&gt;&lt;wsp:rsid wsp:val=&quot;3888693B&quot;/&gt;&lt;wsp:rsid wsp:val=&quot;389E39F3&quot;/&gt;&lt;wsp:rsid wsp:val=&quot;38AD1747&quot;/&gt;&lt;wsp:rsid wsp:val=&quot;38AF1F89&quot;/&gt;&lt;wsp:rsid wsp:val=&quot;38B3333B&quot;/&gt;&lt;wsp:rsid wsp:val=&quot;38B40BDF&quot;/&gt;&lt;wsp:rsid wsp:val=&quot;38B64845&quot;/&gt;&lt;wsp:rsid wsp:val=&quot;38BD253F&quot;/&gt;&lt;wsp:rsid wsp:val=&quot;38BE0A8B&quot;/&gt;&lt;wsp:rsid wsp:val=&quot;38C13014&quot;/&gt;&lt;wsp:rsid wsp:val=&quot;38C40725&quot;/&gt;&lt;wsp:rsid wsp:val=&quot;38C43019&quot;/&gt;&lt;wsp:rsid wsp:val=&quot;38CD4D42&quot;/&gt;&lt;wsp:rsid wsp:val=&quot;38CF629B&quot;/&gt;&lt;wsp:rsid wsp:val=&quot;38D3517E&quot;/&gt;&lt;wsp:rsid wsp:val=&quot;38EA2312&quot;/&gt;&lt;wsp:rsid wsp:val=&quot;38F2251C&quot;/&gt;&lt;wsp:rsid wsp:val=&quot;38F376C6&quot;/&gt;&lt;wsp:rsid wsp:val=&quot;38F622CF&quot;/&gt;&lt;wsp:rsid wsp:val=&quot;38F93AA1&quot;/&gt;&lt;wsp:rsid wsp:val=&quot;38FB58A2&quot;/&gt;&lt;wsp:rsid wsp:val=&quot;3900183E&quot;/&gt;&lt;wsp:rsid wsp:val=&quot;390155BC&quot;/&gt;&lt;wsp:rsid wsp:val=&quot;39017E37&quot;/&gt;&lt;wsp:rsid wsp:val=&quot;39036D59&quot;/&gt;&lt;wsp:rsid wsp:val=&quot;3908168B&quot;/&gt;&lt;wsp:rsid wsp:val=&quot;3908790D&quot;/&gt;&lt;wsp:rsid wsp:val=&quot;39093D1A&quot;/&gt;&lt;wsp:rsid wsp:val=&quot;390B2579&quot;/&gt;&lt;wsp:rsid wsp:val=&quot;39157BEB&quot;/&gt;&lt;wsp:rsid wsp:val=&quot;391746A3&quot;/&gt;&lt;wsp:rsid wsp:val=&quot;39174E4A&quot;/&gt;&lt;wsp:rsid wsp:val=&quot;391F403D&quot;/&gt;&lt;wsp:rsid wsp:val=&quot;39235C3A&quot;/&gt;&lt;wsp:rsid wsp:val=&quot;3924180A&quot;/&gt;&lt;wsp:rsid wsp:val=&quot;39253FF2&quot;/&gt;&lt;wsp:rsid wsp:val=&quot;392A4BD1&quot;/&gt;&lt;wsp:rsid wsp:val=&quot;393938A2&quot;/&gt;&lt;wsp:rsid wsp:val=&quot;393D0A33&quot;/&gt;&lt;wsp:rsid wsp:val=&quot;39466A0D&quot;/&gt;&lt;wsp:rsid wsp:val=&quot;394A2AA6&quot;/&gt;&lt;wsp:rsid wsp:val=&quot;39514DF9&quot;/&gt;&lt;wsp:rsid wsp:val=&quot;39525E04&quot;/&gt;&lt;wsp:rsid wsp:val=&quot;39551E89&quot;/&gt;&lt;wsp:rsid wsp:val=&quot;39592C48&quot;/&gt;&lt;wsp:rsid wsp:val=&quot;395C2B8B&quot;/&gt;&lt;wsp:rsid wsp:val=&quot;39631047&quot;/&gt;&lt;wsp:rsid wsp:val=&quot;396B4805&quot;/&gt;&lt;wsp:rsid wsp:val=&quot;3972305F&quot;/&gt;&lt;wsp:rsid wsp:val=&quot;39781C72&quot;/&gt;&lt;wsp:rsid wsp:val=&quot;397B7C97&quot;/&gt;&lt;wsp:rsid wsp:val=&quot;397C3065&quot;/&gt;&lt;wsp:rsid wsp:val=&quot;39814325&quot;/&gt;&lt;wsp:rsid wsp:val=&quot;398334A2&quot;/&gt;&lt;wsp:rsid wsp:val=&quot;39852B15&quot;/&gt;&lt;wsp:rsid wsp:val=&quot;39860D18&quot;/&gt;&lt;wsp:rsid wsp:val=&quot;39886BEA&quot;/&gt;&lt;wsp:rsid wsp:val=&quot;398A30C9&quot;/&gt;&lt;wsp:rsid wsp:val=&quot;399E537A&quot;/&gt;&lt;wsp:rsid wsp:val=&quot;39AF1EFC&quot;/&gt;&lt;wsp:rsid wsp:val=&quot;39B35153&quot;/&gt;&lt;wsp:rsid wsp:val=&quot;39B654AC&quot;/&gt;&lt;wsp:rsid wsp:val=&quot;39B9706F&quot;/&gt;&lt;wsp:rsid wsp:val=&quot;39C11ED6&quot;/&gt;&lt;wsp:rsid wsp:val=&quot;39C77025&quot;/&gt;&lt;wsp:rsid wsp:val=&quot;39C82ABC&quot;/&gt;&lt;wsp:rsid wsp:val=&quot;39D03376&quot;/&gt;&lt;wsp:rsid wsp:val=&quot;39D408FB&quot;/&gt;&lt;wsp:rsid wsp:val=&quot;39D564CB&quot;/&gt;&lt;wsp:rsid wsp:val=&quot;39DA0C80&quot;/&gt;&lt;wsp:rsid wsp:val=&quot;39DA1E11&quot;/&gt;&lt;wsp:rsid wsp:val=&quot;39DC17C7&quot;/&gt;&lt;wsp:rsid wsp:val=&quot;39DE059E&quot;/&gt;&lt;wsp:rsid wsp:val=&quot;39E3564B&quot;/&gt;&lt;wsp:rsid wsp:val=&quot;39E35E60&quot;/&gt;&lt;wsp:rsid wsp:val=&quot;39F1502E&quot;/&gt;&lt;wsp:rsid wsp:val=&quot;39F27CBB&quot;/&gt;&lt;wsp:rsid wsp:val=&quot;39F320E9&quot;/&gt;&lt;wsp:rsid wsp:val=&quot;39F94400&quot;/&gt;&lt;wsp:rsid wsp:val=&quot;39FB6B2A&quot;/&gt;&lt;wsp:rsid wsp:val=&quot;39FD6434&quot;/&gt;&lt;wsp:rsid wsp:val=&quot;3A00470E&quot;/&gt;&lt;wsp:rsid wsp:val=&quot;3A0723C3&quot;/&gt;&lt;wsp:rsid wsp:val=&quot;3A0B146E&quot;/&gt;&lt;wsp:rsid wsp:val=&quot;3A0F3C21&quot;/&gt;&lt;wsp:rsid wsp:val=&quot;3A126761&quot;/&gt;&lt;wsp:rsid wsp:val=&quot;3A143AC8&quot;/&gt;&lt;wsp:rsid wsp:val=&quot;3A163390&quot;/&gt;&lt;wsp:rsid wsp:val=&quot;3A165D09&quot;/&gt;&lt;wsp:rsid wsp:val=&quot;3A176AB7&quot;/&gt;&lt;wsp:rsid wsp:val=&quot;3A250C0D&quot;/&gt;&lt;wsp:rsid wsp:val=&quot;3A25414B&quot;/&gt;&lt;wsp:rsid wsp:val=&quot;3A28077C&quot;/&gt;&lt;wsp:rsid wsp:val=&quot;3A2A7236&quot;/&gt;&lt;wsp:rsid wsp:val=&quot;3A382AA0&quot;/&gt;&lt;wsp:rsid wsp:val=&quot;3A384068&quot;/&gt;&lt;wsp:rsid wsp:val=&quot;3A40182C&quot;/&gt;&lt;wsp:rsid wsp:val=&quot;3A41660C&quot;/&gt;&lt;wsp:rsid wsp:val=&quot;3A4476E1&quot;/&gt;&lt;wsp:rsid wsp:val=&quot;3A461812&quot;/&gt;&lt;wsp:rsid wsp:val=&quot;3A4B37F0&quot;/&gt;&lt;wsp:rsid wsp:val=&quot;3A4C7A56&quot;/&gt;&lt;wsp:rsid wsp:val=&quot;3A52434E&quot;/&gt;&lt;wsp:rsid wsp:val=&quot;3A6000D2&quot;/&gt;&lt;wsp:rsid wsp:val=&quot;3A616391&quot;/&gt;&lt;wsp:rsid wsp:val=&quot;3A644B86&quot;/&gt;&lt;wsp:rsid wsp:val=&quot;3A645879&quot;/&gt;&lt;wsp:rsid wsp:val=&quot;3A6927F9&quot;/&gt;&lt;wsp:rsid wsp:val=&quot;3A696060&quot;/&gt;&lt;wsp:rsid wsp:val=&quot;3A6A2B32&quot;/&gt;&lt;wsp:rsid wsp:val=&quot;3A6C47DA&quot;/&gt;&lt;wsp:rsid wsp:val=&quot;3A712094&quot;/&gt;&lt;wsp:rsid wsp:val=&quot;3A747357&quot;/&gt;&lt;wsp:rsid wsp:val=&quot;3A7676E7&quot;/&gt;&lt;wsp:rsid wsp:val=&quot;3A780601&quot;/&gt;&lt;wsp:rsid wsp:val=&quot;3A7C533B&quot;/&gt;&lt;wsp:rsid wsp:val=&quot;3A936B50&quot;/&gt;&lt;wsp:rsid wsp:val=&quot;3A947800&quot;/&gt;&lt;wsp:rsid wsp:val=&quot;3AB01200&quot;/&gt;&lt;wsp:rsid wsp:val=&quot;3AB27020&quot;/&gt;&lt;wsp:rsid wsp:val=&quot;3AB4436C&quot;/&gt;&lt;wsp:rsid wsp:val=&quot;3AB51850&quot;/&gt;&lt;wsp:rsid wsp:val=&quot;3AB64748&quot;/&gt;&lt;wsp:rsid wsp:val=&quot;3ABC0F05&quot;/&gt;&lt;wsp:rsid wsp:val=&quot;3AC27DDF&quot;/&gt;&lt;wsp:rsid wsp:val=&quot;3AC33453&quot;/&gt;&lt;wsp:rsid wsp:val=&quot;3AC779FE&quot;/&gt;&lt;wsp:rsid wsp:val=&quot;3AC961E6&quot;/&gt;&lt;wsp:rsid wsp:val=&quot;3ACF4E8E&quot;/&gt;&lt;wsp:rsid wsp:val=&quot;3AD45182&quot;/&gt;&lt;wsp:rsid wsp:val=&quot;3AD953E8&quot;/&gt;&lt;wsp:rsid wsp:val=&quot;3ADA164E&quot;/&gt;&lt;wsp:rsid wsp:val=&quot;3ADD3BA4&quot;/&gt;&lt;wsp:rsid wsp:val=&quot;3AE47A6F&quot;/&gt;&lt;wsp:rsid wsp:val=&quot;3AEC3A93&quot;/&gt;&lt;wsp:rsid wsp:val=&quot;3AF23F84&quot;/&gt;&lt;wsp:rsid wsp:val=&quot;3AF37D08&quot;/&gt;&lt;wsp:rsid wsp:val=&quot;3AFA66BE&quot;/&gt;&lt;wsp:rsid wsp:val=&quot;3AFD219C&quot;/&gt;&lt;wsp:rsid wsp:val=&quot;3B075946&quot;/&gt;&lt;wsp:rsid wsp:val=&quot;3B1104FC&quot;/&gt;&lt;wsp:rsid wsp:val=&quot;3B193907&quot;/&gt;&lt;wsp:rsid wsp:val=&quot;3B1B2BB5&quot;/&gt;&lt;wsp:rsid wsp:val=&quot;3B22049F&quot;/&gt;&lt;wsp:rsid wsp:val=&quot;3B3870AF&quot;/&gt;&lt;wsp:rsid wsp:val=&quot;3B392DA3&quot;/&gt;&lt;wsp:rsid wsp:val=&quot;3B3E76D3&quot;/&gt;&lt;wsp:rsid wsp:val=&quot;3B3F6568&quot;/&gt;&lt;wsp:rsid wsp:val=&quot;3B3F6CC3&quot;/&gt;&lt;wsp:rsid wsp:val=&quot;3B486818&quot;/&gt;&lt;wsp:rsid wsp:val=&quot;3B506AE0&quot;/&gt;&lt;wsp:rsid wsp:val=&quot;3B553C1C&quot;/&gt;&lt;wsp:rsid wsp:val=&quot;3B631A40&quot;/&gt;&lt;wsp:rsid wsp:val=&quot;3B633445&quot;/&gt;&lt;wsp:rsid wsp:val=&quot;3B68083B&quot;/&gt;&lt;wsp:rsid wsp:val=&quot;3B700A99&quot;/&gt;&lt;wsp:rsid wsp:val=&quot;3B7432ED&quot;/&gt;&lt;wsp:rsid wsp:val=&quot;3B797329&quot;/&gt;&lt;wsp:rsid wsp:val=&quot;3B7A29F5&quot;/&gt;&lt;wsp:rsid wsp:val=&quot;3B870567&quot;/&gt;&lt;wsp:rsid wsp:val=&quot;3B89743D&quot;/&gt;&lt;wsp:rsid wsp:val=&quot;3B8F4213&quot;/&gt;&lt;wsp:rsid wsp:val=&quot;3B912970&quot;/&gt;&lt;wsp:rsid wsp:val=&quot;3B931B3B&quot;/&gt;&lt;wsp:rsid wsp:val=&quot;3B9F69D3&quot;/&gt;&lt;wsp:rsid wsp:val=&quot;3BA901E0&quot;/&gt;&lt;wsp:rsid wsp:val=&quot;3BA92B10&quot;/&gt;&lt;wsp:rsid wsp:val=&quot;3BB17A75&quot;/&gt;&lt;wsp:rsid wsp:val=&quot;3BB4592A&quot;/&gt;&lt;wsp:rsid wsp:val=&quot;3BB703D0&quot;/&gt;&lt;wsp:rsid wsp:val=&quot;3BBA3B0F&quot;/&gt;&lt;wsp:rsid wsp:val=&quot;3BBB3576&quot;/&gt;&lt;wsp:rsid wsp:val=&quot;3BC029D7&quot;/&gt;&lt;wsp:rsid wsp:val=&quot;3BC16FA3&quot;/&gt;&lt;wsp:rsid wsp:val=&quot;3BC4153D&quot;/&gt;&lt;wsp:rsid wsp:val=&quot;3BCC4E70&quot;/&gt;&lt;wsp:rsid wsp:val=&quot;3BCC68CB&quot;/&gt;&lt;wsp:rsid wsp:val=&quot;3BCD15E6&quot;/&gt;&lt;wsp:rsid wsp:val=&quot;3BDB4279&quot;/&gt;&lt;wsp:rsid wsp:val=&quot;3BDB6097&quot;/&gt;&lt;wsp:rsid wsp:val=&quot;3BE702A6&quot;/&gt;&lt;wsp:rsid wsp:val=&quot;3BEB2A21&quot;/&gt;&lt;wsp:rsid wsp:val=&quot;3BEF17F0&quot;/&gt;&lt;wsp:rsid wsp:val=&quot;3BFC338A&quot;/&gt;&lt;wsp:rsid wsp:val=&quot;3C0A3AA0&quot;/&gt;&lt;wsp:rsid wsp:val=&quot;3C0E1212&quot;/&gt;&lt;wsp:rsid wsp:val=&quot;3C1145F2&quot;/&gt;&lt;wsp:rsid wsp:val=&quot;3C19157B&quot;/&gt;&lt;wsp:rsid wsp:val=&quot;3C262C80&quot;/&gt;&lt;wsp:rsid wsp:val=&quot;3C2946A6&quot;/&gt;&lt;wsp:rsid wsp:val=&quot;3C2A52D1&quot;/&gt;&lt;wsp:rsid wsp:val=&quot;3C3336BD&quot;/&gt;&lt;wsp:rsid wsp:val=&quot;3C346A7B&quot;/&gt;&lt;wsp:rsid wsp:val=&quot;3C3640D4&quot;/&gt;&lt;wsp:rsid wsp:val=&quot;3C4118AC&quot;/&gt;&lt;wsp:rsid wsp:val=&quot;3C4D0E57&quot;/&gt;&lt;wsp:rsid wsp:val=&quot;3C5E3953&quot;/&gt;&lt;wsp:rsid wsp:val=&quot;3C5E6857&quot;/&gt;&lt;wsp:rsid wsp:val=&quot;3C5F3BF2&quot;/&gt;&lt;wsp:rsid wsp:val=&quot;3C650E53&quot;/&gt;&lt;wsp:rsid wsp:val=&quot;3C6D4F5F&quot;/&gt;&lt;wsp:rsid wsp:val=&quot;3C833DE1&quot;/&gt;&lt;wsp:rsid wsp:val=&quot;3C8672D0&quot;/&gt;&lt;wsp:rsid wsp:val=&quot;3C8903BB&quot;/&gt;&lt;wsp:rsid wsp:val=&quot;3C916ECF&quot;/&gt;&lt;wsp:rsid wsp:val=&quot;3C920FD5&quot;/&gt;&lt;wsp:rsid wsp:val=&quot;3C9217B7&quot;/&gt;&lt;wsp:rsid wsp:val=&quot;3C9962CC&quot;/&gt;&lt;wsp:rsid wsp:val=&quot;3C9D4AC8&quot;/&gt;&lt;wsp:rsid wsp:val=&quot;3C9E44F8&quot;/&gt;&lt;wsp:rsid wsp:val=&quot;3CA91270&quot;/&gt;&lt;wsp:rsid wsp:val=&quot;3CAD0615&quot;/&gt;&lt;wsp:rsid wsp:val=&quot;3CAF74AC&quot;/&gt;&lt;wsp:rsid wsp:val=&quot;3CB3403D&quot;/&gt;&lt;wsp:rsid wsp:val=&quot;3CB54D2E&quot;/&gt;&lt;wsp:rsid wsp:val=&quot;3CBB6DA9&quot;/&gt;&lt;wsp:rsid wsp:val=&quot;3CBC2FDF&quot;/&gt;&lt;wsp:rsid wsp:val=&quot;3CBD4B55&quot;/&gt;&lt;wsp:rsid wsp:val=&quot;3CBE0498&quot;/&gt;&lt;wsp:rsid wsp:val=&quot;3CBF4BC7&quot;/&gt;&lt;wsp:rsid wsp:val=&quot;3CBF6309&quot;/&gt;&lt;wsp:rsid wsp:val=&quot;3CBF6857&quot;/&gt;&lt;wsp:rsid wsp:val=&quot;3CC12D8E&quot;/&gt;&lt;wsp:rsid wsp:val=&quot;3CC36E3E&quot;/&gt;&lt;wsp:rsid wsp:val=&quot;3CC618C9&quot;/&gt;&lt;wsp:rsid wsp:val=&quot;3CC626FA&quot;/&gt;&lt;wsp:rsid wsp:val=&quot;3CC831BB&quot;/&gt;&lt;wsp:rsid wsp:val=&quot;3CCB5744&quot;/&gt;&lt;wsp:rsid wsp:val=&quot;3CD34270&quot;/&gt;&lt;wsp:rsid wsp:val=&quot;3CD60A33&quot;/&gt;&lt;wsp:rsid wsp:val=&quot;3CDA3A61&quot;/&gt;&lt;wsp:rsid wsp:val=&quot;3CDB3A54&quot;/&gt;&lt;wsp:rsid wsp:val=&quot;3CDF163E&quot;/&gt;&lt;wsp:rsid wsp:val=&quot;3CDF4303&quot;/&gt;&lt;wsp:rsid wsp:val=&quot;3CE13A5F&quot;/&gt;&lt;wsp:rsid wsp:val=&quot;3CE25EB4&quot;/&gt;&lt;wsp:rsid wsp:val=&quot;3CE33B8D&quot;/&gt;&lt;wsp:rsid wsp:val=&quot;3CE968A2&quot;/&gt;&lt;wsp:rsid wsp:val=&quot;3CF02DA0&quot;/&gt;&lt;wsp:rsid wsp:val=&quot;3CF276C4&quot;/&gt;&lt;wsp:rsid wsp:val=&quot;3CF6053E&quot;/&gt;&lt;wsp:rsid wsp:val=&quot;3CFB6DFE&quot;/&gt;&lt;wsp:rsid wsp:val=&quot;3D0C1448&quot;/&gt;&lt;wsp:rsid wsp:val=&quot;3D0C4DFA&quot;/&gt;&lt;wsp:rsid wsp:val=&quot;3D140A1A&quot;/&gt;&lt;wsp:rsid wsp:val=&quot;3D157857&quot;/&gt;&lt;wsp:rsid wsp:val=&quot;3D166DE7&quot;/&gt;&lt;wsp:rsid wsp:val=&quot;3D1861E6&quot;/&gt;&lt;wsp:rsid wsp:val=&quot;3D1915FF&quot;/&gt;&lt;wsp:rsid wsp:val=&quot;3D1E6659&quot;/&gt;&lt;wsp:rsid wsp:val=&quot;3D1F27D6&quot;/&gt;&lt;wsp:rsid wsp:val=&quot;3D301E51&quot;/&gt;&lt;wsp:rsid wsp:val=&quot;3D302504&quot;/&gt;&lt;wsp:rsid wsp:val=&quot;3D3A1D65&quot;/&gt;&lt;wsp:rsid wsp:val=&quot;3D3C6952&quot;/&gt;&lt;wsp:rsid wsp:val=&quot;3D3E5116&quot;/&gt;&lt;wsp:rsid wsp:val=&quot;3D430D29&quot;/&gt;&lt;wsp:rsid wsp:val=&quot;3D431B13&quot;/&gt;&lt;wsp:rsid wsp:val=&quot;3D4330A6&quot;/&gt;&lt;wsp:rsid wsp:val=&quot;3D441FDA&quot;/&gt;&lt;wsp:rsid wsp:val=&quot;3D480831&quot;/&gt;&lt;wsp:rsid wsp:val=&quot;3D4B0A5D&quot;/&gt;&lt;wsp:rsid wsp:val=&quot;3D5926D5&quot;/&gt;&lt;wsp:rsid wsp:val=&quot;3D6931F0&quot;/&gt;&lt;wsp:rsid wsp:val=&quot;3D7C25C2&quot;/&gt;&lt;wsp:rsid wsp:val=&quot;3D7C4042&quot;/&gt;&lt;wsp:rsid wsp:val=&quot;3D8105F3&quot;/&gt;&lt;wsp:rsid wsp:val=&quot;3D9D4C29&quot;/&gt;&lt;wsp:rsid wsp:val=&quot;3DA67E5C&quot;/&gt;&lt;wsp:rsid wsp:val=&quot;3DA72A96&quot;/&gt;&lt;wsp:rsid wsp:val=&quot;3DA91B02&quot;/&gt;&lt;wsp:rsid wsp:val=&quot;3DA97F01&quot;/&gt;&lt;wsp:rsid wsp:val=&quot;3DB270E8&quot;/&gt;&lt;wsp:rsid wsp:val=&quot;3DC04014&quot;/&gt;&lt;wsp:rsid wsp:val=&quot;3DD402D7&quot;/&gt;&lt;wsp:rsid wsp:val=&quot;3DDE2067&quot;/&gt;&lt;wsp:rsid wsp:val=&quot;3DEC6E9D&quot;/&gt;&lt;wsp:rsid wsp:val=&quot;3DF64493&quot;/&gt;&lt;wsp:rsid wsp:val=&quot;3DF817E9&quot;/&gt;&lt;wsp:rsid wsp:val=&quot;3E051BE7&quot;/&gt;&lt;wsp:rsid wsp:val=&quot;3E0E353D&quot;/&gt;&lt;wsp:rsid wsp:val=&quot;3E155C54&quot;/&gt;&lt;wsp:rsid wsp:val=&quot;3E170A25&quot;/&gt;&lt;wsp:rsid wsp:val=&quot;3E1936FA&quot;/&gt;&lt;wsp:rsid wsp:val=&quot;3E1B25BB&quot;/&gt;&lt;wsp:rsid wsp:val=&quot;3E1F0AFC&quot;/&gt;&lt;wsp:rsid wsp:val=&quot;3E1F49F3&quot;/&gt;&lt;wsp:rsid wsp:val=&quot;3E1F61BA&quot;/&gt;&lt;wsp:rsid wsp:val=&quot;3E2B4CBD&quot;/&gt;&lt;wsp:rsid wsp:val=&quot;3E321DAA&quot;/&gt;&lt;wsp:rsid wsp:val=&quot;3E33797F&quot;/&gt;&lt;wsp:rsid wsp:val=&quot;3E346082&quot;/&gt;&lt;wsp:rsid wsp:val=&quot;3E3744EA&quot;/&gt;&lt;wsp:rsid wsp:val=&quot;3E437932&quot;/&gt;&lt;wsp:rsid wsp:val=&quot;3E4514D3&quot;/&gt;&lt;wsp:rsid wsp:val=&quot;3E4F575B&quot;/&gt;&lt;wsp:rsid wsp:val=&quot;3E52522D&quot;/&gt;&lt;wsp:rsid wsp:val=&quot;3E5456A5&quot;/&gt;&lt;wsp:rsid wsp:val=&quot;3E643A10&quot;/&gt;&lt;wsp:rsid wsp:val=&quot;3E663D2C&quot;/&gt;&lt;wsp:rsid wsp:val=&quot;3E683230&quot;/&gt;&lt;wsp:rsid wsp:val=&quot;3E6F3221&quot;/&gt;&lt;wsp:rsid wsp:val=&quot;3E6F522F&quot;/&gt;&lt;wsp:rsid wsp:val=&quot;3E6F6016&quot;/&gt;&lt;wsp:rsid wsp:val=&quot;3E7156FF&quot;/&gt;&lt;wsp:rsid wsp:val=&quot;3E786098&quot;/&gt;&lt;wsp:rsid wsp:val=&quot;3E7A5F3D&quot;/&gt;&lt;wsp:rsid wsp:val=&quot;3E832035&quot;/&gt;&lt;wsp:rsid wsp:val=&quot;3E8334B5&quot;/&gt;&lt;wsp:rsid wsp:val=&quot;3E841B59&quot;/&gt;&lt;wsp:rsid wsp:val=&quot;3E8731D9&quot;/&gt;&lt;wsp:rsid wsp:val=&quot;3E8E431E&quot;/&gt;&lt;wsp:rsid wsp:val=&quot;3E937C77&quot;/&gt;&lt;wsp:rsid wsp:val=&quot;3E9A356B&quot;/&gt;&lt;wsp:rsid wsp:val=&quot;3E9F5E57&quot;/&gt;&lt;wsp:rsid wsp:val=&quot;3EA339A1&quot;/&gt;&lt;wsp:rsid wsp:val=&quot;3EA3740D&quot;/&gt;&lt;wsp:rsid wsp:val=&quot;3EAB257C&quot;/&gt;&lt;wsp:rsid wsp:val=&quot;3EAF4320&quot;/&gt;&lt;wsp:rsid wsp:val=&quot;3EB02A69&quot;/&gt;&lt;wsp:rsid wsp:val=&quot;3EB265ED&quot;/&gt;&lt;wsp:rsid wsp:val=&quot;3EBB5A87&quot;/&gt;&lt;wsp:rsid wsp:val=&quot;3ECB6C0D&quot;/&gt;&lt;wsp:rsid wsp:val=&quot;3ED66BED&quot;/&gt;&lt;wsp:rsid wsp:val=&quot;3EDA5115&quot;/&gt;&lt;wsp:rsid wsp:val=&quot;3EE97132&quot;/&gt;&lt;wsp:rsid wsp:val=&quot;3EEC5593&quot;/&gt;&lt;wsp:rsid wsp:val=&quot;3EF06EFD&quot;/&gt;&lt;wsp:rsid wsp:val=&quot;3EF06FD9&quot;/&gt;&lt;wsp:rsid wsp:val=&quot;3EF1718B&quot;/&gt;&lt;wsp:rsid wsp:val=&quot;3EF22901&quot;/&gt;&lt;wsp:rsid wsp:val=&quot;3EF2428C&quot;/&gt;&lt;wsp:rsid wsp:val=&quot;3EF26551&quot;/&gt;&lt;wsp:rsid wsp:val=&quot;3EF265C4&quot;/&gt;&lt;wsp:rsid wsp:val=&quot;3EFB0F68&quot;/&gt;&lt;wsp:rsid wsp:val=&quot;3EFB4BE2&quot;/&gt;&lt;wsp:rsid wsp:val=&quot;3EFC1BBA&quot;/&gt;&lt;wsp:rsid wsp:val=&quot;3EFD1C95&quot;/&gt;&lt;wsp:rsid wsp:val=&quot;3EFF45B3&quot;/&gt;&lt;wsp:rsid wsp:val=&quot;3F056653&quot;/&gt;&lt;wsp:rsid wsp:val=&quot;3F190410&quot;/&gt;&lt;wsp:rsid wsp:val=&quot;3F1934B4&quot;/&gt;&lt;wsp:rsid wsp:val=&quot;3F1B44E6&quot;/&gt;&lt;wsp:rsid wsp:val=&quot;3F2477CB&quot;/&gt;&lt;wsp:rsid wsp:val=&quot;3F276305&quot;/&gt;&lt;wsp:rsid wsp:val=&quot;3F290525&quot;/&gt;&lt;wsp:rsid wsp:val=&quot;3F2A1ACF&quot;/&gt;&lt;wsp:rsid wsp:val=&quot;3F2C102F&quot;/&gt;&lt;wsp:rsid wsp:val=&quot;3F2D5108&quot;/&gt;&lt;wsp:rsid wsp:val=&quot;3F325E96&quot;/&gt;&lt;wsp:rsid wsp:val=&quot;3F3C1E68&quot;/&gt;&lt;wsp:rsid wsp:val=&quot;3F442F6A&quot;/&gt;&lt;wsp:rsid wsp:val=&quot;3F4C3E4B&quot;/&gt;&lt;wsp:rsid wsp:val=&quot;3F501467&quot;/&gt;&lt;wsp:rsid wsp:val=&quot;3F674A2D&quot;/&gt;&lt;wsp:rsid wsp:val=&quot;3F6D1AC3&quot;/&gt;&lt;wsp:rsid wsp:val=&quot;3F6E60E4&quot;/&gt;&lt;wsp:rsid wsp:val=&quot;3F771DDE&quot;/&gt;&lt;wsp:rsid wsp:val=&quot;3F781AFE&quot;/&gt;&lt;wsp:rsid wsp:val=&quot;3F7E4736&quot;/&gt;&lt;wsp:rsid wsp:val=&quot;3F8B2ABD&quot;/&gt;&lt;wsp:rsid wsp:val=&quot;3F8B5725&quot;/&gt;&lt;wsp:rsid wsp:val=&quot;3F8E519D&quot;/&gt;&lt;wsp:rsid wsp:val=&quot;3F973623&quot;/&gt;&lt;wsp:rsid wsp:val=&quot;3F995699&quot;/&gt;&lt;wsp:rsid wsp:val=&quot;3F9D4381&quot;/&gt;&lt;wsp:rsid wsp:val=&quot;3FA15A03&quot;/&gt;&lt;wsp:rsid wsp:val=&quot;3FA523E9&quot;/&gt;&lt;wsp:rsid wsp:val=&quot;3FB040D3&quot;/&gt;&lt;wsp:rsid wsp:val=&quot;3FBB29B2&quot;/&gt;&lt;wsp:rsid wsp:val=&quot;3FBE4022&quot;/&gt;&lt;wsp:rsid wsp:val=&quot;3FBF5FB5&quot;/&gt;&lt;wsp:rsid wsp:val=&quot;3FC03DEB&quot;/&gt;&lt;wsp:rsid wsp:val=&quot;3FC05C8E&quot;/&gt;&lt;wsp:rsid wsp:val=&quot;3FC27025&quot;/&gt;&lt;wsp:rsid wsp:val=&quot;3FC316C4&quot;/&gt;&lt;wsp:rsid wsp:val=&quot;3FCA656C&quot;/&gt;&lt;wsp:rsid wsp:val=&quot;3FCC7511&quot;/&gt;&lt;wsp:rsid wsp:val=&quot;3FD3049E&quot;/&gt;&lt;wsp:rsid wsp:val=&quot;3FD846CB&quot;/&gt;&lt;wsp:rsid wsp:val=&quot;3FE016D8&quot;/&gt;&lt;wsp:rsid wsp:val=&quot;3FE90E45&quot;/&gt;&lt;wsp:rsid wsp:val=&quot;3FEB129F&quot;/&gt;&lt;wsp:rsid wsp:val=&quot;3FEE2D10&quot;/&gt;&lt;wsp:rsid wsp:val=&quot;3FF23360&quot;/&gt;&lt;wsp:rsid wsp:val=&quot;40037987&quot;/&gt;&lt;wsp:rsid wsp:val=&quot;400F4732&quot;/&gt;&lt;wsp:rsid wsp:val=&quot;40107402&quot;/&gt;&lt;wsp:rsid wsp:val=&quot;401108E9&quot;/&gt;&lt;wsp:rsid wsp:val=&quot;40145BBD&quot;/&gt;&lt;wsp:rsid wsp:val=&quot;40194091&quot;/&gt;&lt;wsp:rsid wsp:val=&quot;40194243&quot;/&gt;&lt;wsp:rsid wsp:val=&quot;401B0CFB&quot;/&gt;&lt;wsp:rsid wsp:val=&quot;402F56BC&quot;/&gt;&lt;wsp:rsid wsp:val=&quot;403235A6&quot;/&gt;&lt;wsp:rsid wsp:val=&quot;403D1FEA&quot;/&gt;&lt;wsp:rsid wsp:val=&quot;40447BD1&quot;/&gt;&lt;wsp:rsid wsp:val=&quot;404513E6&quot;/&gt;&lt;wsp:rsid wsp:val=&quot;404523C0&quot;/&gt;&lt;wsp:rsid wsp:val=&quot;4058501F&quot;/&gt;&lt;wsp:rsid wsp:val=&quot;405C01A4&quot;/&gt;&lt;wsp:rsid wsp:val=&quot;405D54B3&quot;/&gt;&lt;wsp:rsid wsp:val=&quot;40632450&quot;/&gt;&lt;wsp:rsid wsp:val=&quot;40634E9D&quot;/&gt;&lt;wsp:rsid wsp:val=&quot;406B5CCD&quot;/&gt;&lt;wsp:rsid wsp:val=&quot;406F7D46&quot;/&gt;&lt;wsp:rsid wsp:val=&quot;4077594F&quot;/&gt;&lt;wsp:rsid wsp:val=&quot;407C2AAC&quot;/&gt;&lt;wsp:rsid wsp:val=&quot;409356CA&quot;/&gt;&lt;wsp:rsid wsp:val=&quot;40984BAE&quot;/&gt;&lt;wsp:rsid wsp:val=&quot;409D434F&quot;/&gt;&lt;wsp:rsid wsp:val=&quot;409D490C&quot;/&gt;&lt;wsp:rsid wsp:val=&quot;40A40A97&quot;/&gt;&lt;wsp:rsid wsp:val=&quot;40AA1E34&quot;/&gt;&lt;wsp:rsid wsp:val=&quot;40AA70B0&quot;/&gt;&lt;wsp:rsid wsp:val=&quot;40AE1EED&quot;/&gt;&lt;wsp:rsid wsp:val=&quot;40BD7BCD&quot;/&gt;&lt;wsp:rsid wsp:val=&quot;40BE63C8&quot;/&gt;&lt;wsp:rsid wsp:val=&quot;40BF196B&quot;/&gt;&lt;wsp:rsid wsp:val=&quot;40BF583A&quot;/&gt;&lt;wsp:rsid wsp:val=&quot;40C844FF&quot;/&gt;&lt;wsp:rsid wsp:val=&quot;40C87E9A&quot;/&gt;&lt;wsp:rsid wsp:val=&quot;40CB3084&quot;/&gt;&lt;wsp:rsid wsp:val=&quot;40D55A93&quot;/&gt;&lt;wsp:rsid wsp:val=&quot;40D80CAB&quot;/&gt;&lt;wsp:rsid wsp:val=&quot;40D92527&quot;/&gt;&lt;wsp:rsid wsp:val=&quot;40DD4B6E&quot;/&gt;&lt;wsp:rsid wsp:val=&quot;40E8506D&quot;/&gt;&lt;wsp:rsid wsp:val=&quot;40F2027F&quot;/&gt;&lt;wsp:rsid wsp:val=&quot;40F77942&quot;/&gt;&lt;wsp:rsid wsp:val=&quot;40FB28D7&quot;/&gt;&lt;wsp:rsid wsp:val=&quot;410B25B1&quot;/&gt;&lt;wsp:rsid wsp:val=&quot;410C5C7B&quot;/&gt;&lt;wsp:rsid wsp:val=&quot;411F16FB&quot;/&gt;&lt;wsp:rsid wsp:val=&quot;41206D1D&quot;/&gt;&lt;wsp:rsid wsp:val=&quot;4121017D&quot;/&gt;&lt;wsp:rsid wsp:val=&quot;412849A6&quot;/&gt;&lt;wsp:rsid wsp:val=&quot;412E5109&quot;/&gt;&lt;wsp:rsid wsp:val=&quot;41317209&quot;/&gt;&lt;wsp:rsid wsp:val=&quot;413B5A61&quot;/&gt;&lt;wsp:rsid wsp:val=&quot;41416013&quot;/&gt;&lt;wsp:rsid wsp:val=&quot;414B2E46&quot;/&gt;&lt;wsp:rsid wsp:val=&quot;415F6F25&quot;/&gt;&lt;wsp:rsid wsp:val=&quot;41612BCE&quot;/&gt;&lt;wsp:rsid wsp:val=&quot;41630F3E&quot;/&gt;&lt;wsp:rsid wsp:val=&quot;41651D0E&quot;/&gt;&lt;wsp:rsid wsp:val=&quot;416A5ECB&quot;/&gt;&lt;wsp:rsid wsp:val=&quot;416D0B54&quot;/&gt;&lt;wsp:rsid wsp:val=&quot;416D67C1&quot;/&gt;&lt;wsp:rsid wsp:val=&quot;41761673&quot;/&gt;&lt;wsp:rsid wsp:val=&quot;41792195&quot;/&gt;&lt;wsp:rsid wsp:val=&quot;417E07CF&quot;/&gt;&lt;wsp:rsid wsp:val=&quot;41850F5D&quot;/&gt;&lt;wsp:rsid wsp:val=&quot;41850FB6&quot;/&gt;&lt;wsp:rsid wsp:val=&quot;419016E5&quot;/&gt;&lt;wsp:rsid wsp:val=&quot;41956ADF&quot;/&gt;&lt;wsp:rsid wsp:val=&quot;41960C45&quot;/&gt;&lt;wsp:rsid wsp:val=&quot;419849CE&quot;/&gt;&lt;wsp:rsid wsp:val=&quot;419F79CF&quot;/&gt;&lt;wsp:rsid wsp:val=&quot;41A82206&quot;/&gt;&lt;wsp:rsid wsp:val=&quot;41A86A70&quot;/&gt;&lt;wsp:rsid wsp:val=&quot;41AB035B&quot;/&gt;&lt;wsp:rsid wsp:val=&quot;41B679F5&quot;/&gt;&lt;wsp:rsid wsp:val=&quot;41B70764&quot;/&gt;&lt;wsp:rsid wsp:val=&quot;41B7482E&quot;/&gt;&lt;wsp:rsid wsp:val=&quot;41BD7B2C&quot;/&gt;&lt;wsp:rsid wsp:val=&quot;41C04FFA&quot;/&gt;&lt;wsp:rsid wsp:val=&quot;41C16074&quot;/&gt;&lt;wsp:rsid wsp:val=&quot;41C307FA&quot;/&gt;&lt;wsp:rsid wsp:val=&quot;41C515EA&quot;/&gt;&lt;wsp:rsid wsp:val=&quot;41C92353&quot;/&gt;&lt;wsp:rsid wsp:val=&quot;41C95422&quot;/&gt;&lt;wsp:rsid wsp:val=&quot;41CC76D7&quot;/&gt;&lt;wsp:rsid wsp:val=&quot;41CD6DAD&quot;/&gt;&lt;wsp:rsid wsp:val=&quot;41D70E98&quot;/&gt;&lt;wsp:rsid wsp:val=&quot;41DB21E4&quot;/&gt;&lt;wsp:rsid wsp:val=&quot;41E60B1E&quot;/&gt;&lt;wsp:rsid wsp:val=&quot;41EE22F7&quot;/&gt;&lt;wsp:rsid wsp:val=&quot;41F91145&quot;/&gt;&lt;wsp:rsid wsp:val=&quot;41F974B1&quot;/&gt;&lt;wsp:rsid wsp:val=&quot;41FA7212&quot;/&gt;&lt;wsp:rsid wsp:val=&quot;41FB7B15&quot;/&gt;&lt;wsp:rsid wsp:val=&quot;420139FD&quot;/&gt;&lt;wsp:rsid wsp:val=&quot;420272E6&quot;/&gt;&lt;wsp:rsid wsp:val=&quot;42027E49&quot;/&gt;&lt;wsp:rsid wsp:val=&quot;420701B7&quot;/&gt;&lt;wsp:rsid wsp:val=&quot;42114938&quot;/&gt;&lt;wsp:rsid wsp:val=&quot;42155335&quot;/&gt;&lt;wsp:rsid wsp:val=&quot;42165239&quot;/&gt;&lt;wsp:rsid wsp:val=&quot;42192352&quot;/&gt;&lt;wsp:rsid wsp:val=&quot;421E2400&quot;/&gt;&lt;wsp:rsid wsp:val=&quot;4224138D&quot;/&gt;&lt;wsp:rsid wsp:val=&quot;4226611B&quot;/&gt;&lt;wsp:rsid wsp:val=&quot;423156D4&quot;/&gt;&lt;wsp:rsid wsp:val=&quot;42360379&quot;/&gt;&lt;wsp:rsid wsp:val=&quot;42374DC3&quot;/&gt;&lt;wsp:rsid wsp:val=&quot;423B641A&quot;/&gt;&lt;wsp:rsid wsp:val=&quot;42406994&quot;/&gt;&lt;wsp:rsid wsp:val=&quot;424A7FFE&quot;/&gt;&lt;wsp:rsid wsp:val=&quot;42516DE8&quot;/&gt;&lt;wsp:rsid wsp:val=&quot;42613D14&quot;/&gt;&lt;wsp:rsid wsp:val=&quot;4265427E&quot;/&gt;&lt;wsp:rsid wsp:val=&quot;426970CE&quot;/&gt;&lt;wsp:rsid wsp:val=&quot;42700B4F&quot;/&gt;&lt;wsp:rsid wsp:val=&quot;42961AD2&quot;/&gt;&lt;wsp:rsid wsp:val=&quot;42984220&quot;/&gt;&lt;wsp:rsid wsp:val=&quot;429D717E&quot;/&gt;&lt;wsp:rsid wsp:val=&quot;42A00A07&quot;/&gt;&lt;wsp:rsid wsp:val=&quot;42AB5A34&quot;/&gt;&lt;wsp:rsid wsp:val=&quot;42AE5A19&quot;/&gt;&lt;wsp:rsid wsp:val=&quot;42B15987&quot;/&gt;&lt;wsp:rsid wsp:val=&quot;42BC039B&quot;/&gt;&lt;wsp:rsid wsp:val=&quot;42BD58EC&quot;/&gt;&lt;wsp:rsid wsp:val=&quot;42C85D38&quot;/&gt;&lt;wsp:rsid wsp:val=&quot;42CB3C80&quot;/&gt;&lt;wsp:rsid wsp:val=&quot;42CF636D&quot;/&gt;&lt;wsp:rsid wsp:val=&quot;42D10EC3&quot;/&gt;&lt;wsp:rsid wsp:val=&quot;42DF36F0&quot;/&gt;&lt;wsp:rsid wsp:val=&quot;42E803F3&quot;/&gt;&lt;wsp:rsid wsp:val=&quot;42EA6353&quot;/&gt;&lt;wsp:rsid wsp:val=&quot;42F256CE&quot;/&gt;&lt;wsp:rsid wsp:val=&quot;42F6086A&quot;/&gt;&lt;wsp:rsid wsp:val=&quot;42F862A2&quot;/&gt;&lt;wsp:rsid wsp:val=&quot;42FA3BC7&quot;/&gt;&lt;wsp:rsid wsp:val=&quot;42FB29E1&quot;/&gt;&lt;wsp:rsid wsp:val=&quot;4308472A&quot;/&gt;&lt;wsp:rsid wsp:val=&quot;430A455C&quot;/&gt;&lt;wsp:rsid wsp:val=&quot;430F2BD8&quot;/&gt;&lt;wsp:rsid wsp:val=&quot;431022DB&quot;/&gt;&lt;wsp:rsid wsp:val=&quot;43222AAB&quot;/&gt;&lt;wsp:rsid wsp:val=&quot;43235343&quot;/&gt;&lt;wsp:rsid wsp:val=&quot;432B5711&quot;/&gt;&lt;wsp:rsid wsp:val=&quot;432E343E&quot;/&gt;&lt;wsp:rsid wsp:val=&quot;432E3A09&quot;/&gt;&lt;wsp:rsid wsp:val=&quot;43312E05&quot;/&gt;&lt;wsp:rsid wsp:val=&quot;433A59CB&quot;/&gt;&lt;wsp:rsid wsp:val=&quot;433C18A0&quot;/&gt;&lt;wsp:rsid wsp:val=&quot;434170A0&quot;/&gt;&lt;wsp:rsid wsp:val=&quot;43421912&quot;/&gt;&lt;wsp:rsid wsp:val=&quot;434349D0&quot;/&gt;&lt;wsp:rsid wsp:val=&quot;434E2C69&quot;/&gt;&lt;wsp:rsid wsp:val=&quot;434E60CB&quot;/&gt;&lt;wsp:rsid wsp:val=&quot;43505441&quot;/&gt;&lt;wsp:rsid wsp:val=&quot;43527002&quot;/&gt;&lt;wsp:rsid wsp:val=&quot;4356397F&quot;/&gt;&lt;wsp:rsid wsp:val=&quot;436464A5&quot;/&gt;&lt;wsp:rsid wsp:val=&quot;43664C71&quot;/&gt;&lt;wsp:rsid wsp:val=&quot;436E5EED&quot;/&gt;&lt;wsp:rsid wsp:val=&quot;437229F0&quot;/&gt;&lt;wsp:rsid wsp:val=&quot;43732536&quot;/&gt;&lt;wsp:rsid wsp:val=&quot;437758C4&quot;/&gt;&lt;wsp:rsid wsp:val=&quot;437D7591&quot;/&gt;&lt;wsp:rsid wsp:val=&quot;43826576&quot;/&gt;&lt;wsp:rsid wsp:val=&quot;43837E36&quot;/&gt;&lt;wsp:rsid wsp:val=&quot;43890053&quot;/&gt;&lt;wsp:rsid wsp:val=&quot;43917E1A&quot;/&gt;&lt;wsp:rsid wsp:val=&quot;43940B01&quot;/&gt;&lt;wsp:rsid wsp:val=&quot;439C7B11&quot;/&gt;&lt;wsp:rsid wsp:val=&quot;439E1D17&quot;/&gt;&lt;wsp:rsid wsp:val=&quot;43AF7CDC&quot;/&gt;&lt;wsp:rsid wsp:val=&quot;43B660D4&quot;/&gt;&lt;wsp:rsid wsp:val=&quot;43B96444&quot;/&gt;&lt;wsp:rsid wsp:val=&quot;43BF47D1&quot;/&gt;&lt;wsp:rsid wsp:val=&quot;43D86B60&quot;/&gt;&lt;wsp:rsid wsp:val=&quot;43DF1DF5&quot;/&gt;&lt;wsp:rsid wsp:val=&quot;43E134E7&quot;/&gt;&lt;wsp:rsid wsp:val=&quot;43E16709&quot;/&gt;&lt;wsp:rsid wsp:val=&quot;43E26F86&quot;/&gt;&lt;wsp:rsid wsp:val=&quot;43E95FE6&quot;/&gt;&lt;wsp:rsid wsp:val=&quot;43EA1423&quot;/&gt;&lt;wsp:rsid wsp:val=&quot;43EB4E37&quot;/&gt;&lt;wsp:rsid wsp:val=&quot;43F245D8&quot;/&gt;&lt;wsp:rsid wsp:val=&quot;43F86790&quot;/&gt;&lt;wsp:rsid wsp:val=&quot;440F4970&quot;/&gt;&lt;wsp:rsid wsp:val=&quot;440F5835&quot;/&gt;&lt;wsp:rsid wsp:val=&quot;4412686A&quot;/&gt;&lt;wsp:rsid wsp:val=&quot;44152212&quot;/&gt;&lt;wsp:rsid wsp:val=&quot;441A631A&quot;/&gt;&lt;wsp:rsid wsp:val=&quot;441C7787&quot;/&gt;&lt;wsp:rsid wsp:val=&quot;442242D3&quot;/&gt;&lt;wsp:rsid wsp:val=&quot;44230FE3&quot;/&gt;&lt;wsp:rsid wsp:val=&quot;44240C10&quot;/&gt;&lt;wsp:rsid wsp:val=&quot;44287E19&quot;/&gt;&lt;wsp:rsid wsp:val=&quot;442E2130&quot;/&gt;&lt;wsp:rsid wsp:val=&quot;442F7E6C&quot;/&gt;&lt;wsp:rsid wsp:val=&quot;44345498&quot;/&gt;&lt;wsp:rsid wsp:val=&quot;44385DBB&quot;/&gt;&lt;wsp:rsid wsp:val=&quot;44412BC1&quot;/&gt;&lt;wsp:rsid wsp:val=&quot;44455014&quot;/&gt;&lt;wsp:rsid wsp:val=&quot;444F1AA1&quot;/&gt;&lt;wsp:rsid wsp:val=&quot;445836A5&quot;/&gt;&lt;wsp:rsid wsp:val=&quot;4468023B&quot;/&gt;&lt;wsp:rsid wsp:val=&quot;446F1169&quot;/&gt;&lt;wsp:rsid wsp:val=&quot;44725FCD&quot;/&gt;&lt;wsp:rsid wsp:val=&quot;44770DEC&quot;/&gt;&lt;wsp:rsid wsp:val=&quot;447A3541&quot;/&gt;&lt;wsp:rsid wsp:val=&quot;447B12DF&quot;/&gt;&lt;wsp:rsid wsp:val=&quot;44813F40&quot;/&gt;&lt;wsp:rsid wsp:val=&quot;449046B4&quot;/&gt;&lt;wsp:rsid wsp:val=&quot;44930D76&quot;/&gt;&lt;wsp:rsid wsp:val=&quot;44975DA4&quot;/&gt;&lt;wsp:rsid wsp:val=&quot;449E2150&quot;/&gt;&lt;wsp:rsid wsp:val=&quot;449F5B8B&quot;/&gt;&lt;wsp:rsid wsp:val=&quot;44A175D4&quot;/&gt;&lt;wsp:rsid wsp:val=&quot;44A32A49&quot;/&gt;&lt;wsp:rsid wsp:val=&quot;44A45180&quot;/&gt;&lt;wsp:rsid wsp:val=&quot;44A72C09&quot;/&gt;&lt;wsp:rsid wsp:val=&quot;44B72D63&quot;/&gt;&lt;wsp:rsid wsp:val=&quot;44BA42EE&quot;/&gt;&lt;wsp:rsid wsp:val=&quot;44BA608E&quot;/&gt;&lt;wsp:rsid wsp:val=&quot;44C40919&quot;/&gt;&lt;wsp:rsid wsp:val=&quot;44C70572&quot;/&gt;&lt;wsp:rsid wsp:val=&quot;44D13907&quot;/&gt;&lt;wsp:rsid wsp:val=&quot;44D85609&quot;/&gt;&lt;wsp:rsid wsp:val=&quot;44DF4834&quot;/&gt;&lt;wsp:rsid wsp:val=&quot;44EE006B&quot;/&gt;&lt;wsp:rsid wsp:val=&quot;44EE0CEC&quot;/&gt;&lt;wsp:rsid wsp:val=&quot;44EF248C&quot;/&gt;&lt;wsp:rsid wsp:val=&quot;44EF27D2&quot;/&gt;&lt;wsp:rsid wsp:val=&quot;44F13B78&quot;/&gt;&lt;wsp:rsid wsp:val=&quot;44F85E3B&quot;/&gt;&lt;wsp:rsid wsp:val=&quot;45036221&quot;/&gt;&lt;wsp:rsid wsp:val=&quot;45056CCA&quot;/&gt;&lt;wsp:rsid wsp:val=&quot;45115AD2&quot;/&gt;&lt;wsp:rsid wsp:val=&quot;45140D17&quot;/&gt;&lt;wsp:rsid wsp:val=&quot;45142C41&quot;/&gt;&lt;wsp:rsid wsp:val=&quot;45194D80&quot;/&gt;&lt;wsp:rsid wsp:val=&quot;451A525B&quot;/&gt;&lt;wsp:rsid wsp:val=&quot;451B36BF&quot;/&gt;&lt;wsp:rsid wsp:val=&quot;452F6244&quot;/&gt;&lt;wsp:rsid wsp:val=&quot;453915DF&quot;/&gt;&lt;wsp:rsid wsp:val=&quot;453A1EB8&quot;/&gt;&lt;wsp:rsid wsp:val=&quot;45407C70&quot;/&gt;&lt;wsp:rsid wsp:val=&quot;454D5F18&quot;/&gt;&lt;wsp:rsid wsp:val=&quot;454F1923&quot;/&gt;&lt;wsp:rsid wsp:val=&quot;455246DD&quot;/&gt;&lt;wsp:rsid wsp:val=&quot;45560B6D&quot;/&gt;&lt;wsp:rsid wsp:val=&quot;455A5666&quot;/&gt;&lt;wsp:rsid wsp:val=&quot;455B704F&quot;/&gt;&lt;wsp:rsid wsp:val=&quot;455F7E10&quot;/&gt;&lt;wsp:rsid wsp:val=&quot;45664985&quot;/&gt;&lt;wsp:rsid wsp:val=&quot;456942E6&quot;/&gt;&lt;wsp:rsid wsp:val=&quot;4572110F&quot;/&gt;&lt;wsp:rsid wsp:val=&quot;45743AA1&quot;/&gt;&lt;wsp:rsid wsp:val=&quot;45772EAC&quot;/&gt;&lt;wsp:rsid wsp:val=&quot;457970BF&quot;/&gt;&lt;wsp:rsid wsp:val=&quot;457F03C9&quot;/&gt;&lt;wsp:rsid wsp:val=&quot;45843C1F&quot;/&gt;&lt;wsp:rsid wsp:val=&quot;458836B1&quot;/&gt;&lt;wsp:rsid wsp:val=&quot;45895425&quot;/&gt;&lt;wsp:rsid wsp:val=&quot;458D2436&quot;/&gt;&lt;wsp:rsid wsp:val=&quot;4595314C&quot;/&gt;&lt;wsp:rsid wsp:val=&quot;45963C0D&quot;/&gt;&lt;wsp:rsid wsp:val=&quot;45970EA1&quot;/&gt;&lt;wsp:rsid wsp:val=&quot;45A93699&quot;/&gt;&lt;wsp:rsid wsp:val=&quot;45AB71C9&quot;/&gt;&lt;wsp:rsid wsp:val=&quot;45B106B5&quot;/&gt;&lt;wsp:rsid wsp:val=&quot;45B24552&quot;/&gt;&lt;wsp:rsid wsp:val=&quot;45B24BD1&quot;/&gt;&lt;wsp:rsid wsp:val=&quot;45B51CAA&quot;/&gt;&lt;wsp:rsid wsp:val=&quot;45BC79C8&quot;/&gt;&lt;wsp:rsid wsp:val=&quot;45CC665B&quot;/&gt;&lt;wsp:rsid wsp:val=&quot;45CF0ABC&quot;/&gt;&lt;wsp:rsid wsp:val=&quot;45DA3633&quot;/&gt;&lt;wsp:rsid wsp:val=&quot;45DB6396&quot;/&gt;&lt;wsp:rsid wsp:val=&quot;45E23572&quot;/&gt;&lt;wsp:rsid wsp:val=&quot;45EC05AE&quot;/&gt;&lt;wsp:rsid wsp:val=&quot;45EC0E70&quot;/&gt;&lt;wsp:rsid wsp:val=&quot;45F0051A&quot;/&gt;&lt;wsp:rsid wsp:val=&quot;45F10B09&quot;/&gt;&lt;wsp:rsid wsp:val=&quot;45F5651F&quot;/&gt;&lt;wsp:rsid wsp:val=&quot;460A482C&quot;/&gt;&lt;wsp:rsid wsp:val=&quot;460A5ADE&quot;/&gt;&lt;wsp:rsid wsp:val=&quot;460D3DB2&quot;/&gt;&lt;wsp:rsid wsp:val=&quot;46116787&quot;/&gt;&lt;wsp:rsid wsp:val=&quot;46123E95&quot;/&gt;&lt;wsp:rsid wsp:val=&quot;4613406A&quot;/&gt;&lt;wsp:rsid wsp:val=&quot;4618283D&quot;/&gt;&lt;wsp:rsid wsp:val=&quot;462B4F0A&quot;/&gt;&lt;wsp:rsid wsp:val=&quot;46304B5B&quot;/&gt;&lt;wsp:rsid wsp:val=&quot;463077FF&quot;/&gt;&lt;wsp:rsid wsp:val=&quot;46375640&quot;/&gt;&lt;wsp:rsid wsp:val=&quot;46375B7C&quot;/&gt;&lt;wsp:rsid wsp:val=&quot;46376B6F&quot;/&gt;&lt;wsp:rsid wsp:val=&quot;46384637&quot;/&gt;&lt;wsp:rsid wsp:val=&quot;46396636&quot;/&gt;&lt;wsp:rsid wsp:val=&quot;463C410A&quot;/&gt;&lt;wsp:rsid wsp:val=&quot;46484897&quot;/&gt;&lt;wsp:rsid wsp:val=&quot;464B3331&quot;/&gt;&lt;wsp:rsid wsp:val=&quot;464D1C4C&quot;/&gt;&lt;wsp:rsid wsp:val=&quot;46554DC8&quot;/&gt;&lt;wsp:rsid wsp:val=&quot;46585E48&quot;/&gt;&lt;wsp:rsid wsp:val=&quot;465A5D31&quot;/&gt;&lt;wsp:rsid wsp:val=&quot;465A76B5&quot;/&gt;&lt;wsp:rsid wsp:val=&quot;465C0684&quot;/&gt;&lt;wsp:rsid wsp:val=&quot;465D7D6E&quot;/&gt;&lt;wsp:rsid wsp:val=&quot;4660212D&quot;/&gt;&lt;wsp:rsid wsp:val=&quot;466C2162&quot;/&gt;&lt;wsp:rsid wsp:val=&quot;466E3C2E&quot;/&gt;&lt;wsp:rsid wsp:val=&quot;466E5053&quot;/&gt;&lt;wsp:rsid wsp:val=&quot;466F5DB6&quot;/&gt;&lt;wsp:rsid wsp:val=&quot;46704EDC&quot;/&gt;&lt;wsp:rsid wsp:val=&quot;46731A52&quot;/&gt;&lt;wsp:rsid wsp:val=&quot;46763917&quot;/&gt;&lt;wsp:rsid wsp:val=&quot;467722C6&quot;/&gt;&lt;wsp:rsid wsp:val=&quot;46814610&quot;/&gt;&lt;wsp:rsid wsp:val=&quot;46860F6E&quot;/&gt;&lt;wsp:rsid wsp:val=&quot;46961DD8&quot;/&gt;&lt;wsp:rsid wsp:val=&quot;469C3AD3&quot;/&gt;&lt;wsp:rsid wsp:val=&quot;46A237BD&quot;/&gt;&lt;wsp:rsid wsp:val=&quot;46AA44DC&quot;/&gt;&lt;wsp:rsid wsp:val=&quot;46AB6F79&quot;/&gt;&lt;wsp:rsid wsp:val=&quot;46B0321E&quot;/&gt;&lt;wsp:rsid wsp:val=&quot;46B247F6&quot;/&gt;&lt;wsp:rsid wsp:val=&quot;46BA7F34&quot;/&gt;&lt;wsp:rsid wsp:val=&quot;46BB2497&quot;/&gt;&lt;wsp:rsid wsp:val=&quot;46BE5E51&quot;/&gt;&lt;wsp:rsid wsp:val=&quot;46C017FD&quot;/&gt;&lt;wsp:rsid wsp:val=&quot;46C10C85&quot;/&gt;&lt;wsp:rsid wsp:val=&quot;46C13A36&quot;/&gt;&lt;wsp:rsid wsp:val=&quot;46C759B5&quot;/&gt;&lt;wsp:rsid wsp:val=&quot;46C93207&quot;/&gt;&lt;wsp:rsid wsp:val=&quot;46CA2B58&quot;/&gt;&lt;wsp:rsid wsp:val=&quot;46CE2FA5&quot;/&gt;&lt;wsp:rsid wsp:val=&quot;46E96544&quot;/&gt;&lt;wsp:rsid wsp:val=&quot;46F44AEE&quot;/&gt;&lt;wsp:rsid wsp:val=&quot;46F71F32&quot;/&gt;&lt;wsp:rsid wsp:val=&quot;46FB494E&quot;/&gt;&lt;wsp:rsid wsp:val=&quot;47015701&quot;/&gt;&lt;wsp:rsid wsp:val=&quot;470653E9&quot;/&gt;&lt;wsp:rsid wsp:val=&quot;470A663C&quot;/&gt;&lt;wsp:rsid wsp:val=&quot;470E2210&quot;/&gt;&lt;wsp:rsid wsp:val=&quot;470F6E68&quot;/&gt;&lt;wsp:rsid wsp:val=&quot;471604EF&quot;/&gt;&lt;wsp:rsid wsp:val=&quot;471635A3&quot;/&gt;&lt;wsp:rsid wsp:val=&quot;47226E90&quot;/&gt;&lt;wsp:rsid wsp:val=&quot;472904A1&quot;/&gt;&lt;wsp:rsid wsp:val=&quot;472B3EF4&quot;/&gt;&lt;wsp:rsid wsp:val=&quot;472B7D20&quot;/&gt;&lt;wsp:rsid wsp:val=&quot;472D3FCB&quot;/&gt;&lt;wsp:rsid wsp:val=&quot;472F603B&quot;/&gt;&lt;wsp:rsid wsp:val=&quot;4736665C&quot;/&gt;&lt;wsp:rsid wsp:val=&quot;47383966&quot;/&gt;&lt;wsp:rsid wsp:val=&quot;473B5275&quot;/&gt;&lt;wsp:rsid wsp:val=&quot;473E6591&quot;/&gt;&lt;wsp:rsid wsp:val=&quot;4742751D&quot;/&gt;&lt;wsp:rsid wsp:val=&quot;47467B60&quot;/&gt;&lt;wsp:rsid wsp:val=&quot;474956BB&quot;/&gt;&lt;wsp:rsid wsp:val=&quot;4750672E&quot;/&gt;&lt;wsp:rsid wsp:val=&quot;475416D9&quot;/&gt;&lt;wsp:rsid wsp:val=&quot;475639A6&quot;/&gt;&lt;wsp:rsid wsp:val=&quot;47631826&quot;/&gt;&lt;wsp:rsid wsp:val=&quot;47632DD6&quot;/&gt;&lt;wsp:rsid wsp:val=&quot;477712C6&quot;/&gt;&lt;wsp:rsid wsp:val=&quot;477810F0&quot;/&gt;&lt;wsp:rsid wsp:val=&quot;47787CD6&quot;/&gt;&lt;wsp:rsid wsp:val=&quot;47871811&quot;/&gt;&lt;wsp:rsid wsp:val=&quot;478A37BC&quot;/&gt;&lt;wsp:rsid wsp:val=&quot;478B4ED2&quot;/&gt;&lt;wsp:rsid wsp:val=&quot;478C3790&quot;/&gt;&lt;wsp:rsid wsp:val=&quot;478D18A5&quot;/&gt;&lt;wsp:rsid wsp:val=&quot;47963A92&quot;/&gt;&lt;wsp:rsid wsp:val=&quot;47975ACE&quot;/&gt;&lt;wsp:rsid wsp:val=&quot;47AA1399&quot;/&gt;&lt;wsp:rsid wsp:val=&quot;47AA67A9&quot;/&gt;&lt;wsp:rsid wsp:val=&quot;47AE2D6B&quot;/&gt;&lt;wsp:rsid wsp:val=&quot;47B93672&quot;/&gt;&lt;wsp:rsid wsp:val=&quot;47BC0F9C&quot;/&gt;&lt;wsp:rsid wsp:val=&quot;47C1372B&quot;/&gt;&lt;wsp:rsid wsp:val=&quot;47C349B8&quot;/&gt;&lt;wsp:rsid wsp:val=&quot;47C67338&quot;/&gt;&lt;wsp:rsid wsp:val=&quot;47C67EFA&quot;/&gt;&lt;wsp:rsid wsp:val=&quot;47C9784B&quot;/&gt;&lt;wsp:rsid wsp:val=&quot;47CC24E8&quot;/&gt;&lt;wsp:rsid wsp:val=&quot;47D0232D&quot;/&gt;&lt;wsp:rsid wsp:val=&quot;47D1632C&quot;/&gt;&lt;wsp:rsid wsp:val=&quot;47D62547&quot;/&gt;&lt;wsp:rsid wsp:val=&quot;47DA11BF&quot;/&gt;&lt;wsp:rsid wsp:val=&quot;47DF6109&quot;/&gt;&lt;wsp:rsid wsp:val=&quot;47E35A75&quot;/&gt;&lt;wsp:rsid wsp:val=&quot;47EB3285&quot;/&gt;&lt;wsp:rsid wsp:val=&quot;47EC2120&quot;/&gt;&lt;wsp:rsid wsp:val=&quot;47F52732&quot;/&gt;&lt;wsp:rsid wsp:val=&quot;47F52B62&quot;/&gt;&lt;wsp:rsid wsp:val=&quot;47F52E5E&quot;/&gt;&lt;wsp:rsid wsp:val=&quot;47F620EC&quot;/&gt;&lt;wsp:rsid wsp:val=&quot;47F72976&quot;/&gt;&lt;wsp:rsid wsp:val=&quot;47F86513&quot;/&gt;&lt;wsp:rsid wsp:val=&quot;47FC0AF4&quot;/&gt;&lt;wsp:rsid wsp:val=&quot;48060B98&quot;/&gt;&lt;wsp:rsid wsp:val=&quot;480C2447&quot;/&gt;&lt;wsp:rsid wsp:val=&quot;480D3FCD&quot;/&gt;&lt;wsp:rsid wsp:val=&quot;4811483C&quot;/&gt;&lt;wsp:rsid wsp:val=&quot;482B6BE3&quot;/&gt;&lt;wsp:rsid wsp:val=&quot;482F1FC4&quot;/&gt;&lt;wsp:rsid wsp:val=&quot;48306934&quot;/&gt;&lt;wsp:rsid wsp:val=&quot;483D189E&quot;/&gt;&lt;wsp:rsid wsp:val=&quot;484623B6&quot;/&gt;&lt;wsp:rsid wsp:val=&quot;484F263F&quot;/&gt;&lt;wsp:rsid wsp:val=&quot;484F77CD&quot;/&gt;&lt;wsp:rsid wsp:val=&quot;48517BDC&quot;/&gt;&lt;wsp:rsid wsp:val=&quot;48540375&quot;/&gt;&lt;wsp:rsid wsp:val=&quot;48557A15&quot;/&gt;&lt;wsp:rsid wsp:val=&quot;485A6BEB&quot;/&gt;&lt;wsp:rsid wsp:val=&quot;486A0C72&quot;/&gt;&lt;wsp:rsid wsp:val=&quot;48710590&quot;/&gt;&lt;wsp:rsid wsp:val=&quot;4874323C&quot;/&gt;&lt;wsp:rsid wsp:val=&quot;48797102&quot;/&gt;&lt;wsp:rsid wsp:val=&quot;487B13C0&quot;/&gt;&lt;wsp:rsid wsp:val=&quot;488365DB&quot;/&gt;&lt;wsp:rsid wsp:val=&quot;488936B4&quot;/&gt;&lt;wsp:rsid wsp:val=&quot;48932D3E&quot;/&gt;&lt;wsp:rsid wsp:val=&quot;48990C50&quot;/&gt;&lt;wsp:rsid wsp:val=&quot;48A53EBE&quot;/&gt;&lt;wsp:rsid wsp:val=&quot;48A74D41&quot;/&gt;&lt;wsp:rsid wsp:val=&quot;48AF12F4&quot;/&gt;&lt;wsp:rsid wsp:val=&quot;48AF4766&quot;/&gt;&lt;wsp:rsid wsp:val=&quot;48B056AD&quot;/&gt;&lt;wsp:rsid wsp:val=&quot;48B3377F&quot;/&gt;&lt;wsp:rsid wsp:val=&quot;48B62B5F&quot;/&gt;&lt;wsp:rsid wsp:val=&quot;48C3569B&quot;/&gt;&lt;wsp:rsid wsp:val=&quot;48C71E10&quot;/&gt;&lt;wsp:rsid wsp:val=&quot;48CA636C&quot;/&gt;&lt;wsp:rsid wsp:val=&quot;48D35EF6&quot;/&gt;&lt;wsp:rsid wsp:val=&quot;48D6384C&quot;/&gt;&lt;wsp:rsid wsp:val=&quot;48DA0D44&quot;/&gt;&lt;wsp:rsid wsp:val=&quot;48E55701&quot;/&gt;&lt;wsp:rsid wsp:val=&quot;48E818A4&quot;/&gt;&lt;wsp:rsid wsp:val=&quot;48EA1F48&quot;/&gt;&lt;wsp:rsid wsp:val=&quot;48EC3522&quot;/&gt;&lt;wsp:rsid wsp:val=&quot;48F16D0B&quot;/&gt;&lt;wsp:rsid wsp:val=&quot;48F2269C&quot;/&gt;&lt;wsp:rsid wsp:val=&quot;48FD2C91&quot;/&gt;&lt;wsp:rsid wsp:val=&quot;49027978&quot;/&gt;&lt;wsp:rsid wsp:val=&quot;49066AF3&quot;/&gt;&lt;wsp:rsid wsp:val=&quot;490845BC&quot;/&gt;&lt;wsp:rsid wsp:val=&quot;490B5CBE&quot;/&gt;&lt;wsp:rsid wsp:val=&quot;490C1D4E&quot;/&gt;&lt;wsp:rsid wsp:val=&quot;491229AA&quot;/&gt;&lt;wsp:rsid wsp:val=&quot;491A789D&quot;/&gt;&lt;wsp:rsid wsp:val=&quot;49215221&quot;/&gt;&lt;wsp:rsid wsp:val=&quot;4923350C&quot;/&gt;&lt;wsp:rsid wsp:val=&quot;492C2BC9&quot;/&gt;&lt;wsp:rsid wsp:val=&quot;492D68D4&quot;/&gt;&lt;wsp:rsid wsp:val=&quot;49313BC7&quot;/&gt;&lt;wsp:rsid wsp:val=&quot;49317C85&quot;/&gt;&lt;wsp:rsid wsp:val=&quot;4933597A&quot;/&gt;&lt;wsp:rsid wsp:val=&quot;4934095B&quot;/&gt;&lt;wsp:rsid wsp:val=&quot;4936645C&quot;/&gt;&lt;wsp:rsid wsp:val=&quot;493849B1&quot;/&gt;&lt;wsp:rsid wsp:val=&quot;493D14B3&quot;/&gt;&lt;wsp:rsid wsp:val=&quot;493D4765&quot;/&gt;&lt;wsp:rsid wsp:val=&quot;49492640&quot;/&gt;&lt;wsp:rsid wsp:val=&quot;494958C8&quot;/&gt;&lt;wsp:rsid wsp:val=&quot;494C5390&quot;/&gt;&lt;wsp:rsid wsp:val=&quot;495005F7&quot;/&gt;&lt;wsp:rsid wsp:val=&quot;49511791&quot;/&gt;&lt;wsp:rsid wsp:val=&quot;49544CED&quot;/&gt;&lt;wsp:rsid wsp:val=&quot;496078D0&quot;/&gt;&lt;wsp:rsid wsp:val=&quot;49611226&quot;/&gt;&lt;wsp:rsid wsp:val=&quot;49636F5A&quot;/&gt;&lt;wsp:rsid wsp:val=&quot;496468A1&quot;/&gt;&lt;wsp:rsid wsp:val=&quot;496D3D4A&quot;/&gt;&lt;wsp:rsid wsp:val=&quot;496F5506&quot;/&gt;&lt;wsp:rsid wsp:val=&quot;49753DC2&quot;/&gt;&lt;wsp:rsid wsp:val=&quot;49754835&quot;/&gt;&lt;wsp:rsid wsp:val=&quot;498218B6&quot;/&gt;&lt;wsp:rsid wsp:val=&quot;49927881&quot;/&gt;&lt;wsp:rsid wsp:val=&quot;49A21BD5&quot;/&gt;&lt;wsp:rsid wsp:val=&quot;49A5086C&quot;/&gt;&lt;wsp:rsid wsp:val=&quot;49A934F6&quot;/&gt;&lt;wsp:rsid wsp:val=&quot;49B02118&quot;/&gt;&lt;wsp:rsid wsp:val=&quot;49B023B4&quot;/&gt;&lt;wsp:rsid wsp:val=&quot;49B954F9&quot;/&gt;&lt;wsp:rsid wsp:val=&quot;49BA2FC6&quot;/&gt;&lt;wsp:rsid wsp:val=&quot;49BD4649&quot;/&gt;&lt;wsp:rsid wsp:val=&quot;49D0332B&quot;/&gt;&lt;wsp:rsid wsp:val=&quot;49D158C7&quot;/&gt;&lt;wsp:rsid wsp:val=&quot;49D6246B&quot;/&gt;&lt;wsp:rsid wsp:val=&quot;49D64170&quot;/&gt;&lt;wsp:rsid wsp:val=&quot;49E23011&quot;/&gt;&lt;wsp:rsid wsp:val=&quot;49E46E0D&quot;/&gt;&lt;wsp:rsid wsp:val=&quot;49E954B4&quot;/&gt;&lt;wsp:rsid wsp:val=&quot;49FA576F&quot;/&gt;&lt;wsp:rsid wsp:val=&quot;4A011AB3&quot;/&gt;&lt;wsp:rsid wsp:val=&quot;4A1073E0&quot;/&gt;&lt;wsp:rsid wsp:val=&quot;4A175BE0&quot;/&gt;&lt;wsp:rsid wsp:val=&quot;4A2E480C&quot;/&gt;&lt;wsp:rsid wsp:val=&quot;4A386459&quot;/&gt;&lt;wsp:rsid wsp:val=&quot;4A3D2D06&quot;/&gt;&lt;wsp:rsid wsp:val=&quot;4A3F461D&quot;/&gt;&lt;wsp:rsid wsp:val=&quot;4A450C02&quot;/&gt;&lt;wsp:rsid wsp:val=&quot;4A5B2DD2&quot;/&gt;&lt;wsp:rsid wsp:val=&quot;4A5C3EB3&quot;/&gt;&lt;wsp:rsid wsp:val=&quot;4A5C4F7A&quot;/&gt;&lt;wsp:rsid wsp:val=&quot;4A657F5C&quot;/&gt;&lt;wsp:rsid wsp:val=&quot;4A6D4153&quot;/&gt;&lt;wsp:rsid wsp:val=&quot;4A725FD3&quot;/&gt;&lt;wsp:rsid wsp:val=&quot;4A726E9C&quot;/&gt;&lt;wsp:rsid wsp:val=&quot;4A795F99&quot;/&gt;&lt;wsp:rsid wsp:val=&quot;4A7A12F1&quot;/&gt;&lt;wsp:rsid wsp:val=&quot;4A8A67D2&quot;/&gt;&lt;wsp:rsid wsp:val=&quot;4A8B47D8&quot;/&gt;&lt;wsp:rsid wsp:val=&quot;4A9005B2&quot;/&gt;&lt;wsp:rsid wsp:val=&quot;4A961926&quot;/&gt;&lt;wsp:rsid wsp:val=&quot;4A9B21C3&quot;/&gt;&lt;wsp:rsid wsp:val=&quot;4A9C11B8&quot;/&gt;&lt;wsp:rsid wsp:val=&quot;4AA62697&quot;/&gt;&lt;wsp:rsid wsp:val=&quot;4AAD053D&quot;/&gt;&lt;wsp:rsid wsp:val=&quot;4AB20CF7&quot;/&gt;&lt;wsp:rsid wsp:val=&quot;4AB45AFE&quot;/&gt;&lt;wsp:rsid wsp:val=&quot;4AB47DF5&quot;/&gt;&lt;wsp:rsid wsp:val=&quot;4AB8765B&quot;/&gt;&lt;wsp:rsid wsp:val=&quot;4ABF6488&quot;/&gt;&lt;wsp:rsid wsp:val=&quot;4AC13CAF&quot;/&gt;&lt;wsp:rsid wsp:val=&quot;4AC46903&quot;/&gt;&lt;wsp:rsid wsp:val=&quot;4AC77B48&quot;/&gt;&lt;wsp:rsid wsp:val=&quot;4ACD24F4&quot;/&gt;&lt;wsp:rsid wsp:val=&quot;4ACF0E26&quot;/&gt;&lt;wsp:rsid wsp:val=&quot;4ACF30DC&quot;/&gt;&lt;wsp:rsid wsp:val=&quot;4AD00A93&quot;/&gt;&lt;wsp:rsid wsp:val=&quot;4AD11EB7&quot;/&gt;&lt;wsp:rsid wsp:val=&quot;4AD476C9&quot;/&gt;&lt;wsp:rsid wsp:val=&quot;4AD559D8&quot;/&gt;&lt;wsp:rsid wsp:val=&quot;4AD57A36&quot;/&gt;&lt;wsp:rsid wsp:val=&quot;4ADD1BAF&quot;/&gt;&lt;wsp:rsid wsp:val=&quot;4AE71062&quot;/&gt;&lt;wsp:rsid wsp:val=&quot;4AE87F82&quot;/&gt;&lt;wsp:rsid wsp:val=&quot;4AEA1F40&quot;/&gt;&lt;wsp:rsid wsp:val=&quot;4AFE7751&quot;/&gt;&lt;wsp:rsid wsp:val=&quot;4B0A41A1&quot;/&gt;&lt;wsp:rsid wsp:val=&quot;4B0D46BE&quot;/&gt;&lt;wsp:rsid wsp:val=&quot;4B121D5B&quot;/&gt;&lt;wsp:rsid wsp:val=&quot;4B1263C0&quot;/&gt;&lt;wsp:rsid wsp:val=&quot;4B1A05B1&quot;/&gt;&lt;wsp:rsid wsp:val=&quot;4B1D15EE&quot;/&gt;&lt;wsp:rsid wsp:val=&quot;4B1F1566&quot;/&gt;&lt;wsp:rsid wsp:val=&quot;4B291C41&quot;/&gt;&lt;wsp:rsid wsp:val=&quot;4B2A5B2F&quot;/&gt;&lt;wsp:rsid wsp:val=&quot;4B3055C1&quot;/&gt;&lt;wsp:rsid wsp:val=&quot;4B306B47&quot;/&gt;&lt;wsp:rsid wsp:val=&quot;4B353C46&quot;/&gt;&lt;wsp:rsid wsp:val=&quot;4B38363F&quot;/&gt;&lt;wsp:rsid wsp:val=&quot;4B3A7D5E&quot;/&gt;&lt;wsp:rsid wsp:val=&quot;4B41459C&quot;/&gt;&lt;wsp:rsid wsp:val=&quot;4B415FC8&quot;/&gt;&lt;wsp:rsid wsp:val=&quot;4B4A4063&quot;/&gt;&lt;wsp:rsid wsp:val=&quot;4B5361F4&quot;/&gt;&lt;wsp:rsid wsp:val=&quot;4B583A06&quot;/&gt;&lt;wsp:rsid wsp:val=&quot;4B6365B5&quot;/&gt;&lt;wsp:rsid wsp:val=&quot;4B6454F5&quot;/&gt;&lt;wsp:rsid wsp:val=&quot;4B712255&quot;/&gt;&lt;wsp:rsid wsp:val=&quot;4B73208D&quot;/&gt;&lt;wsp:rsid wsp:val=&quot;4B735D27&quot;/&gt;&lt;wsp:rsid wsp:val=&quot;4B7A78CB&quot;/&gt;&lt;wsp:rsid wsp:val=&quot;4B7E52CF&quot;/&gt;&lt;wsp:rsid wsp:val=&quot;4B831A4B&quot;/&gt;&lt;wsp:rsid wsp:val=&quot;4B891500&quot;/&gt;&lt;wsp:rsid wsp:val=&quot;4B9B0341&quot;/&gt;&lt;wsp:rsid wsp:val=&quot;4BA8032D&quot;/&gt;&lt;wsp:rsid wsp:val=&quot;4BA9711D&quot;/&gt;&lt;wsp:rsid wsp:val=&quot;4BAF3CFC&quot;/&gt;&lt;wsp:rsid wsp:val=&quot;4BB3346E&quot;/&gt;&lt;wsp:rsid wsp:val=&quot;4BBC1E63&quot;/&gt;&lt;wsp:rsid wsp:val=&quot;4BBF4DC2&quot;/&gt;&lt;wsp:rsid wsp:val=&quot;4BC1369B&quot;/&gt;&lt;wsp:rsid wsp:val=&quot;4BC36450&quot;/&gt;&lt;wsp:rsid wsp:val=&quot;4BD0599D&quot;/&gt;&lt;wsp:rsid wsp:val=&quot;4BD83904&quot;/&gt;&lt;wsp:rsid wsp:val=&quot;4BE62C6B&quot;/&gt;&lt;wsp:rsid wsp:val=&quot;4BEC2782&quot;/&gt;&lt;wsp:rsid wsp:val=&quot;4BEC2C04&quot;/&gt;&lt;wsp:rsid wsp:val=&quot;4BEC58C7&quot;/&gt;&lt;wsp:rsid wsp:val=&quot;4BED1D59&quot;/&gt;&lt;wsp:rsid wsp:val=&quot;4BF4218C&quot;/&gt;&lt;wsp:rsid wsp:val=&quot;4BF44537&quot;/&gt;&lt;wsp:rsid wsp:val=&quot;4BF56978&quot;/&gt;&lt;wsp:rsid wsp:val=&quot;4C120ADA&quot;/&gt;&lt;wsp:rsid wsp:val=&quot;4C1525A3&quot;/&gt;&lt;wsp:rsid wsp:val=&quot;4C1B166B&quot;/&gt;&lt;wsp:rsid wsp:val=&quot;4C1B2DA9&quot;/&gt;&lt;wsp:rsid wsp:val=&quot;4C1E2C39&quot;/&gt;&lt;wsp:rsid wsp:val=&quot;4C286162&quot;/&gt;&lt;wsp:rsid wsp:val=&quot;4C314D4D&quot;/&gt;&lt;wsp:rsid wsp:val=&quot;4C36147C&quot;/&gt;&lt;wsp:rsid wsp:val=&quot;4C383590&quot;/&gt;&lt;wsp:rsid wsp:val=&quot;4C393B63&quot;/&gt;&lt;wsp:rsid wsp:val=&quot;4C3C726D&quot;/&gt;&lt;wsp:rsid wsp:val=&quot;4C474D7B&quot;/&gt;&lt;wsp:rsid wsp:val=&quot;4C495842&quot;/&gt;&lt;wsp:rsid wsp:val=&quot;4C525837&quot;/&gt;&lt;wsp:rsid wsp:val=&quot;4C56206F&quot;/&gt;&lt;wsp:rsid wsp:val=&quot;4C565C1E&quot;/&gt;&lt;wsp:rsid wsp:val=&quot;4C566307&quot;/&gt;&lt;wsp:rsid wsp:val=&quot;4C5D1D2B&quot;/&gt;&lt;wsp:rsid wsp:val=&quot;4C5D75BB&quot;/&gt;&lt;wsp:rsid wsp:val=&quot;4C635D66&quot;/&gt;&lt;wsp:rsid wsp:val=&quot;4C647B4C&quot;/&gt;&lt;wsp:rsid wsp:val=&quot;4C677E0A&quot;/&gt;&lt;wsp:rsid wsp:val=&quot;4C6B2267&quot;/&gt;&lt;wsp:rsid wsp:val=&quot;4C771ABD&quot;/&gt;&lt;wsp:rsid wsp:val=&quot;4C7C645B&quot;/&gt;&lt;wsp:rsid wsp:val=&quot;4C7D2BFB&quot;/&gt;&lt;wsp:rsid wsp:val=&quot;4C8215E6&quot;/&gt;&lt;wsp:rsid wsp:val=&quot;4C826E7D&quot;/&gt;&lt;wsp:rsid wsp:val=&quot;4C8531A3&quot;/&gt;&lt;wsp:rsid wsp:val=&quot;4C8A0BB0&quot;/&gt;&lt;wsp:rsid wsp:val=&quot;4C8B4E1F&quot;/&gt;&lt;wsp:rsid wsp:val=&quot;4C907DB7&quot;/&gt;&lt;wsp:rsid wsp:val=&quot;4C976FF4&quot;/&gt;&lt;wsp:rsid wsp:val=&quot;4C98201E&quot;/&gt;&lt;wsp:rsid wsp:val=&quot;4C9A176B&quot;/&gt;&lt;wsp:rsid wsp:val=&quot;4C9F19AA&quot;/&gt;&lt;wsp:rsid wsp:val=&quot;4CAD166E&quot;/&gt;&lt;wsp:rsid wsp:val=&quot;4CAE6D02&quot;/&gt;&lt;wsp:rsid wsp:val=&quot;4CB05520&quot;/&gt;&lt;wsp:rsid wsp:val=&quot;4CB15098&quot;/&gt;&lt;wsp:rsid wsp:val=&quot;4CB243E5&quot;/&gt;&lt;wsp:rsid wsp:val=&quot;4CB423C3&quot;/&gt;&lt;wsp:rsid wsp:val=&quot;4CBE0BAB&quot;/&gt;&lt;wsp:rsid wsp:val=&quot;4CC27955&quot;/&gt;&lt;wsp:rsid wsp:val=&quot;4CC45C6F&quot;/&gt;&lt;wsp:rsid wsp:val=&quot;4CD06F06&quot;/&gt;&lt;wsp:rsid wsp:val=&quot;4CDB1AB9&quot;/&gt;&lt;wsp:rsid wsp:val=&quot;4CE10985&quot;/&gt;&lt;wsp:rsid wsp:val=&quot;4CE26624&quot;/&gt;&lt;wsp:rsid wsp:val=&quot;4CF102ED&quot;/&gt;&lt;wsp:rsid wsp:val=&quot;4CF84183&quot;/&gt;&lt;wsp:rsid wsp:val=&quot;4CFD689C&quot;/&gt;&lt;wsp:rsid wsp:val=&quot;4CFF2C66&quot;/&gt;&lt;wsp:rsid wsp:val=&quot;4D043451&quot;/&gt;&lt;wsp:rsid wsp:val=&quot;4D0E4339&quot;/&gt;&lt;wsp:rsid wsp:val=&quot;4D11589D&quot;/&gt;&lt;wsp:rsid wsp:val=&quot;4D187EE4&quot;/&gt;&lt;wsp:rsid wsp:val=&quot;4D1B3F99&quot;/&gt;&lt;wsp:rsid wsp:val=&quot;4D2738E3&quot;/&gt;&lt;wsp:rsid wsp:val=&quot;4D297D47&quot;/&gt;&lt;wsp:rsid wsp:val=&quot;4D320D85&quot;/&gt;&lt;wsp:rsid wsp:val=&quot;4D3442B7&quot;/&gt;&lt;wsp:rsid wsp:val=&quot;4D393C42&quot;/&gt;&lt;wsp:rsid wsp:val=&quot;4D3958E5&quot;/&gt;&lt;wsp:rsid wsp:val=&quot;4D3A2D03&quot;/&gt;&lt;wsp:rsid wsp:val=&quot;4D3A79D7&quot;/&gt;&lt;wsp:rsid wsp:val=&quot;4D3B2066&quot;/&gt;&lt;wsp:rsid wsp:val=&quot;4D3F29DE&quot;/&gt;&lt;wsp:rsid wsp:val=&quot;4D46607F&quot;/&gt;&lt;wsp:rsid wsp:val=&quot;4D47116D&quot;/&gt;&lt;wsp:rsid wsp:val=&quot;4D493CF0&quot;/&gt;&lt;wsp:rsid wsp:val=&quot;4D4C349D&quot;/&gt;&lt;wsp:rsid wsp:val=&quot;4D503F22&quot;/&gt;&lt;wsp:rsid wsp:val=&quot;4D5906C8&quot;/&gt;&lt;wsp:rsid wsp:val=&quot;4D68182D&quot;/&gt;&lt;wsp:rsid wsp:val=&quot;4D6E7806&quot;/&gt;&lt;wsp:rsid wsp:val=&quot;4D805B1D&quot;/&gt;&lt;wsp:rsid wsp:val=&quot;4D865BF0&quot;/&gt;&lt;wsp:rsid wsp:val=&quot;4D8711F3&quot;/&gt;&lt;wsp:rsid wsp:val=&quot;4D893674&quot;/&gt;&lt;wsp:rsid wsp:val=&quot;4D8B43D1&quot;/&gt;&lt;wsp:rsid wsp:val=&quot;4D8F4BD9&quot;/&gt;&lt;wsp:rsid wsp:val=&quot;4D90426C&quot;/&gt;&lt;wsp:rsid wsp:val=&quot;4D9E2E6C&quot;/&gt;&lt;wsp:rsid wsp:val=&quot;4D9F4AFA&quot;/&gt;&lt;wsp:rsid wsp:val=&quot;4DA20A79&quot;/&gt;&lt;wsp:rsid wsp:val=&quot;4DA320DB&quot;/&gt;&lt;wsp:rsid wsp:val=&quot;4DA55212&quot;/&gt;&lt;wsp:rsid wsp:val=&quot;4DAA4BF5&quot;/&gt;&lt;wsp:rsid wsp:val=&quot;4DAF0C68&quot;/&gt;&lt;wsp:rsid wsp:val=&quot;4DB416D8&quot;/&gt;&lt;wsp:rsid wsp:val=&quot;4DBC6490&quot;/&gt;&lt;wsp:rsid wsp:val=&quot;4DC07CFE&quot;/&gt;&lt;wsp:rsid wsp:val=&quot;4DC2203C&quot;/&gt;&lt;wsp:rsid wsp:val=&quot;4DC717A6&quot;/&gt;&lt;wsp:rsid wsp:val=&quot;4DC77844&quot;/&gt;&lt;wsp:rsid wsp:val=&quot;4DD50B42&quot;/&gt;&lt;wsp:rsid wsp:val=&quot;4DD957BF&quot;/&gt;&lt;wsp:rsid wsp:val=&quot;4DE229CD&quot;/&gt;&lt;wsp:rsid wsp:val=&quot;4DE76D01&quot;/&gt;&lt;wsp:rsid wsp:val=&quot;4DF94EE1&quot;/&gt;&lt;wsp:rsid wsp:val=&quot;4DFB1B25&quot;/&gt;&lt;wsp:rsid wsp:val=&quot;4DFD66BE&quot;/&gt;&lt;wsp:rsid wsp:val=&quot;4E002A28&quot;/&gt;&lt;wsp:rsid wsp:val=&quot;4E023857&quot;/&gt;&lt;wsp:rsid wsp:val=&quot;4E150CD3&quot;/&gt;&lt;wsp:rsid wsp:val=&quot;4E225C9E&quot;/&gt;&lt;wsp:rsid wsp:val=&quot;4E272736&quot;/&gt;&lt;wsp:rsid wsp:val=&quot;4E2F54FB&quot;/&gt;&lt;wsp:rsid wsp:val=&quot;4E3052B7&quot;/&gt;&lt;wsp:rsid wsp:val=&quot;4E325528&quot;/&gt;&lt;wsp:rsid wsp:val=&quot;4E3531E5&quot;/&gt;&lt;wsp:rsid wsp:val=&quot;4E3A0671&quot;/&gt;&lt;wsp:rsid wsp:val=&quot;4E4510C1&quot;/&gt;&lt;wsp:rsid wsp:val=&quot;4E465EE2&quot;/&gt;&lt;wsp:rsid wsp:val=&quot;4E495E2A&quot;/&gt;&lt;wsp:rsid wsp:val=&quot;4E4B3209&quot;/&gt;&lt;wsp:rsid wsp:val=&quot;4E4C3C29&quot;/&gt;&lt;wsp:rsid wsp:val=&quot;4E5E4B6F&quot;/&gt;&lt;wsp:rsid wsp:val=&quot;4E60465C&quot;/&gt;&lt;wsp:rsid wsp:val=&quot;4E72767B&quot;/&gt;&lt;wsp:rsid wsp:val=&quot;4E764716&quot;/&gt;&lt;wsp:rsid wsp:val=&quot;4E7735D7&quot;/&gt;&lt;wsp:rsid wsp:val=&quot;4E7D77E1&quot;/&gt;&lt;wsp:rsid wsp:val=&quot;4E806E13&quot;/&gt;&lt;wsp:rsid wsp:val=&quot;4E821301&quot;/&gt;&lt;wsp:rsid wsp:val=&quot;4E9443FD&quot;/&gt;&lt;wsp:rsid wsp:val=&quot;4E9864DF&quot;/&gt;&lt;wsp:rsid wsp:val=&quot;4E9F6E24&quot;/&gt;&lt;wsp:rsid wsp:val=&quot;4EA0765A&quot;/&gt;&lt;wsp:rsid wsp:val=&quot;4EA35957&quot;/&gt;&lt;wsp:rsid wsp:val=&quot;4EA4386B&quot;/&gt;&lt;wsp:rsid wsp:val=&quot;4EAD6065&quot;/&gt;&lt;wsp:rsid wsp:val=&quot;4EB4660A&quot;/&gt;&lt;wsp:rsid wsp:val=&quot;4EB80EA7&quot;/&gt;&lt;wsp:rsid wsp:val=&quot;4EBA5711&quot;/&gt;&lt;wsp:rsid wsp:val=&quot;4EBB3F9B&quot;/&gt;&lt;wsp:rsid wsp:val=&quot;4ED1447F&quot;/&gt;&lt;wsp:rsid wsp:val=&quot;4ED25678&quot;/&gt;&lt;wsp:rsid wsp:val=&quot;4ED53ADC&quot;/&gt;&lt;wsp:rsid wsp:val=&quot;4ED62565&quot;/&gt;&lt;wsp:rsid wsp:val=&quot;4EE14876&quot;/&gt;&lt;wsp:rsid wsp:val=&quot;4EE55857&quot;/&gt;&lt;wsp:rsid wsp:val=&quot;4EE71DC3&quot;/&gt;&lt;wsp:rsid wsp:val=&quot;4EE96ECA&quot;/&gt;&lt;wsp:rsid wsp:val=&quot;4EF03936&quot;/&gt;&lt;wsp:rsid wsp:val=&quot;4EF27C92&quot;/&gt;&lt;wsp:rsid wsp:val=&quot;4EFA63D5&quot;/&gt;&lt;wsp:rsid wsp:val=&quot;4F006698&quot;/&gt;&lt;wsp:rsid wsp:val=&quot;4F021553&quot;/&gt;&lt;wsp:rsid wsp:val=&quot;4F05320C&quot;/&gt;&lt;wsp:rsid wsp:val=&quot;4F0F050C&quot;/&gt;&lt;wsp:rsid wsp:val=&quot;4F147812&quot;/&gt;&lt;wsp:rsid wsp:val=&quot;4F172591&quot;/&gt;&lt;wsp:rsid wsp:val=&quot;4F174E0A&quot;/&gt;&lt;wsp:rsid wsp:val=&quot;4F2330D7&quot;/&gt;&lt;wsp:rsid wsp:val=&quot;4F235006&quot;/&gt;&lt;wsp:rsid wsp:val=&quot;4F277B3D&quot;/&gt;&lt;wsp:rsid wsp:val=&quot;4F300638&quot;/&gt;&lt;wsp:rsid wsp:val=&quot;4F3214D5&quot;/&gt;&lt;wsp:rsid wsp:val=&quot;4F35509C&quot;/&gt;&lt;wsp:rsid wsp:val=&quot;4F38068C&quot;/&gt;&lt;wsp:rsid wsp:val=&quot;4F3A6E4F&quot;/&gt;&lt;wsp:rsid wsp:val=&quot;4F46290E&quot;/&gt;&lt;wsp:rsid wsp:val=&quot;4F4650F2&quot;/&gt;&lt;wsp:rsid wsp:val=&quot;4F485D50&quot;/&gt;&lt;wsp:rsid wsp:val=&quot;4F507944&quot;/&gt;&lt;wsp:rsid wsp:val=&quot;4F544BCD&quot;/&gt;&lt;wsp:rsid wsp:val=&quot;4F567468&quot;/&gt;&lt;wsp:rsid wsp:val=&quot;4F647441&quot;/&gt;&lt;wsp:rsid wsp:val=&quot;4F661AB7&quot;/&gt;&lt;wsp:rsid wsp:val=&quot;4F665313&quot;/&gt;&lt;wsp:rsid wsp:val=&quot;4F6E57DA&quot;/&gt;&lt;wsp:rsid wsp:val=&quot;4F7359B7&quot;/&gt;&lt;wsp:rsid wsp:val=&quot;4F752456&quot;/&gt;&lt;wsp:rsid wsp:val=&quot;4F7A5A61&quot;/&gt;&lt;wsp:rsid wsp:val=&quot;4F7C1767&quot;/&gt;&lt;wsp:rsid wsp:val=&quot;4F7C7709&quot;/&gt;&lt;wsp:rsid wsp:val=&quot;4F81086D&quot;/&gt;&lt;wsp:rsid wsp:val=&quot;4F8854F1&quot;/&gt;&lt;wsp:rsid wsp:val=&quot;4F8A157A&quot;/&gt;&lt;wsp:rsid wsp:val=&quot;4F9B27B7&quot;/&gt;&lt;wsp:rsid wsp:val=&quot;4FA139F9&quot;/&gt;&lt;wsp:rsid wsp:val=&quot;4FA3063B&quot;/&gt;&lt;wsp:rsid wsp:val=&quot;4FA65FCE&quot;/&gt;&lt;wsp:rsid wsp:val=&quot;4FA8720A&quot;/&gt;&lt;wsp:rsid wsp:val=&quot;4FB47EE7&quot;/&gt;&lt;wsp:rsid wsp:val=&quot;4FBA5568&quot;/&gt;&lt;wsp:rsid wsp:val=&quot;4FBA7928&quot;/&gt;&lt;wsp:rsid wsp:val=&quot;4FBC79C0&quot;/&gt;&lt;wsp:rsid wsp:val=&quot;4FBF647E&quot;/&gt;&lt;wsp:rsid wsp:val=&quot;4FC20EC4&quot;/&gt;&lt;wsp:rsid wsp:val=&quot;4FC95CF0&quot;/&gt;&lt;wsp:rsid wsp:val=&quot;4FCC169C&quot;/&gt;&lt;wsp:rsid wsp:val=&quot;4FCD4C68&quot;/&gt;&lt;wsp:rsid wsp:val=&quot;4FD953FE&quot;/&gt;&lt;wsp:rsid wsp:val=&quot;4FDD578C&quot;/&gt;&lt;wsp:rsid wsp:val=&quot;4FDE18D2&quot;/&gt;&lt;wsp:rsid wsp:val=&quot;4FEA535B&quot;/&gt;&lt;wsp:rsid wsp:val=&quot;4FED4ACB&quot;/&gt;&lt;wsp:rsid wsp:val=&quot;4FF34404&quot;/&gt;&lt;wsp:rsid wsp:val=&quot;4FF52C27&quot;/&gt;&lt;wsp:rsid wsp:val=&quot;4FF749DC&quot;/&gt;&lt;wsp:rsid wsp:val=&quot;4FFA6CD4&quot;/&gt;&lt;wsp:rsid wsp:val=&quot;4FFC5BF9&quot;/&gt;&lt;wsp:rsid wsp:val=&quot;50054922&quot;/&gt;&lt;wsp:rsid wsp:val=&quot;50057CAA&quot;/&gt;&lt;wsp:rsid wsp:val=&quot;50076499&quot;/&gt;&lt;wsp:rsid wsp:val=&quot;500A570E&quot;/&gt;&lt;wsp:rsid wsp:val=&quot;500A70E9&quot;/&gt;&lt;wsp:rsid wsp:val=&quot;50110150&quot;/&gt;&lt;wsp:rsid wsp:val=&quot;50235710&quot;/&gt;&lt;wsp:rsid wsp:val=&quot;50293E2F&quot;/&gt;&lt;wsp:rsid wsp:val=&quot;502E6D1A&quot;/&gt;&lt;wsp:rsid wsp:val=&quot;50335225&quot;/&gt;&lt;wsp:rsid wsp:val=&quot;503E12ED&quot;/&gt;&lt;wsp:rsid wsp:val=&quot;5049410A&quot;/&gt;&lt;wsp:rsid wsp:val=&quot;504E4F9D&quot;/&gt;&lt;wsp:rsid wsp:val=&quot;504E5B2F&quot;/&gt;&lt;wsp:rsid wsp:val=&quot;505B7CCB&quot;/&gt;&lt;wsp:rsid wsp:val=&quot;50644B10&quot;/&gt;&lt;wsp:rsid wsp:val=&quot;5065510A&quot;/&gt;&lt;wsp:rsid wsp:val=&quot;50657421&quot;/&gt;&lt;wsp:rsid wsp:val=&quot;50666553&quot;/&gt;&lt;wsp:rsid wsp:val=&quot;50692437&quot;/&gt;&lt;wsp:rsid wsp:val=&quot;506B7B8A&quot;/&gt;&lt;wsp:rsid wsp:val=&quot;506C0DC1&quot;/&gt;&lt;wsp:rsid wsp:val=&quot;507251F3&quot;/&gt;&lt;wsp:rsid wsp:val=&quot;5080431D&quot;/&gt;&lt;wsp:rsid wsp:val=&quot;50861180&quot;/&gt;&lt;wsp:rsid wsp:val=&quot;508817C1&quot;/&gt;&lt;wsp:rsid wsp:val=&quot;5089576F&quot;/&gt;&lt;wsp:rsid wsp:val=&quot;508C0E6F&quot;/&gt;&lt;wsp:rsid wsp:val=&quot;508D0333&quot;/&gt;&lt;wsp:rsid wsp:val=&quot;509016C3&quot;/&gt;&lt;wsp:rsid wsp:val=&quot;50935A2C&quot;/&gt;&lt;wsp:rsid wsp:val=&quot;509B09D1&quot;/&gt;&lt;wsp:rsid wsp:val=&quot;509B6081&quot;/&gt;&lt;wsp:rsid wsp:val=&quot;50AA3000&quot;/&gt;&lt;wsp:rsid wsp:val=&quot;50AA4A46&quot;/&gt;&lt;wsp:rsid wsp:val=&quot;50AE66A3&quot;/&gt;&lt;wsp:rsid wsp:val=&quot;50B00F52&quot;/&gt;&lt;wsp:rsid wsp:val=&quot;50B04402&quot;/&gt;&lt;wsp:rsid wsp:val=&quot;50B57601&quot;/&gt;&lt;wsp:rsid wsp:val=&quot;50BA670A&quot;/&gt;&lt;wsp:rsid wsp:val=&quot;50C22774&quot;/&gt;&lt;wsp:rsid wsp:val=&quot;50C45E52&quot;/&gt;&lt;wsp:rsid wsp:val=&quot;50CC5DB4&quot;/&gt;&lt;wsp:rsid wsp:val=&quot;50E31F93&quot;/&gt;&lt;wsp:rsid wsp:val=&quot;50E320CA&quot;/&gt;&lt;wsp:rsid wsp:val=&quot;50E80F8E&quot;/&gt;&lt;wsp:rsid wsp:val=&quot;50EA00BC&quot;/&gt;&lt;wsp:rsid wsp:val=&quot;50EE651A&quot;/&gt;&lt;wsp:rsid wsp:val=&quot;50F262D9&quot;/&gt;&lt;wsp:rsid wsp:val=&quot;50F61312&quot;/&gt;&lt;wsp:rsid wsp:val=&quot;51011249&quot;/&gt;&lt;wsp:rsid wsp:val=&quot;510D5BB0&quot;/&gt;&lt;wsp:rsid wsp:val=&quot;510E2357&quot;/&gt;&lt;wsp:rsid wsp:val=&quot;510F56AE&quot;/&gt;&lt;wsp:rsid wsp:val=&quot;511260D0&quot;/&gt;&lt;wsp:rsid wsp:val=&quot;51192168&quot;/&gt;&lt;wsp:rsid wsp:val=&quot;511B7066&quot;/&gt;&lt;wsp:rsid wsp:val=&quot;511C6106&quot;/&gt;&lt;wsp:rsid wsp:val=&quot;511D0FA7&quot;/&gt;&lt;wsp:rsid wsp:val=&quot;511F6C53&quot;/&gt;&lt;wsp:rsid wsp:val=&quot;51226824&quot;/&gt;&lt;wsp:rsid wsp:val=&quot;512358BC&quot;/&gt;&lt;wsp:rsid wsp:val=&quot;51254702&quot;/&gt;&lt;wsp:rsid wsp:val=&quot;51263F8E&quot;/&gt;&lt;wsp:rsid wsp:val=&quot;51290BF6&quot;/&gt;&lt;wsp:rsid wsp:val=&quot;512B44C4&quot;/&gt;&lt;wsp:rsid wsp:val=&quot;512B63CD&quot;/&gt;&lt;wsp:rsid wsp:val=&quot;512F20E5&quot;/&gt;&lt;wsp:rsid wsp:val=&quot;513807A2&quot;/&gt;&lt;wsp:rsid wsp:val=&quot;513D56F0&quot;/&gt;&lt;wsp:rsid wsp:val=&quot;514B6C76&quot;/&gt;&lt;wsp:rsid wsp:val=&quot;5151638D&quot;/&gt;&lt;wsp:rsid wsp:val=&quot;51536269&quot;/&gt;&lt;wsp:rsid wsp:val=&quot;51567718&quot;/&gt;&lt;wsp:rsid wsp:val=&quot;515A55E0&quot;/&gt;&lt;wsp:rsid wsp:val=&quot;515C2C45&quot;/&gt;&lt;wsp:rsid wsp:val=&quot;515F35B6&quot;/&gt;&lt;wsp:rsid wsp:val=&quot;51614FC8&quot;/&gt;&lt;wsp:rsid wsp:val=&quot;51635C18&quot;/&gt;&lt;wsp:rsid wsp:val=&quot;51677B73&quot;/&gt;&lt;wsp:rsid wsp:val=&quot;516C6B39&quot;/&gt;&lt;wsp:rsid wsp:val=&quot;51736855&quot;/&gt;&lt;wsp:rsid wsp:val=&quot;51743151&quot;/&gt;&lt;wsp:rsid wsp:val=&quot;5184514E&quot;/&gt;&lt;wsp:rsid wsp:val=&quot;51856963&quot;/&gt;&lt;wsp:rsid wsp:val=&quot;518C2450&quot;/&gt;&lt;wsp:rsid wsp:val=&quot;518C2562&quot;/&gt;&lt;wsp:rsid wsp:val=&quot;51916569&quot;/&gt;&lt;wsp:rsid wsp:val=&quot;519518A6&quot;/&gt;&lt;wsp:rsid wsp:val=&quot;51964E3C&quot;/&gt;&lt;wsp:rsid wsp:val=&quot;51974723&quot;/&gt;&lt;wsp:rsid wsp:val=&quot;51A23AD0&quot;/&gt;&lt;wsp:rsid wsp:val=&quot;51A42DCB&quot;/&gt;&lt;wsp:rsid wsp:val=&quot;51A462C7&quot;/&gt;&lt;wsp:rsid wsp:val=&quot;51AA74EA&quot;/&gt;&lt;wsp:rsid wsp:val=&quot;51AE57C2&quot;/&gt;&lt;wsp:rsid wsp:val=&quot;51B156A4&quot;/&gt;&lt;wsp:rsid wsp:val=&quot;51B311A9&quot;/&gt;&lt;wsp:rsid wsp:val=&quot;51B5378C&quot;/&gt;&lt;wsp:rsid wsp:val=&quot;51BF3131&quot;/&gt;&lt;wsp:rsid wsp:val=&quot;51C256F5&quot;/&gt;&lt;wsp:rsid wsp:val=&quot;51C435A3&quot;/&gt;&lt;wsp:rsid wsp:val=&quot;51CB557D&quot;/&gt;&lt;wsp:rsid wsp:val=&quot;51D63C91&quot;/&gt;&lt;wsp:rsid wsp:val=&quot;51DA7D84&quot;/&gt;&lt;wsp:rsid wsp:val=&quot;51DB7434&quot;/&gt;&lt;wsp:rsid wsp:val=&quot;51DE32AD&quot;/&gt;&lt;wsp:rsid wsp:val=&quot;51EA3558&quot;/&gt;&lt;wsp:rsid wsp:val=&quot;51EC2595&quot;/&gt;&lt;wsp:rsid wsp:val=&quot;51F27E17&quot;/&gt;&lt;wsp:rsid wsp:val=&quot;51F47B70&quot;/&gt;&lt;wsp:rsid wsp:val=&quot;51FD226C&quot;/&gt;&lt;wsp:rsid wsp:val=&quot;5202048D&quot;/&gt;&lt;wsp:rsid wsp:val=&quot;52063529&quot;/&gt;&lt;wsp:rsid wsp:val=&quot;52097EA0&quot;/&gt;&lt;wsp:rsid wsp:val=&quot;520B277A&quot;/&gt;&lt;wsp:rsid wsp:val=&quot;521A54AE&quot;/&gt;&lt;wsp:rsid wsp:val=&quot;521C59C5&quot;/&gt;&lt;wsp:rsid wsp:val=&quot;521D40AF&quot;/&gt;&lt;wsp:rsid wsp:val=&quot;521E0DB8&quot;/&gt;&lt;wsp:rsid wsp:val=&quot;522431F7&quot;/&gt;&lt;wsp:rsid wsp:val=&quot;52267B24&quot;/&gt;&lt;wsp:rsid wsp:val=&quot;52272DA3&quot;/&gt;&lt;wsp:rsid wsp:val=&quot;522B25CE&quot;/&gt;&lt;wsp:rsid wsp:val=&quot;522C7BD8&quot;/&gt;&lt;wsp:rsid wsp:val=&quot;52335866&quot;/&gt;&lt;wsp:rsid wsp:val=&quot;523924F4&quot;/&gt;&lt;wsp:rsid wsp:val=&quot;524167D4&quot;/&gt;&lt;wsp:rsid wsp:val=&quot;52491921&quot;/&gt;&lt;wsp:rsid wsp:val=&quot;524E61E1&quot;/&gt;&lt;wsp:rsid wsp:val=&quot;525B35E6&quot;/&gt;&lt;wsp:rsid wsp:val=&quot;525B3FA3&quot;/&gt;&lt;wsp:rsid wsp:val=&quot;52627AFC&quot;/&gt;&lt;wsp:rsid wsp:val=&quot;52642F25&quot;/&gt;&lt;wsp:rsid wsp:val=&quot;526603C1&quot;/&gt;&lt;wsp:rsid wsp:val=&quot;52677D96&quot;/&gt;&lt;wsp:rsid wsp:val=&quot;526B0A91&quot;/&gt;&lt;wsp:rsid wsp:val=&quot;5273136F&quot;/&gt;&lt;wsp:rsid wsp:val=&quot;527C112E&quot;/&gt;&lt;wsp:rsid wsp:val=&quot;527C3FDE&quot;/&gt;&lt;wsp:rsid wsp:val=&quot;527E44DE&quot;/&gt;&lt;wsp:rsid wsp:val=&quot;52805D9D&quot;/&gt;&lt;wsp:rsid wsp:val=&quot;52862BFA&quot;/&gt;&lt;wsp:rsid wsp:val=&quot;528762F5&quot;/&gt;&lt;wsp:rsid wsp:val=&quot;52894A83&quot;/&gt;&lt;wsp:rsid wsp:val=&quot;528B73CC&quot;/&gt;&lt;wsp:rsid wsp:val=&quot;528E0BE9&quot;/&gt;&lt;wsp:rsid wsp:val=&quot;529D0EE5&quot;/&gt;&lt;wsp:rsid wsp:val=&quot;52A906B8&quot;/&gt;&lt;wsp:rsid wsp:val=&quot;52A942BC&quot;/&gt;&lt;wsp:rsid wsp:val=&quot;52AA703B&quot;/&gt;&lt;wsp:rsid wsp:val=&quot;52AA7646&quot;/&gt;&lt;wsp:rsid wsp:val=&quot;52AB14C6&quot;/&gt;&lt;wsp:rsid wsp:val=&quot;52AD76C2&quot;/&gt;&lt;wsp:rsid wsp:val=&quot;52AF49DB&quot;/&gt;&lt;wsp:rsid wsp:val=&quot;52B10D0A&quot;/&gt;&lt;wsp:rsid wsp:val=&quot;52B80999&quot;/&gt;&lt;wsp:rsid wsp:val=&quot;52BA77A8&quot;/&gt;&lt;wsp:rsid wsp:val=&quot;52BC7321&quot;/&gt;&lt;wsp:rsid wsp:val=&quot;52BD36D2&quot;/&gt;&lt;wsp:rsid wsp:val=&quot;52C27068&quot;/&gt;&lt;wsp:rsid wsp:val=&quot;52CE66E1&quot;/&gt;&lt;wsp:rsid wsp:val=&quot;52D77C29&quot;/&gt;&lt;wsp:rsid wsp:val=&quot;52D814AF&quot;/&gt;&lt;wsp:rsid wsp:val=&quot;52E47E4E&quot;/&gt;&lt;wsp:rsid wsp:val=&quot;52EA3A40&quot;/&gt;&lt;wsp:rsid wsp:val=&quot;52EC611A&quot;/&gt;&lt;wsp:rsid wsp:val=&quot;52ED01E0&quot;/&gt;&lt;wsp:rsid wsp:val=&quot;52F155BA&quot;/&gt;&lt;wsp:rsid wsp:val=&quot;52F71A63&quot;/&gt;&lt;wsp:rsid wsp:val=&quot;52FA3138&quot;/&gt;&lt;wsp:rsid wsp:val=&quot;52FD5E63&quot;/&gt;&lt;wsp:rsid wsp:val=&quot;530D17AB&quot;/&gt;&lt;wsp:rsid wsp:val=&quot;53101F51&quot;/&gt;&lt;wsp:rsid wsp:val=&quot;53184C0A&quot;/&gt;&lt;wsp:rsid wsp:val=&quot;53202249&quot;/&gt;&lt;wsp:rsid wsp:val=&quot;53263DE3&quot;/&gt;&lt;wsp:rsid wsp:val=&quot;5328026D&quot;/&gt;&lt;wsp:rsid wsp:val=&quot;532A431B&quot;/&gt;&lt;wsp:rsid wsp:val=&quot;532E19DD&quot;/&gt;&lt;wsp:rsid wsp:val=&quot;533C530B&quot;/&gt;&lt;wsp:rsid wsp:val=&quot;53440998&quot;/&gt;&lt;wsp:rsid wsp:val=&quot;53473687&quot;/&gt;&lt;wsp:rsid wsp:val=&quot;534B4A4E&quot;/&gt;&lt;wsp:rsid wsp:val=&quot;534B654E&quot;/&gt;&lt;wsp:rsid wsp:val=&quot;534C7397&quot;/&gt;&lt;wsp:rsid wsp:val=&quot;534F26F2&quot;/&gt;&lt;wsp:rsid wsp:val=&quot;5354754A&quot;/&gt;&lt;wsp:rsid wsp:val=&quot;535D4FF5&quot;/&gt;&lt;wsp:rsid wsp:val=&quot;53682A27&quot;/&gt;&lt;wsp:rsid wsp:val=&quot;536943DB&quot;/&gt;&lt;wsp:rsid wsp:val=&quot;53753289&quot;/&gt;&lt;wsp:rsid wsp:val=&quot;537A554A&quot;/&gt;&lt;wsp:rsid wsp:val=&quot;5386753A&quot;/&gt;&lt;wsp:rsid wsp:val=&quot;53906961&quot;/&gt;&lt;wsp:rsid wsp:val=&quot;53925D0D&quot;/&gt;&lt;wsp:rsid wsp:val=&quot;53931C5A&quot;/&gt;&lt;wsp:rsid wsp:val=&quot;53934DC8&quot;/&gt;&lt;wsp:rsid wsp:val=&quot;539B49D1&quot;/&gt;&lt;wsp:rsid wsp:val=&quot;53A63019&quot;/&gt;&lt;wsp:rsid wsp:val=&quot;53AA1586&quot;/&gt;&lt;wsp:rsid wsp:val=&quot;53B41A3C&quot;/&gt;&lt;wsp:rsid wsp:val=&quot;53B90D86&quot;/&gt;&lt;wsp:rsid wsp:val=&quot;53BF1480&quot;/&gt;&lt;wsp:rsid wsp:val=&quot;53BF3419&quot;/&gt;&lt;wsp:rsid wsp:val=&quot;53C001DE&quot;/&gt;&lt;wsp:rsid wsp:val=&quot;53C719AE&quot;/&gt;&lt;wsp:rsid wsp:val=&quot;53C92432&quot;/&gt;&lt;wsp:rsid wsp:val=&quot;53C92924&quot;/&gt;&lt;wsp:rsid wsp:val=&quot;53CD2577&quot;/&gt;&lt;wsp:rsid wsp:val=&quot;53DA37E2&quot;/&gt;&lt;wsp:rsid wsp:val=&quot;53E166CC&quot;/&gt;&lt;wsp:rsid wsp:val=&quot;53E31F3C&quot;/&gt;&lt;wsp:rsid wsp:val=&quot;53F70F63&quot;/&gt;&lt;wsp:rsid wsp:val=&quot;53F90084&quot;/&gt;&lt;wsp:rsid wsp:val=&quot;53FB3550&quot;/&gt;&lt;wsp:rsid wsp:val=&quot;53FB7991&quot;/&gt;&lt;wsp:rsid wsp:val=&quot;5401336F&quot;/&gt;&lt;wsp:rsid wsp:val=&quot;540303B2&quot;/&gt;&lt;wsp:rsid wsp:val=&quot;54050075&quot;/&gt;&lt;wsp:rsid wsp:val=&quot;540E6FD2&quot;/&gt;&lt;wsp:rsid wsp:val=&quot;54121CDB&quot;/&gt;&lt;wsp:rsid wsp:val=&quot;54184DF0&quot;/&gt;&lt;wsp:rsid wsp:val=&quot;541E0833&quot;/&gt;&lt;wsp:rsid wsp:val=&quot;54223772&quot;/&gt;&lt;wsp:rsid wsp:val=&quot;54237C69&quot;/&gt;&lt;wsp:rsid wsp:val=&quot;543211E7&quot;/&gt;&lt;wsp:rsid wsp:val=&quot;543D150C&quot;/&gt;&lt;wsp:rsid wsp:val=&quot;543D490F&quot;/&gt;&lt;wsp:rsid wsp:val=&quot;544536AA&quot;/&gt;&lt;wsp:rsid wsp:val=&quot;54476E24&quot;/&gt;&lt;wsp:rsid wsp:val=&quot;5449115C&quot;/&gt;&lt;wsp:rsid wsp:val=&quot;54510B3B&quot;/&gt;&lt;wsp:rsid wsp:val=&quot;545258D2&quot;/&gt;&lt;wsp:rsid wsp:val=&quot;545A3BE2&quot;/&gt;&lt;wsp:rsid wsp:val=&quot;545F0CA1&quot;/&gt;&lt;wsp:rsid wsp:val=&quot;545F6A48&quot;/&gt;&lt;wsp:rsid wsp:val=&quot;546408DB&quot;/&gt;&lt;wsp:rsid wsp:val=&quot;546B1F99&quot;/&gt;&lt;wsp:rsid wsp:val=&quot;546C43FE&quot;/&gt;&lt;wsp:rsid wsp:val=&quot;54724DB7&quot;/&gt;&lt;wsp:rsid wsp:val=&quot;547B3104&quot;/&gt;&lt;wsp:rsid wsp:val=&quot;547B5ECC&quot;/&gt;&lt;wsp:rsid wsp:val=&quot;54852AEB&quot;/&gt;&lt;wsp:rsid wsp:val=&quot;54880A62&quot;/&gt;&lt;wsp:rsid wsp:val=&quot;548B23AA&quot;/&gt;&lt;wsp:rsid wsp:val=&quot;549305BE&quot;/&gt;&lt;wsp:rsid wsp:val=&quot;54960C55&quot;/&gt;&lt;wsp:rsid wsp:val=&quot;54AA661F&quot;/&gt;&lt;wsp:rsid wsp:val=&quot;54AC2230&quot;/&gt;&lt;wsp:rsid wsp:val=&quot;54AC300F&quot;/&gt;&lt;wsp:rsid wsp:val=&quot;54AE60D1&quot;/&gt;&lt;wsp:rsid wsp:val=&quot;54AE658A&quot;/&gt;&lt;wsp:rsid wsp:val=&quot;54B331C6&quot;/&gt;&lt;wsp:rsid wsp:val=&quot;54B53774&quot;/&gt;&lt;wsp:rsid wsp:val=&quot;54B553C6&quot;/&gt;&lt;wsp:rsid wsp:val=&quot;54C20ADA&quot;/&gt;&lt;wsp:rsid wsp:val=&quot;54C26EDB&quot;/&gt;&lt;wsp:rsid wsp:val=&quot;54C4398A&quot;/&gt;&lt;wsp:rsid wsp:val=&quot;54C5775D&quot;/&gt;&lt;wsp:rsid wsp:val=&quot;54C610AC&quot;/&gt;&lt;wsp:rsid wsp:val=&quot;54C83603&quot;/&gt;&lt;wsp:rsid wsp:val=&quot;54CC5771&quot;/&gt;&lt;wsp:rsid wsp:val=&quot;54CD6EEC&quot;/&gt;&lt;wsp:rsid wsp:val=&quot;54CF4E4B&quot;/&gt;&lt;wsp:rsid wsp:val=&quot;54D31348&quot;/&gt;&lt;wsp:rsid wsp:val=&quot;54D34686&quot;/&gt;&lt;wsp:rsid wsp:val=&quot;54D87453&quot;/&gt;&lt;wsp:rsid wsp:val=&quot;54E1368E&quot;/&gt;&lt;wsp:rsid wsp:val=&quot;54ED6020&quot;/&gt;&lt;wsp:rsid wsp:val=&quot;54F86202&quot;/&gt;&lt;wsp:rsid wsp:val=&quot;55026465&quot;/&gt;&lt;wsp:rsid wsp:val=&quot;5508437C&quot;/&gt;&lt;wsp:rsid wsp:val=&quot;551701A2&quot;/&gt;&lt;wsp:rsid wsp:val=&quot;55213D35&quot;/&gt;&lt;wsp:rsid wsp:val=&quot;55221282&quot;/&gt;&lt;wsp:rsid wsp:val=&quot;552365B4&quot;/&gt;&lt;wsp:rsid wsp:val=&quot;552E4127&quot;/&gt;&lt;wsp:rsid wsp:val=&quot;552F6DB5&quot;/&gt;&lt;wsp:rsid wsp:val=&quot;553004F7&quot;/&gt;&lt;wsp:rsid wsp:val=&quot;553C03EB&quot;/&gt;&lt;wsp:rsid wsp:val=&quot;553E0015&quot;/&gt;&lt;wsp:rsid wsp:val=&quot;55462983&quot;/&gt;&lt;wsp:rsid wsp:val=&quot;5547042C&quot;/&gt;&lt;wsp:rsid wsp:val=&quot;554B061F&quot;/&gt;&lt;wsp:rsid wsp:val=&quot;554B4987&quot;/&gt;&lt;wsp:rsid wsp:val=&quot;554C7187&quot;/&gt;&lt;wsp:rsid wsp:val=&quot;5557103E&quot;/&gt;&lt;wsp:rsid wsp:val=&quot;555740C2&quot;/&gt;&lt;wsp:rsid wsp:val=&quot;555821E1&quot;/&gt;&lt;wsp:rsid wsp:val=&quot;555E130B&quot;/&gt;&lt;wsp:rsid wsp:val=&quot;55663BD2&quot;/&gt;&lt;wsp:rsid wsp:val=&quot;556E6F9C&quot;/&gt;&lt;wsp:rsid wsp:val=&quot;556F7A73&quot;/&gt;&lt;wsp:rsid wsp:val=&quot;55761D64&quot;/&gt;&lt;wsp:rsid wsp:val=&quot;557B112A&quot;/&gt;&lt;wsp:rsid wsp:val=&quot;557B1E91&quot;/&gt;&lt;wsp:rsid wsp:val=&quot;55816CC3&quot;/&gt;&lt;wsp:rsid wsp:val=&quot;5584013D&quot;/&gt;&lt;wsp:rsid wsp:val=&quot;5585080E&quot;/&gt;&lt;wsp:rsid wsp:val=&quot;558B0293&quot;/&gt;&lt;wsp:rsid wsp:val=&quot;558B1D03&quot;/&gt;&lt;wsp:rsid wsp:val=&quot;559909E9&quot;/&gt;&lt;wsp:rsid wsp:val=&quot;55990C8B&quot;/&gt;&lt;wsp:rsid wsp:val=&quot;559F1584&quot;/&gt;&lt;wsp:rsid wsp:val=&quot;559F5E3F&quot;/&gt;&lt;wsp:rsid wsp:val=&quot;55B256F7&quot;/&gt;&lt;wsp:rsid wsp:val=&quot;55B75286&quot;/&gt;&lt;wsp:rsid wsp:val=&quot;55B814F6&quot;/&gt;&lt;wsp:rsid wsp:val=&quot;55BB5763&quot;/&gt;&lt;wsp:rsid wsp:val=&quot;55C14847&quot;/&gt;&lt;wsp:rsid wsp:val=&quot;55C62D89&quot;/&gt;&lt;wsp:rsid wsp:val=&quot;55C64E54&quot;/&gt;&lt;wsp:rsid wsp:val=&quot;55CB1F1D&quot;/&gt;&lt;wsp:rsid wsp:val=&quot;55D1797C&quot;/&gt;&lt;wsp:rsid wsp:val=&quot;55DF7C75&quot;/&gt;&lt;wsp:rsid wsp:val=&quot;55E86EA6&quot;/&gt;&lt;wsp:rsid wsp:val=&quot;55EC6A83&quot;/&gt;&lt;wsp:rsid wsp:val=&quot;55EE7A09&quot;/&gt;&lt;wsp:rsid wsp:val=&quot;55F13CD5&quot;/&gt;&lt;wsp:rsid wsp:val=&quot;55F143EF&quot;/&gt;&lt;wsp:rsid wsp:val=&quot;560B5543&quot;/&gt;&lt;wsp:rsid wsp:val=&quot;560D2628&quot;/&gt;&lt;wsp:rsid wsp:val=&quot;560E3B1A&quot;/&gt;&lt;wsp:rsid wsp:val=&quot;56106466&quot;/&gt;&lt;wsp:rsid wsp:val=&quot;561153AB&quot;/&gt;&lt;wsp:rsid wsp:val=&quot;561C3038&quot;/&gt;&lt;wsp:rsid wsp:val=&quot;561E2B25&quot;/&gt;&lt;wsp:rsid wsp:val=&quot;56276F3B&quot;/&gt;&lt;wsp:rsid wsp:val=&quot;56305979&quot;/&gt;&lt;wsp:rsid wsp:val=&quot;56305B9A&quot;/&gt;&lt;wsp:rsid wsp:val=&quot;56307941&quot;/&gt;&lt;wsp:rsid wsp:val=&quot;56391415&quot;/&gt;&lt;wsp:rsid wsp:val=&quot;56437F52&quot;/&gt;&lt;wsp:rsid wsp:val=&quot;56474CA1&quot;/&gt;&lt;wsp:rsid wsp:val=&quot;56491EBB&quot;/&gt;&lt;wsp:rsid wsp:val=&quot;5649346A&quot;/&gt;&lt;wsp:rsid wsp:val=&quot;564D434D&quot;/&gt;&lt;wsp:rsid wsp:val=&quot;56530900&quot;/&gt;&lt;wsp:rsid wsp:val=&quot;56575B84&quot;/&gt;&lt;wsp:rsid wsp:val=&quot;565760F6&quot;/&gt;&lt;wsp:rsid wsp:val=&quot;565B0143&quot;/&gt;&lt;wsp:rsid wsp:val=&quot;565D22EF&quot;/&gt;&lt;wsp:rsid wsp:val=&quot;565E3E1D&quot;/&gt;&lt;wsp:rsid wsp:val=&quot;56710943&quot;/&gt;&lt;wsp:rsid wsp:val=&quot;567A1C13&quot;/&gt;&lt;wsp:rsid wsp:val=&quot;567C01C6&quot;/&gt;&lt;wsp:rsid wsp:val=&quot;5686734D&quot;/&gt;&lt;wsp:rsid wsp:val=&quot;56885F70&quot;/&gt;&lt;wsp:rsid wsp:val=&quot;56971812&quot;/&gt;&lt;wsp:rsid wsp:val=&quot;569A3A4E&quot;/&gt;&lt;wsp:rsid wsp:val=&quot;569F3304&quot;/&gt;&lt;wsp:rsid wsp:val=&quot;56A45BD9&quot;/&gt;&lt;wsp:rsid wsp:val=&quot;56C1484D&quot;/&gt;&lt;wsp:rsid wsp:val=&quot;56C3150B&quot;/&gt;&lt;wsp:rsid wsp:val=&quot;56D13907&quot;/&gt;&lt;wsp:rsid wsp:val=&quot;56D4319A&quot;/&gt;&lt;wsp:rsid wsp:val=&quot;56D51CD5&quot;/&gt;&lt;wsp:rsid wsp:val=&quot;56DD2E91&quot;/&gt;&lt;wsp:rsid wsp:val=&quot;56E34F8F&quot;/&gt;&lt;wsp:rsid wsp:val=&quot;56E56434&quot;/&gt;&lt;wsp:rsid wsp:val=&quot;56E925CA&quot;/&gt;&lt;wsp:rsid wsp:val=&quot;56EA71C4&quot;/&gt;&lt;wsp:rsid wsp:val=&quot;56F470A3&quot;/&gt;&lt;wsp:rsid wsp:val=&quot;56F606E3&quot;/&gt;&lt;wsp:rsid wsp:val=&quot;56F71F1F&quot;/&gt;&lt;wsp:rsid wsp:val=&quot;56FC1F84&quot;/&gt;&lt;wsp:rsid wsp:val=&quot;57015B5E&quot;/&gt;&lt;wsp:rsid wsp:val=&quot;57016C0B&quot;/&gt;&lt;wsp:rsid wsp:val=&quot;57023850&quot;/&gt;&lt;wsp:rsid wsp:val=&quot;57067B98&quot;/&gt;&lt;wsp:rsid wsp:val=&quot;57074CCF&quot;/&gt;&lt;wsp:rsid wsp:val=&quot;57080F26&quot;/&gt;&lt;wsp:rsid wsp:val=&quot;5708730B&quot;/&gt;&lt;wsp:rsid wsp:val=&quot;570B7D4C&quot;/&gt;&lt;wsp:rsid wsp:val=&quot;570D7545&quot;/&gt;&lt;wsp:rsid wsp:val=&quot;5711076E&quot;/&gt;&lt;wsp:rsid wsp:val=&quot;571B5E92&quot;/&gt;&lt;wsp:rsid wsp:val=&quot;571C6E41&quot;/&gt;&lt;wsp:rsid wsp:val=&quot;57241264&quot;/&gt;&lt;wsp:rsid wsp:val=&quot;57293A9B&quot;/&gt;&lt;wsp:rsid wsp:val=&quot;572B7F8F&quot;/&gt;&lt;wsp:rsid wsp:val=&quot;572C6E52&quot;/&gt;&lt;wsp:rsid wsp:val=&quot;573477B4&quot;/&gt;&lt;wsp:rsid wsp:val=&quot;57376E40&quot;/&gt;&lt;wsp:rsid wsp:val=&quot;57381BF8&quot;/&gt;&lt;wsp:rsid wsp:val=&quot;57390E50&quot;/&gt;&lt;wsp:rsid wsp:val=&quot;573A50F2&quot;/&gt;&lt;wsp:rsid wsp:val=&quot;573C0F71&quot;/&gt;&lt;wsp:rsid wsp:val=&quot;574676CA&quot;/&gt;&lt;wsp:rsid wsp:val=&quot;57512AD1&quot;/&gt;&lt;wsp:rsid wsp:val=&quot;57551DC9&quot;/&gt;&lt;wsp:rsid wsp:val=&quot;575670C9&quot;/&gt;&lt;wsp:rsid wsp:val=&quot;5758341E&quot;/&gt;&lt;wsp:rsid wsp:val=&quot;575B1DDF&quot;/&gt;&lt;wsp:rsid wsp:val=&quot;57631D3C&quot;/&gt;&lt;wsp:rsid wsp:val=&quot;57644CBC&quot;/&gt;&lt;wsp:rsid wsp:val=&quot;576570D0&quot;/&gt;&lt;wsp:rsid wsp:val=&quot;576D504C&quot;/&gt;&lt;wsp:rsid wsp:val=&quot;57732BC3&quot;/&gt;&lt;wsp:rsid wsp:val=&quot;577F45A2&quot;/&gt;&lt;wsp:rsid wsp:val=&quot;57893805&quot;/&gt;&lt;wsp:rsid wsp:val=&quot;578C4E43&quot;/&gt;&lt;wsp:rsid wsp:val=&quot;578F505C&quot;/&gt;&lt;wsp:rsid wsp:val=&quot;5790101E&quot;/&gt;&lt;wsp:rsid wsp:val=&quot;579048A9&quot;/&gt;&lt;wsp:rsid wsp:val=&quot;579725C7&quot;/&gt;&lt;wsp:rsid wsp:val=&quot;579D0EBE&quot;/&gt;&lt;wsp:rsid wsp:val=&quot;57AD24F4&quot;/&gt;&lt;wsp:rsid wsp:val=&quot;57B1417D&quot;/&gt;&lt;wsp:rsid wsp:val=&quot;57B739BE&quot;/&gt;&lt;wsp:rsid wsp:val=&quot;57B76D65&quot;/&gt;&lt;wsp:rsid wsp:val=&quot;57CC4258&quot;/&gt;&lt;wsp:rsid wsp:val=&quot;57E85D2B&quot;/&gt;&lt;wsp:rsid wsp:val=&quot;57F708E2&quot;/&gt;&lt;wsp:rsid wsp:val=&quot;57F915AF&quot;/&gt;&lt;wsp:rsid wsp:val=&quot;57FA260C&quot;/&gt;&lt;wsp:rsid wsp:val=&quot;57FC0E35&quot;/&gt;&lt;wsp:rsid wsp:val=&quot;57FC2068&quot;/&gt;&lt;wsp:rsid wsp:val=&quot;5801004F&quot;/&gt;&lt;wsp:rsid wsp:val=&quot;58031F97&quot;/&gt;&lt;wsp:rsid wsp:val=&quot;5804589C&quot;/&gt;&lt;wsp:rsid wsp:val=&quot;580E4418&quot;/&gt;&lt;wsp:rsid wsp:val=&quot;581020C1&quot;/&gt;&lt;wsp:rsid wsp:val=&quot;58130E6F&quot;/&gt;&lt;wsp:rsid wsp:val=&quot;58151DA2&quot;/&gt;&lt;wsp:rsid wsp:val=&quot;581E2860&quot;/&gt;&lt;wsp:rsid wsp:val=&quot;58240FB0&quot;/&gt;&lt;wsp:rsid wsp:val=&quot;5826743B&quot;/&gt;&lt;wsp:rsid wsp:val=&quot;582F14B7&quot;/&gt;&lt;wsp:rsid wsp:val=&quot;58314549&quot;/&gt;&lt;wsp:rsid wsp:val=&quot;5833029D&quot;/&gt;&lt;wsp:rsid wsp:val=&quot;583D2855&quot;/&gt;&lt;wsp:rsid wsp:val=&quot;58497354&quot;/&gt;&lt;wsp:rsid wsp:val=&quot;585175B5&quot;/&gt;&lt;wsp:rsid wsp:val=&quot;585865C1&quot;/&gt;&lt;wsp:rsid wsp:val=&quot;58591F37&quot;/&gt;&lt;wsp:rsid wsp:val=&quot;585C35BF&quot;/&gt;&lt;wsp:rsid wsp:val=&quot;586B5431&quot;/&gt;&lt;wsp:rsid wsp:val=&quot;586E49C0&quot;/&gt;&lt;wsp:rsid wsp:val=&quot;58785152&quot;/&gt;&lt;wsp:rsid wsp:val=&quot;587E5831&quot;/&gt;&lt;wsp:rsid wsp:val=&quot;58827F88&quot;/&gt;&lt;wsp:rsid wsp:val=&quot;588325A2&quot;/&gt;&lt;wsp:rsid wsp:val=&quot;588D3BC5&quot;/&gt;&lt;wsp:rsid wsp:val=&quot;5890393F&quot;/&gt;&lt;wsp:rsid wsp:val=&quot;589169CF&quot;/&gt;&lt;wsp:rsid wsp:val=&quot;58991A5C&quot;/&gt;&lt;wsp:rsid wsp:val=&quot;589D6300&quot;/&gt;&lt;wsp:rsid wsp:val=&quot;58A00E9A&quot;/&gt;&lt;wsp:rsid wsp:val=&quot;58AF3481&quot;/&gt;&lt;wsp:rsid wsp:val=&quot;58B07BBA&quot;/&gt;&lt;wsp:rsid wsp:val=&quot;58BB106F&quot;/&gt;&lt;wsp:rsid wsp:val=&quot;58C8245D&quot;/&gt;&lt;wsp:rsid wsp:val=&quot;58D82447&quot;/&gt;&lt;wsp:rsid wsp:val=&quot;58DC04A4&quot;/&gt;&lt;wsp:rsid wsp:val=&quot;58DC66AA&quot;/&gt;&lt;wsp:rsid wsp:val=&quot;58DD6061&quot;/&gt;&lt;wsp:rsid wsp:val=&quot;58DD6D2F&quot;/&gt;&lt;wsp:rsid wsp:val=&quot;58DF716B&quot;/&gt;&lt;wsp:rsid wsp:val=&quot;58E46FF8&quot;/&gt;&lt;wsp:rsid wsp:val=&quot;58E52CF8&quot;/&gt;&lt;wsp:rsid wsp:val=&quot;58EB0210&quot;/&gt;&lt;wsp:rsid wsp:val=&quot;58F66AC9&quot;/&gt;&lt;wsp:rsid wsp:val=&quot;58FB1B06&quot;/&gt;&lt;wsp:rsid wsp:val=&quot;58FC76D6&quot;/&gt;&lt;wsp:rsid wsp:val=&quot;59006A11&quot;/&gt;&lt;wsp:rsid wsp:val=&quot;59006B7C&quot;/&gt;&lt;wsp:rsid wsp:val=&quot;5918643C&quot;/&gt;&lt;wsp:rsid wsp:val=&quot;59255459&quot;/&gt;&lt;wsp:rsid wsp:val=&quot;592653A2&quot;/&gt;&lt;wsp:rsid wsp:val=&quot;59282394&quot;/&gt;&lt;wsp:rsid wsp:val=&quot;592946BC&quot;/&gt;&lt;wsp:rsid wsp:val=&quot;592F0B1D&quot;/&gt;&lt;wsp:rsid wsp:val=&quot;59323BE1&quot;/&gt;&lt;wsp:rsid wsp:val=&quot;59386470&quot;/&gt;&lt;wsp:rsid wsp:val=&quot;593E1B84&quot;/&gt;&lt;wsp:rsid wsp:val=&quot;5945387E&quot;/&gt;&lt;wsp:rsid wsp:val=&quot;59473BDE&quot;/&gt;&lt;wsp:rsid wsp:val=&quot;594A73DD&quot;/&gt;&lt;wsp:rsid wsp:val=&quot;594E29D8&quot;/&gt;&lt;wsp:rsid wsp:val=&quot;595453CA&quot;/&gt;&lt;wsp:rsid wsp:val=&quot;595A0711&quot;/&gt;&lt;wsp:rsid wsp:val=&quot;59620B44&quot;/&gt;&lt;wsp:rsid wsp:val=&quot;59660BE0&quot;/&gt;&lt;wsp:rsid wsp:val=&quot;59685E40&quot;/&gt;&lt;wsp:rsid wsp:val=&quot;596965E2&quot;/&gt;&lt;wsp:rsid wsp:val=&quot;596A5F0A&quot;/&gt;&lt;wsp:rsid wsp:val=&quot;5975340F&quot;/&gt;&lt;wsp:rsid wsp:val=&quot;59784334&quot;/&gt;&lt;wsp:rsid wsp:val=&quot;597870CD&quot;/&gt;&lt;wsp:rsid wsp:val=&quot;59855FFD&quot;/&gt;&lt;wsp:rsid wsp:val=&quot;59887D5C&quot;/&gt;&lt;wsp:rsid wsp:val=&quot;5989003D&quot;/&gt;&lt;wsp:rsid wsp:val=&quot;59897DEA&quot;/&gt;&lt;wsp:rsid wsp:val=&quot;598F28E1&quot;/&gt;&lt;wsp:rsid wsp:val=&quot;59923ADA&quot;/&gt;&lt;wsp:rsid wsp:val=&quot;5997595B&quot;/&gt;&lt;wsp:rsid wsp:val=&quot;599A24B3&quot;/&gt;&lt;wsp:rsid wsp:val=&quot;599B1D8A&quot;/&gt;&lt;wsp:rsid wsp:val=&quot;59B62BA4&quot;/&gt;&lt;wsp:rsid wsp:val=&quot;59B94A5C&quot;/&gt;&lt;wsp:rsid wsp:val=&quot;59BC20F5&quot;/&gt;&lt;wsp:rsid wsp:val=&quot;59C000C8&quot;/&gt;&lt;wsp:rsid wsp:val=&quot;59C46B90&quot;/&gt;&lt;wsp:rsid wsp:val=&quot;59C61B2C&quot;/&gt;&lt;wsp:rsid wsp:val=&quot;59D150AE&quot;/&gt;&lt;wsp:rsid wsp:val=&quot;59DA73EC&quot;/&gt;&lt;wsp:rsid wsp:val=&quot;59DA7E92&quot;/&gt;&lt;wsp:rsid wsp:val=&quot;59EA162D&quot;/&gt;&lt;wsp:rsid wsp:val=&quot;59F565E0&quot;/&gt;&lt;wsp:rsid wsp:val=&quot;59FB15C9&quot;/&gt;&lt;wsp:rsid wsp:val=&quot;5A02775D&quot;/&gt;&lt;wsp:rsid wsp:val=&quot;5A0B5870&quot;/&gt;&lt;wsp:rsid wsp:val=&quot;5A0C1E2D&quot;/&gt;&lt;wsp:rsid wsp:val=&quot;5A174D61&quot;/&gt;&lt;wsp:rsid wsp:val=&quot;5A1D0B74&quot;/&gt;&lt;wsp:rsid wsp:val=&quot;5A1F46A1&quot;/&gt;&lt;wsp:rsid wsp:val=&quot;5A261DFD&quot;/&gt;&lt;wsp:rsid wsp:val=&quot;5A2C05A7&quot;/&gt;&lt;wsp:rsid wsp:val=&quot;5A3638E9&quot;/&gt;&lt;wsp:rsid wsp:val=&quot;5A375A2D&quot;/&gt;&lt;wsp:rsid wsp:val=&quot;5A4107D4&quot;/&gt;&lt;wsp:rsid wsp:val=&quot;5A4120E1&quot;/&gt;&lt;wsp:rsid wsp:val=&quot;5A424501&quot;/&gt;&lt;wsp:rsid wsp:val=&quot;5A436D09&quot;/&gt;&lt;wsp:rsid wsp:val=&quot;5A457D67&quot;/&gt;&lt;wsp:rsid wsp:val=&quot;5A490396&quot;/&gt;&lt;wsp:rsid wsp:val=&quot;5A4915F3&quot;/&gt;&lt;wsp:rsid wsp:val=&quot;5A4C0704&quot;/&gt;&lt;wsp:rsid wsp:val=&quot;5A4C2EC8&quot;/&gt;&lt;wsp:rsid wsp:val=&quot;5A4E5EB9&quot;/&gt;&lt;wsp:rsid wsp:val=&quot;5A550470&quot;/&gt;&lt;wsp:rsid wsp:val=&quot;5A5579B1&quot;/&gt;&lt;wsp:rsid wsp:val=&quot;5A5C5DDA&quot;/&gt;&lt;wsp:rsid wsp:val=&quot;5A5D638D&quot;/&gt;&lt;wsp:rsid wsp:val=&quot;5A650F10&quot;/&gt;&lt;wsp:rsid wsp:val=&quot;5A6632C2&quot;/&gt;&lt;wsp:rsid wsp:val=&quot;5A684E55&quot;/&gt;&lt;wsp:rsid wsp:val=&quot;5A687090&quot;/&gt;&lt;wsp:rsid wsp:val=&quot;5A6950A0&quot;/&gt;&lt;wsp:rsid wsp:val=&quot;5A6C4B16&quot;/&gt;&lt;wsp:rsid wsp:val=&quot;5A6D287E&quot;/&gt;&lt;wsp:rsid wsp:val=&quot;5A6D3B89&quot;/&gt;&lt;wsp:rsid wsp:val=&quot;5A6E1573&quot;/&gt;&lt;wsp:rsid wsp:val=&quot;5A6E211A&quot;/&gt;&lt;wsp:rsid wsp:val=&quot;5A7E61E7&quot;/&gt;&lt;wsp:rsid wsp:val=&quot;5A8B5B16&quot;/&gt;&lt;wsp:rsid wsp:val=&quot;5A8F056B&quot;/&gt;&lt;wsp:rsid wsp:val=&quot;5A980BE9&quot;/&gt;&lt;wsp:rsid wsp:val=&quot;5A9A1EB2&quot;/&gt;&lt;wsp:rsid wsp:val=&quot;5A9D4E3A&quot;/&gt;&lt;wsp:rsid wsp:val=&quot;5AA22C6A&quot;/&gt;&lt;wsp:rsid wsp:val=&quot;5AA52D87&quot;/&gt;&lt;wsp:rsid wsp:val=&quot;5AB67591&quot;/&gt;&lt;wsp:rsid wsp:val=&quot;5AB8084A&quot;/&gt;&lt;wsp:rsid wsp:val=&quot;5ABD3E7E&quot;/&gt;&lt;wsp:rsid wsp:val=&quot;5AC22ED1&quot;/&gt;&lt;wsp:rsid wsp:val=&quot;5AC80715&quot;/&gt;&lt;wsp:rsid wsp:val=&quot;5ACC54DD&quot;/&gt;&lt;wsp:rsid wsp:val=&quot;5ACC68C1&quot;/&gt;&lt;wsp:rsid wsp:val=&quot;5ACF6FA0&quot;/&gt;&lt;wsp:rsid wsp:val=&quot;5ACF7A4C&quot;/&gt;&lt;wsp:rsid wsp:val=&quot;5AD65E5B&quot;/&gt;&lt;wsp:rsid wsp:val=&quot;5ADC517F&quot;/&gt;&lt;wsp:rsid wsp:val=&quot;5ADC60E3&quot;/&gt;&lt;wsp:rsid wsp:val=&quot;5AE017EB&quot;/&gt;&lt;wsp:rsid wsp:val=&quot;5AE11803&quot;/&gt;&lt;wsp:rsid wsp:val=&quot;5AE249B1&quot;/&gt;&lt;wsp:rsid wsp:val=&quot;5AE75BD6&quot;/&gt;&lt;wsp:rsid wsp:val=&quot;5AE9395C&quot;/&gt;&lt;wsp:rsid wsp:val=&quot;5AE95F88&quot;/&gt;&lt;wsp:rsid wsp:val=&quot;5AEF2EA8&quot;/&gt;&lt;wsp:rsid wsp:val=&quot;5AFB0AF0&quot;/&gt;&lt;wsp:rsid wsp:val=&quot;5AFB32E5&quot;/&gt;&lt;wsp:rsid wsp:val=&quot;5AFF2296&quot;/&gt;&lt;wsp:rsid wsp:val=&quot;5B010DB2&quot;/&gt;&lt;wsp:rsid wsp:val=&quot;5B0219FB&quot;/&gt;&lt;wsp:rsid wsp:val=&quot;5B046306&quot;/&gt;&lt;wsp:rsid wsp:val=&quot;5B12131F&quot;/&gt;&lt;wsp:rsid wsp:val=&quot;5B1A1B48&quot;/&gt;&lt;wsp:rsid wsp:val=&quot;5B2346D3&quot;/&gt;&lt;wsp:rsid wsp:val=&quot;5B234E7D&quot;/&gt;&lt;wsp:rsid wsp:val=&quot;5B2C0087&quot;/&gt;&lt;wsp:rsid wsp:val=&quot;5B2F2EFF&quot;/&gt;&lt;wsp:rsid wsp:val=&quot;5B333A29&quot;/&gt;&lt;wsp:rsid wsp:val=&quot;5B3340A1&quot;/&gt;&lt;wsp:rsid wsp:val=&quot;5B3A0FB2&quot;/&gt;&lt;wsp:rsid wsp:val=&quot;5B3B2BBD&quot;/&gt;&lt;wsp:rsid wsp:val=&quot;5B416D68&quot;/&gt;&lt;wsp:rsid wsp:val=&quot;5B4A6AD6&quot;/&gt;&lt;wsp:rsid wsp:val=&quot;5B4C3666&quot;/&gt;&lt;wsp:rsid wsp:val=&quot;5B4F4471&quot;/&gt;&lt;wsp:rsid wsp:val=&quot;5B5147B9&quot;/&gt;&lt;wsp:rsid wsp:val=&quot;5B567B7D&quot;/&gt;&lt;wsp:rsid wsp:val=&quot;5B575390&quot;/&gt;&lt;wsp:rsid wsp:val=&quot;5B5B0580&quot;/&gt;&lt;wsp:rsid wsp:val=&quot;5B5E5354&quot;/&gt;&lt;wsp:rsid wsp:val=&quot;5B680B37&quot;/&gt;&lt;wsp:rsid wsp:val=&quot;5B6B1AD2&quot;/&gt;&lt;wsp:rsid wsp:val=&quot;5B6C4E43&quot;/&gt;&lt;wsp:rsid wsp:val=&quot;5B7530A6&quot;/&gt;&lt;wsp:rsid wsp:val=&quot;5B78022B&quot;/&gt;&lt;wsp:rsid wsp:val=&quot;5B791CC1&quot;/&gt;&lt;wsp:rsid wsp:val=&quot;5B7D7C72&quot;/&gt;&lt;wsp:rsid wsp:val=&quot;5B900FC0&quot;/&gt;&lt;wsp:rsid wsp:val=&quot;5B9266FA&quot;/&gt;&lt;wsp:rsid wsp:val=&quot;5B9354F3&quot;/&gt;&lt;wsp:rsid wsp:val=&quot;5B957E1E&quot;/&gt;&lt;wsp:rsid wsp:val=&quot;5B9E3E5A&quot;/&gt;&lt;wsp:rsid wsp:val=&quot;5BA83A5D&quot;/&gt;&lt;wsp:rsid wsp:val=&quot;5BAB39D9&quot;/&gt;&lt;wsp:rsid wsp:val=&quot;5BAE30CA&quot;/&gt;&lt;wsp:rsid wsp:val=&quot;5BB23464&quot;/&gt;&lt;wsp:rsid wsp:val=&quot;5BB500CB&quot;/&gt;&lt;wsp:rsid wsp:val=&quot;5BB577DA&quot;/&gt;&lt;wsp:rsid wsp:val=&quot;5BB61DBB&quot;/&gt;&lt;wsp:rsid wsp:val=&quot;5BC12341&quot;/&gt;&lt;wsp:rsid wsp:val=&quot;5BCC0876&quot;/&gt;&lt;wsp:rsid wsp:val=&quot;5BE53298&quot;/&gt;&lt;wsp:rsid wsp:val=&quot;5BE7006E&quot;/&gt;&lt;wsp:rsid wsp:val=&quot;5BF114DC&quot;/&gt;&lt;wsp:rsid wsp:val=&quot;5BF44DD4&quot;/&gt;&lt;wsp:rsid wsp:val=&quot;5BF66E31&quot;/&gt;&lt;wsp:rsid wsp:val=&quot;5BF81426&quot;/&gt;&lt;wsp:rsid wsp:val=&quot;5BFC1324&quot;/&gt;&lt;wsp:rsid wsp:val=&quot;5BFC22A8&quot;/&gt;&lt;wsp:rsid wsp:val=&quot;5BFD0822&quot;/&gt;&lt;wsp:rsid wsp:val=&quot;5C0C1A23&quot;/&gt;&lt;wsp:rsid wsp:val=&quot;5C0C77FC&quot;/&gt;&lt;wsp:rsid wsp:val=&quot;5C136755&quot;/&gt;&lt;wsp:rsid wsp:val=&quot;5C1E1A49&quot;/&gt;&lt;wsp:rsid wsp:val=&quot;5C2D79AE&quot;/&gt;&lt;wsp:rsid wsp:val=&quot;5C2E5E90&quot;/&gt;&lt;wsp:rsid wsp:val=&quot;5C3C7C4B&quot;/&gt;&lt;wsp:rsid wsp:val=&quot;5C464429&quot;/&gt;&lt;wsp:rsid wsp:val=&quot;5C5E5C33&quot;/&gt;&lt;wsp:rsid wsp:val=&quot;5C5F6DC1&quot;/&gt;&lt;wsp:rsid wsp:val=&quot;5C636CC1&quot;/&gt;&lt;wsp:rsid wsp:val=&quot;5C636DCD&quot;/&gt;&lt;wsp:rsid wsp:val=&quot;5C655F34&quot;/&gt;&lt;wsp:rsid wsp:val=&quot;5C6943A0&quot;/&gt;&lt;wsp:rsid wsp:val=&quot;5C6C1CFE&quot;/&gt;&lt;wsp:rsid wsp:val=&quot;5C7649AC&quot;/&gt;&lt;wsp:rsid wsp:val=&quot;5C7F2988&quot;/&gt;&lt;wsp:rsid wsp:val=&quot;5C86467D&quot;/&gt;&lt;wsp:rsid wsp:val=&quot;5C88753F&quot;/&gt;&lt;wsp:rsid wsp:val=&quot;5C8B1FC7&quot;/&gt;&lt;wsp:rsid wsp:val=&quot;5C924013&quot;/&gt;&lt;wsp:rsid wsp:val=&quot;5C9F3DED&quot;/&gt;&lt;wsp:rsid wsp:val=&quot;5CA7553A&quot;/&gt;&lt;wsp:rsid wsp:val=&quot;5CA960A3&quot;/&gt;&lt;wsp:rsid wsp:val=&quot;5CAD3056&quot;/&gt;&lt;wsp:rsid wsp:val=&quot;5CAD6912&quot;/&gt;&lt;wsp:rsid wsp:val=&quot;5CB33610&quot;/&gt;&lt;wsp:rsid wsp:val=&quot;5CB40BF2&quot;/&gt;&lt;wsp:rsid wsp:val=&quot;5CBD0F7F&quot;/&gt;&lt;wsp:rsid wsp:val=&quot;5CC12AA4&quot;/&gt;&lt;wsp:rsid wsp:val=&quot;5CC210E2&quot;/&gt;&lt;wsp:rsid wsp:val=&quot;5CC3672E&quot;/&gt;&lt;wsp:rsid wsp:val=&quot;5CC76767&quot;/&gt;&lt;wsp:rsid wsp:val=&quot;5CCD1C6F&quot;/&gt;&lt;wsp:rsid wsp:val=&quot;5CD44E3C&quot;/&gt;&lt;wsp:rsid wsp:val=&quot;5CD6027C&quot;/&gt;&lt;wsp:rsid wsp:val=&quot;5CDF7F94&quot;/&gt;&lt;wsp:rsid wsp:val=&quot;5CEE01A1&quot;/&gt;&lt;wsp:rsid wsp:val=&quot;5CF13E2D&quot;/&gt;&lt;wsp:rsid wsp:val=&quot;5CF9178F&quot;/&gt;&lt;wsp:rsid wsp:val=&quot;5CFB510F&quot;/&gt;&lt;wsp:rsid wsp:val=&quot;5D001C31&quot;/&gt;&lt;wsp:rsid wsp:val=&quot;5D0406E9&quot;/&gt;&lt;wsp:rsid wsp:val=&quot;5D042AAB&quot;/&gt;&lt;wsp:rsid wsp:val=&quot;5D094A4E&quot;/&gt;&lt;wsp:rsid wsp:val=&quot;5D0D6359&quot;/&gt;&lt;wsp:rsid wsp:val=&quot;5D0D71DF&quot;/&gt;&lt;wsp:rsid wsp:val=&quot;5D1A165B&quot;/&gt;&lt;wsp:rsid wsp:val=&quot;5D1B5FF0&quot;/&gt;&lt;wsp:rsid wsp:val=&quot;5D215510&quot;/&gt;&lt;wsp:rsid wsp:val=&quot;5D255231&quot;/&gt;&lt;wsp:rsid wsp:val=&quot;5D2879AE&quot;/&gt;&lt;wsp:rsid wsp:val=&quot;5D305A6F&quot;/&gt;&lt;wsp:rsid wsp:val=&quot;5D384924&quot;/&gt;&lt;wsp:rsid wsp:val=&quot;5D3B3DEA&quot;/&gt;&lt;wsp:rsid wsp:val=&quot;5D4057EB&quot;/&gt;&lt;wsp:rsid wsp:val=&quot;5D4352E7&quot;/&gt;&lt;wsp:rsid wsp:val=&quot;5D4C190E&quot;/&gt;&lt;wsp:rsid wsp:val=&quot;5D4E25E6&quot;/&gt;&lt;wsp:rsid wsp:val=&quot;5D512E17&quot;/&gt;&lt;wsp:rsid wsp:val=&quot;5D5178EC&quot;/&gt;&lt;wsp:rsid wsp:val=&quot;5D552B7F&quot;/&gt;&lt;wsp:rsid wsp:val=&quot;5D5B55EC&quot;/&gt;&lt;wsp:rsid wsp:val=&quot;5D5B575F&quot;/&gt;&lt;wsp:rsid wsp:val=&quot;5D5C2065&quot;/&gt;&lt;wsp:rsid wsp:val=&quot;5D5C3911&quot;/&gt;&lt;wsp:rsid wsp:val=&quot;5D644503&quot;/&gt;&lt;wsp:rsid wsp:val=&quot;5D680396&quot;/&gt;&lt;wsp:rsid wsp:val=&quot;5D7117AA&quot;/&gt;&lt;wsp:rsid wsp:val=&quot;5D7409BF&quot;/&gt;&lt;wsp:rsid wsp:val=&quot;5D7436B5&quot;/&gt;&lt;wsp:rsid wsp:val=&quot;5D780225&quot;/&gt;&lt;wsp:rsid wsp:val=&quot;5D7A2426&quot;/&gt;&lt;wsp:rsid wsp:val=&quot;5D7C20A0&quot;/&gt;&lt;wsp:rsid wsp:val=&quot;5D811A0F&quot;/&gt;&lt;wsp:rsid wsp:val=&quot;5D8675F8&quot;/&gt;&lt;wsp:rsid wsp:val=&quot;5D8B0671&quot;/&gt;&lt;wsp:rsid wsp:val=&quot;5D8D4F3F&quot;/&gt;&lt;wsp:rsid wsp:val=&quot;5D8D73CC&quot;/&gt;&lt;wsp:rsid wsp:val=&quot;5D900A74&quot;/&gt;&lt;wsp:rsid wsp:val=&quot;5D914FF8&quot;/&gt;&lt;wsp:rsid wsp:val=&quot;5D944BC0&quot;/&gt;&lt;wsp:rsid wsp:val=&quot;5D970910&quot;/&gt;&lt;wsp:rsid wsp:val=&quot;5D9755A7&quot;/&gt;&lt;wsp:rsid wsp:val=&quot;5D981E62&quot;/&gt;&lt;wsp:rsid wsp:val=&quot;5D9D35C6&quot;/&gt;&lt;wsp:rsid wsp:val=&quot;5DA31823&quot;/&gt;&lt;wsp:rsid wsp:val=&quot;5DA777A3&quot;/&gt;&lt;wsp:rsid wsp:val=&quot;5DA807E8&quot;/&gt;&lt;wsp:rsid wsp:val=&quot;5DAD0895&quot;/&gt;&lt;wsp:rsid wsp:val=&quot;5DB365D3&quot;/&gt;&lt;wsp:rsid wsp:val=&quot;5DB55A81&quot;/&gt;&lt;wsp:rsid wsp:val=&quot;5DB57AE9&quot;/&gt;&lt;wsp:rsid wsp:val=&quot;5DB8417C&quot;/&gt;&lt;wsp:rsid wsp:val=&quot;5DC118CA&quot;/&gt;&lt;wsp:rsid wsp:val=&quot;5DCB0127&quot;/&gt;&lt;wsp:rsid wsp:val=&quot;5DCC3C8C&quot;/&gt;&lt;wsp:rsid wsp:val=&quot;5DD01343&quot;/&gt;&lt;wsp:rsid wsp:val=&quot;5DD30425&quot;/&gt;&lt;wsp:rsid wsp:val=&quot;5DD35A44&quot;/&gt;&lt;wsp:rsid wsp:val=&quot;5DDA3AE3&quot;/&gt;&lt;wsp:rsid wsp:val=&quot;5DDC429F&quot;/&gt;&lt;wsp:rsid wsp:val=&quot;5DE01D25&quot;/&gt;&lt;wsp:rsid wsp:val=&quot;5DE726FA&quot;/&gt;&lt;wsp:rsid wsp:val=&quot;5DE9147C&quot;/&gt;&lt;wsp:rsid wsp:val=&quot;5DED152F&quot;/&gt;&lt;wsp:rsid wsp:val=&quot;5DF00CA3&quot;/&gt;&lt;wsp:rsid wsp:val=&quot;5E052CB7&quot;/&gt;&lt;wsp:rsid wsp:val=&quot;5E072590&quot;/&gt;&lt;wsp:rsid wsp:val=&quot;5E0F0972&quot;/&gt;&lt;wsp:rsid wsp:val=&quot;5E102491&quot;/&gt;&lt;wsp:rsid wsp:val=&quot;5E122657&quot;/&gt;&lt;wsp:rsid wsp:val=&quot;5E1F609F&quot;/&gt;&lt;wsp:rsid wsp:val=&quot;5E1F7D79&quot;/&gt;&lt;wsp:rsid wsp:val=&quot;5E200831&quot;/&gt;&lt;wsp:rsid wsp:val=&quot;5E2D4F88&quot;/&gt;&lt;wsp:rsid wsp:val=&quot;5E2E430D&quot;/&gt;&lt;wsp:rsid wsp:val=&quot;5E2E7FE3&quot;/&gt;&lt;wsp:rsid wsp:val=&quot;5E311471&quot;/&gt;&lt;wsp:rsid wsp:val=&quot;5E345BC9&quot;/&gt;&lt;wsp:rsid wsp:val=&quot;5E346E23&quot;/&gt;&lt;wsp:rsid wsp:val=&quot;5E3C6070&quot;/&gt;&lt;wsp:rsid wsp:val=&quot;5E3C658D&quot;/&gt;&lt;wsp:rsid wsp:val=&quot;5E415EC7&quot;/&gt;&lt;wsp:rsid wsp:val=&quot;5E4E5777&quot;/&gt;&lt;wsp:rsid wsp:val=&quot;5E524851&quot;/&gt;&lt;wsp:rsid wsp:val=&quot;5E534091&quot;/&gt;&lt;wsp:rsid wsp:val=&quot;5E575C3E&quot;/&gt;&lt;wsp:rsid wsp:val=&quot;5E5C360D&quot;/&gt;&lt;wsp:rsid wsp:val=&quot;5E6373FD&quot;/&gt;&lt;wsp:rsid wsp:val=&quot;5E695366&quot;/&gt;&lt;wsp:rsid wsp:val=&quot;5E6A62C2&quot;/&gt;&lt;wsp:rsid wsp:val=&quot;5E6F0B9B&quot;/&gt;&lt;wsp:rsid wsp:val=&quot;5E700A5E&quot;/&gt;&lt;wsp:rsid wsp:val=&quot;5E702F7E&quot;/&gt;&lt;wsp:rsid wsp:val=&quot;5E710000&quot;/&gt;&lt;wsp:rsid wsp:val=&quot;5E72521A&quot;/&gt;&lt;wsp:rsid wsp:val=&quot;5E78074B&quot;/&gt;&lt;wsp:rsid wsp:val=&quot;5E7C5624&quot;/&gt;&lt;wsp:rsid wsp:val=&quot;5E8A3047&quot;/&gt;&lt;wsp:rsid wsp:val=&quot;5E9547C9&quot;/&gt;&lt;wsp:rsid wsp:val=&quot;5E9D4AA8&quot;/&gt;&lt;wsp:rsid wsp:val=&quot;5E9F2744&quot;/&gt;&lt;wsp:rsid wsp:val=&quot;5EA11B7F&quot;/&gt;&lt;wsp:rsid wsp:val=&quot;5EA20248&quot;/&gt;&lt;wsp:rsid wsp:val=&quot;5EA37D23&quot;/&gt;&lt;wsp:rsid wsp:val=&quot;5EA96638&quot;/&gt;&lt;wsp:rsid wsp:val=&quot;5EB845B1&quot;/&gt;&lt;wsp:rsid wsp:val=&quot;5EBE5D50&quot;/&gt;&lt;wsp:rsid wsp:val=&quot;5ECD65C4&quot;/&gt;&lt;wsp:rsid wsp:val=&quot;5ED62389&quot;/&gt;&lt;wsp:rsid wsp:val=&quot;5EDA51FA&quot;/&gt;&lt;wsp:rsid wsp:val=&quot;5EE52092&quot;/&gt;&lt;wsp:rsid wsp:val=&quot;5EF64DD3&quot;/&gt;&lt;wsp:rsid wsp:val=&quot;5EF97771&quot;/&gt;&lt;wsp:rsid wsp:val=&quot;5EF9799B&quot;/&gt;&lt;wsp:rsid wsp:val=&quot;5EFC385A&quot;/&gt;&lt;wsp:rsid wsp:val=&quot;5F017304&quot;/&gt;&lt;wsp:rsid wsp:val=&quot;5F0226DF&quot;/&gt;&lt;wsp:rsid wsp:val=&quot;5F0D7CC2&quot;/&gt;&lt;wsp:rsid wsp:val=&quot;5F19697F&quot;/&gt;&lt;wsp:rsid wsp:val=&quot;5F1D30AF&quot;/&gt;&lt;wsp:rsid wsp:val=&quot;5F1D551E&quot;/&gt;&lt;wsp:rsid wsp:val=&quot;5F1E3CAA&quot;/&gt;&lt;wsp:rsid wsp:val=&quot;5F26796F&quot;/&gt;&lt;wsp:rsid wsp:val=&quot;5F2705F8&quot;/&gt;&lt;wsp:rsid wsp:val=&quot;5F2B68EF&quot;/&gt;&lt;wsp:rsid wsp:val=&quot;5F2D2549&quot;/&gt;&lt;wsp:rsid wsp:val=&quot;5F2E71D1&quot;/&gt;&lt;wsp:rsid wsp:val=&quot;5F36341A&quot;/&gt;&lt;wsp:rsid wsp:val=&quot;5F3E644C&quot;/&gt;&lt;wsp:rsid wsp:val=&quot;5F4915F6&quot;/&gt;&lt;wsp:rsid wsp:val=&quot;5F4A42F2&quot;/&gt;&lt;wsp:rsid wsp:val=&quot;5F545D48&quot;/&gt;&lt;wsp:rsid wsp:val=&quot;5F57440C&quot;/&gt;&lt;wsp:rsid wsp:val=&quot;5F586FD8&quot;/&gt;&lt;wsp:rsid wsp:val=&quot;5F613933&quot;/&gt;&lt;wsp:rsid wsp:val=&quot;5F616BC2&quot;/&gt;&lt;wsp:rsid wsp:val=&quot;5F637E27&quot;/&gt;&lt;wsp:rsid wsp:val=&quot;5F657EBC&quot;/&gt;&lt;wsp:rsid wsp:val=&quot;5F673526&quot;/&gt;&lt;wsp:rsid wsp:val=&quot;5F6D1911&quot;/&gt;&lt;wsp:rsid wsp:val=&quot;5F7530A4&quot;/&gt;&lt;wsp:rsid wsp:val=&quot;5F7C2890&quot;/&gt;&lt;wsp:rsid wsp:val=&quot;5F7F0F32&quot;/&gt;&lt;wsp:rsid wsp:val=&quot;5F8A7A59&quot;/&gt;&lt;wsp:rsid wsp:val=&quot;5F8D5696&quot;/&gt;&lt;wsp:rsid wsp:val=&quot;5F8E70AC&quot;/&gt;&lt;wsp:rsid wsp:val=&quot;5F9062E6&quot;/&gt;&lt;wsp:rsid wsp:val=&quot;5FA23348&quot;/&gt;&lt;wsp:rsid wsp:val=&quot;5FA85D82&quot;/&gt;&lt;wsp:rsid wsp:val=&quot;5FAC1762&quot;/&gt;&lt;wsp:rsid wsp:val=&quot;5FAD7E31&quot;/&gt;&lt;wsp:rsid wsp:val=&quot;5FAE7815&quot;/&gt;&lt;wsp:rsid wsp:val=&quot;5FAF67D8&quot;/&gt;&lt;wsp:rsid wsp:val=&quot;5FB22268&quot;/&gt;&lt;wsp:rsid wsp:val=&quot;5FB46E99&quot;/&gt;&lt;wsp:rsid wsp:val=&quot;5FB51841&quot;/&gt;&lt;wsp:rsid wsp:val=&quot;5FBC7FCF&quot;/&gt;&lt;wsp:rsid wsp:val=&quot;5FC35966&quot;/&gt;&lt;wsp:rsid wsp:val=&quot;5FC631BF&quot;/&gt;&lt;wsp:rsid wsp:val=&quot;5FCC7296&quot;/&gt;&lt;wsp:rsid wsp:val=&quot;5FCE0EC3&quot;/&gt;&lt;wsp:rsid wsp:val=&quot;5FCF0227&quot;/&gt;&lt;wsp:rsid wsp:val=&quot;5FD93E46&quot;/&gt;&lt;wsp:rsid wsp:val=&quot;5FDB6F10&quot;/&gt;&lt;wsp:rsid wsp:val=&quot;5FE9305B&quot;/&gt;&lt;wsp:rsid wsp:val=&quot;5FEB3393&quot;/&gt;&lt;wsp:rsid wsp:val=&quot;5FEF437C&quot;/&gt;&lt;wsp:rsid wsp:val=&quot;5FF0556A&quot;/&gt;&lt;wsp:rsid wsp:val=&quot;600314F7&quot;/&gt;&lt;wsp:rsid wsp:val=&quot;600408D7&quot;/&gt;&lt;wsp:rsid wsp:val=&quot;60186971&quot;/&gt;&lt;wsp:rsid wsp:val=&quot;60190BC5&quot;/&gt;&lt;wsp:rsid wsp:val=&quot;601A14E7&quot;/&gt;&lt;wsp:rsid wsp:val=&quot;601B4EF2&quot;/&gt;&lt;wsp:rsid wsp:val=&quot;601D3522&quot;/&gt;&lt;wsp:rsid wsp:val=&quot;601F4BDB&quot;/&gt;&lt;wsp:rsid wsp:val=&quot;60231F81&quot;/&gt;&lt;wsp:rsid wsp:val=&quot;60240D2F&quot;/&gt;&lt;wsp:rsid wsp:val=&quot;60263EAD&quot;/&gt;&lt;wsp:rsid wsp:val=&quot;602C3D24&quot;/&gt;&lt;wsp:rsid wsp:val=&quot;603609DA&quot;/&gt;&lt;wsp:rsid wsp:val=&quot;603D5AF6&quot;/&gt;&lt;wsp:rsid wsp:val=&quot;603F0CDE&quot;/&gt;&lt;wsp:rsid wsp:val=&quot;60416228&quot;/&gt;&lt;wsp:rsid wsp:val=&quot;60496BE8&quot;/&gt;&lt;wsp:rsid wsp:val=&quot;604D6FBD&quot;/&gt;&lt;wsp:rsid wsp:val=&quot;60532DEF&quot;/&gt;&lt;wsp:rsid wsp:val=&quot;605A1966&quot;/&gt;&lt;wsp:rsid wsp:val=&quot;605D2642&quot;/&gt;&lt;wsp:rsid wsp:val=&quot;60632F1A&quot;/&gt;&lt;wsp:rsid wsp:val=&quot;6065330A&quot;/&gt;&lt;wsp:rsid wsp:val=&quot;60665A17&quot;/&gt;&lt;wsp:rsid wsp:val=&quot;606D04C1&quot;/&gt;&lt;wsp:rsid wsp:val=&quot;606D105F&quot;/&gt;&lt;wsp:rsid wsp:val=&quot;607375AC&quot;/&gt;&lt;wsp:rsid wsp:val=&quot;607737C6&quot;/&gt;&lt;wsp:rsid wsp:val=&quot;607E6172&quot;/&gt;&lt;wsp:rsid wsp:val=&quot;607F049B&quot;/&gt;&lt;wsp:rsid wsp:val=&quot;60855AE6&quot;/&gt;&lt;wsp:rsid wsp:val=&quot;60914198&quot;/&gt;&lt;wsp:rsid wsp:val=&quot;609242C6&quot;/&gt;&lt;wsp:rsid wsp:val=&quot;60943228&quot;/&gt;&lt;wsp:rsid wsp:val=&quot;6095471D&quot;/&gt;&lt;wsp:rsid wsp:val=&quot;609617E1&quot;/&gt;&lt;wsp:rsid wsp:val=&quot;6096535E&quot;/&gt;&lt;wsp:rsid wsp:val=&quot;60980107&quot;/&gt;&lt;wsp:rsid wsp:val=&quot;60984E96&quot;/&gt;&lt;wsp:rsid wsp:val=&quot;60A11ABF&quot;/&gt;&lt;wsp:rsid wsp:val=&quot;60A2744A&quot;/&gt;&lt;wsp:rsid wsp:val=&quot;60A3369E&quot;/&gt;&lt;wsp:rsid wsp:val=&quot;60A46FF7&quot;/&gt;&lt;wsp:rsid wsp:val=&quot;60B26B35&quot;/&gt;&lt;wsp:rsid wsp:val=&quot;60B708DE&quot;/&gt;&lt;wsp:rsid wsp:val=&quot;60B74A83&quot;/&gt;&lt;wsp:rsid wsp:val=&quot;60B82B8F&quot;/&gt;&lt;wsp:rsid wsp:val=&quot;60B95CC7&quot;/&gt;&lt;wsp:rsid wsp:val=&quot;60BC1D5B&quot;/&gt;&lt;wsp:rsid wsp:val=&quot;60C712BF&quot;/&gt;&lt;wsp:rsid wsp:val=&quot;60C74482&quot;/&gt;&lt;wsp:rsid wsp:val=&quot;60C9337E&quot;/&gt;&lt;wsp:rsid wsp:val=&quot;60D42037&quot;/&gt;&lt;wsp:rsid wsp:val=&quot;60D655CA&quot;/&gt;&lt;wsp:rsid wsp:val=&quot;60DE608E&quot;/&gt;&lt;wsp:rsid wsp:val=&quot;60E31AC9&quot;/&gt;&lt;wsp:rsid wsp:val=&quot;60E608DD&quot;/&gt;&lt;wsp:rsid wsp:val=&quot;60E66BD7&quot;/&gt;&lt;wsp:rsid wsp:val=&quot;60E96959&quot;/&gt;&lt;wsp:rsid wsp:val=&quot;60ED317A&quot;/&gt;&lt;wsp:rsid wsp:val=&quot;60F05419&quot;/&gt;&lt;wsp:rsid wsp:val=&quot;60FC6F75&quot;/&gt;&lt;wsp:rsid wsp:val=&quot;60FF2F49&quot;/&gt;&lt;wsp:rsid wsp:val=&quot;610610CA&quot;/&gt;&lt;wsp:rsid wsp:val=&quot;61070AF1&quot;/&gt;&lt;wsp:rsid wsp:val=&quot;6107795A&quot;/&gt;&lt;wsp:rsid wsp:val=&quot;611034C5&quot;/&gt;&lt;wsp:rsid wsp:val=&quot;61104BE1&quot;/&gt;&lt;wsp:rsid wsp:val=&quot;6113123D&quot;/&gt;&lt;wsp:rsid wsp:val=&quot;61181B10&quot;/&gt;&lt;wsp:rsid wsp:val=&quot;61196FAB&quot;/&gt;&lt;wsp:rsid wsp:val=&quot;611F0BEB&quot;/&gt;&lt;wsp:rsid wsp:val=&quot;6121548D&quot;/&gt;&lt;wsp:rsid wsp:val=&quot;61251F00&quot;/&gt;&lt;wsp:rsid wsp:val=&quot;612751FB&quot;/&gt;&lt;wsp:rsid wsp:val=&quot;6131348A&quot;/&gt;&lt;wsp:rsid wsp:val=&quot;6131773F&quot;/&gt;&lt;wsp:rsid wsp:val=&quot;61345240&quot;/&gt;&lt;wsp:rsid wsp:val=&quot;61360D8E&quot;/&gt;&lt;wsp:rsid wsp:val=&quot;61370EE7&quot;/&gt;&lt;wsp:rsid wsp:val=&quot;613F0456&quot;/&gt;&lt;wsp:rsid wsp:val=&quot;613F06D1&quot;/&gt;&lt;wsp:rsid wsp:val=&quot;61420384&quot;/&gt;&lt;wsp:rsid wsp:val=&quot;614326E3&quot;/&gt;&lt;wsp:rsid wsp:val=&quot;6144736A&quot;/&gt;&lt;wsp:rsid wsp:val=&quot;61457006&quot;/&gt;&lt;wsp:rsid wsp:val=&quot;61460602&quot;/&gt;&lt;wsp:rsid wsp:val=&quot;614670DD&quot;/&gt;&lt;wsp:rsid wsp:val=&quot;6152751C&quot;/&gt;&lt;wsp:rsid wsp:val=&quot;61527ED6&quot;/&gt;&lt;wsp:rsid wsp:val=&quot;615302E0&quot;/&gt;&lt;wsp:rsid wsp:val=&quot;61566977&quot;/&gt;&lt;wsp:rsid wsp:val=&quot;61594C4A&quot;/&gt;&lt;wsp:rsid wsp:val=&quot;61601822&quot;/&gt;&lt;wsp:rsid wsp:val=&quot;616321FF&quot;/&gt;&lt;wsp:rsid wsp:val=&quot;61646FBE&quot;/&gt;&lt;wsp:rsid wsp:val=&quot;61655A14&quot;/&gt;&lt;wsp:rsid wsp:val=&quot;61695814&quot;/&gt;&lt;wsp:rsid wsp:val=&quot;616E028D&quot;/&gt;&lt;wsp:rsid wsp:val=&quot;616F452C&quot;/&gt;&lt;wsp:rsid wsp:val=&quot;61706C1B&quot;/&gt;&lt;wsp:rsid wsp:val=&quot;617341BF&quot;/&gt;&lt;wsp:rsid wsp:val=&quot;617357DF&quot;/&gt;&lt;wsp:rsid wsp:val=&quot;6176050A&quot;/&gt;&lt;wsp:rsid wsp:val=&quot;617B2852&quot;/&gt;&lt;wsp:rsid wsp:val=&quot;617D0EEB&quot;/&gt;&lt;wsp:rsid wsp:val=&quot;61824582&quot;/&gt;&lt;wsp:rsid wsp:val=&quot;618C11C8&quot;/&gt;&lt;wsp:rsid wsp:val=&quot;618C25AD&quot;/&gt;&lt;wsp:rsid wsp:val=&quot;618D1F8B&quot;/&gt;&lt;wsp:rsid wsp:val=&quot;61953325&quot;/&gt;&lt;wsp:rsid wsp:val=&quot;619678BE&quot;/&gt;&lt;wsp:rsid wsp:val=&quot;61973FB6&quot;/&gt;&lt;wsp:rsid wsp:val=&quot;61986A6C&quot;/&gt;&lt;wsp:rsid wsp:val=&quot;61A94FF4&quot;/&gt;&lt;wsp:rsid wsp:val=&quot;61AF01E9&quot;/&gt;&lt;wsp:rsid wsp:val=&quot;61B15A68&quot;/&gt;&lt;wsp:rsid wsp:val=&quot;61B42777&quot;/&gt;&lt;wsp:rsid wsp:val=&quot;61B52878&quot;/&gt;&lt;wsp:rsid wsp:val=&quot;61B60A81&quot;/&gt;&lt;wsp:rsid wsp:val=&quot;61B804B3&quot;/&gt;&lt;wsp:rsid wsp:val=&quot;61B94100&quot;/&gt;&lt;wsp:rsid wsp:val=&quot;61BB2394&quot;/&gt;&lt;wsp:rsid wsp:val=&quot;61BB60D9&quot;/&gt;&lt;wsp:rsid wsp:val=&quot;61BB6A99&quot;/&gt;&lt;wsp:rsid wsp:val=&quot;61C93CA1&quot;/&gt;&lt;wsp:rsid wsp:val=&quot;61D10DB7&quot;/&gt;&lt;wsp:rsid wsp:val=&quot;61D61B61&quot;/&gt;&lt;wsp:rsid wsp:val=&quot;61DD2961&quot;/&gt;&lt;wsp:rsid wsp:val=&quot;61E11B7A&quot;/&gt;&lt;wsp:rsid wsp:val=&quot;61EB1691&quot;/&gt;&lt;wsp:rsid wsp:val=&quot;61EF21AE&quot;/&gt;&lt;wsp:rsid wsp:val=&quot;61F026A5&quot;/&gt;&lt;wsp:rsid wsp:val=&quot;6204411C&quot;/&gt;&lt;wsp:rsid wsp:val=&quot;62080E04&quot;/&gt;&lt;wsp:rsid wsp:val=&quot;620B716F&quot;/&gt;&lt;wsp:rsid wsp:val=&quot;62136ED6&quot;/&gt;&lt;wsp:rsid wsp:val=&quot;621A6D48&quot;/&gt;&lt;wsp:rsid wsp:val=&quot;621B31A6&quot;/&gt;&lt;wsp:rsid wsp:val=&quot;622A1CC7&quot;/&gt;&lt;wsp:rsid wsp:val=&quot;62332C83&quot;/&gt;&lt;wsp:rsid wsp:val=&quot;623A3A61&quot;/&gt;&lt;wsp:rsid wsp:val=&quot;6241769B&quot;/&gt;&lt;wsp:rsid wsp:val=&quot;624215D0&quot;/&gt;&lt;wsp:rsid wsp:val=&quot;62426E6A&quot;/&gt;&lt;wsp:rsid wsp:val=&quot;6246506D&quot;/&gt;&lt;wsp:rsid wsp:val=&quot;62484C28&quot;/&gt;&lt;wsp:rsid wsp:val=&quot;62511041&quot;/&gt;&lt;wsp:rsid wsp:val=&quot;62575057&quot;/&gt;&lt;wsp:rsid wsp:val=&quot;625914F7&quot;/&gt;&lt;wsp:rsid wsp:val=&quot;625E734B&quot;/&gt;&lt;wsp:rsid wsp:val=&quot;625F40F7&quot;/&gt;&lt;wsp:rsid wsp:val=&quot;62791B3E&quot;/&gt;&lt;wsp:rsid wsp:val=&quot;627C21C6&quot;/&gt;&lt;wsp:rsid wsp:val=&quot;627E1F20&quot;/&gt;&lt;wsp:rsid wsp:val=&quot;627F7547&quot;/&gt;&lt;wsp:rsid wsp:val=&quot;628F092A&quot;/&gt;&lt;wsp:rsid wsp:val=&quot;629468B6&quot;/&gt;&lt;wsp:rsid wsp:val=&quot;62951A31&quot;/&gt;&lt;wsp:rsid wsp:val=&quot;629C6931&quot;/&gt;&lt;wsp:rsid wsp:val=&quot;62A31412&quot;/&gt;&lt;wsp:rsid wsp:val=&quot;62AB55CF&quot;/&gt;&lt;wsp:rsid wsp:val=&quot;62B07014&quot;/&gt;&lt;wsp:rsid wsp:val=&quot;62B17A65&quot;/&gt;&lt;wsp:rsid wsp:val=&quot;62B45B13&quot;/&gt;&lt;wsp:rsid wsp:val=&quot;62B828EE&quot;/&gt;&lt;wsp:rsid wsp:val=&quot;62BA6E4A&quot;/&gt;&lt;wsp:rsid wsp:val=&quot;62BD0E38&quot;/&gt;&lt;wsp:rsid wsp:val=&quot;62C04681&quot;/&gt;&lt;wsp:rsid wsp:val=&quot;62C20DB2&quot;/&gt;&lt;wsp:rsid wsp:val=&quot;62C83887&quot;/&gt;&lt;wsp:rsid wsp:val=&quot;62C8539E&quot;/&gt;&lt;wsp:rsid wsp:val=&quot;62CA6498&quot;/&gt;&lt;wsp:rsid wsp:val=&quot;62CC6DEE&quot;/&gt;&lt;wsp:rsid wsp:val=&quot;62D37CDB&quot;/&gt;&lt;wsp:rsid wsp:val=&quot;62D42BF2&quot;/&gt;&lt;wsp:rsid wsp:val=&quot;62D47701&quot;/&gt;&lt;wsp:rsid wsp:val=&quot;62DC2BC5&quot;/&gt;&lt;wsp:rsid wsp:val=&quot;62E26DF4&quot;/&gt;&lt;wsp:rsid wsp:val=&quot;62E73EFD&quot;/&gt;&lt;wsp:rsid wsp:val=&quot;62EB251F&quot;/&gt;&lt;wsp:rsid wsp:val=&quot;62EE4467&quot;/&gt;&lt;wsp:rsid wsp:val=&quot;62F550A1&quot;/&gt;&lt;wsp:rsid wsp:val=&quot;62F66FD1&quot;/&gt;&lt;wsp:rsid wsp:val=&quot;63005045&quot;/&gt;&lt;wsp:rsid wsp:val=&quot;63006D11&quot;/&gt;&lt;wsp:rsid wsp:val=&quot;630A6478&quot;/&gt;&lt;wsp:rsid wsp:val=&quot;63120765&quot;/&gt;&lt;wsp:rsid wsp:val=&quot;6322400E&quot;/&gt;&lt;wsp:rsid wsp:val=&quot;63260742&quot;/&gt;&lt;wsp:rsid wsp:val=&quot;632828EE&quot;/&gt;&lt;wsp:rsid wsp:val=&quot;632A2821&quot;/&gt;&lt;wsp:rsid wsp:val=&quot;632A7C4A&quot;/&gt;&lt;wsp:rsid wsp:val=&quot;632B3BED&quot;/&gt;&lt;wsp:rsid wsp:val=&quot;63305F2C&quot;/&gt;&lt;wsp:rsid wsp:val=&quot;63333FEA&quot;/&gt;&lt;wsp:rsid wsp:val=&quot;63374B88&quot;/&gt;&lt;wsp:rsid wsp:val=&quot;633831CF&quot;/&gt;&lt;wsp:rsid wsp:val=&quot;634D36F0&quot;/&gt;&lt;wsp:rsid wsp:val=&quot;63514FD6&quot;/&gt;&lt;wsp:rsid wsp:val=&quot;635763FB&quot;/&gt;&lt;wsp:rsid wsp:val=&quot;635830C9&quot;/&gt;&lt;wsp:rsid wsp:val=&quot;635D68F6&quot;/&gt;&lt;wsp:rsid wsp:val=&quot;6361514B&quot;/&gt;&lt;wsp:rsid wsp:val=&quot;636158E2&quot;/&gt;&lt;wsp:rsid wsp:val=&quot;636250DF&quot;/&gt;&lt;wsp:rsid wsp:val=&quot;636568C9&quot;/&gt;&lt;wsp:rsid wsp:val=&quot;63692860&quot;/&gt;&lt;wsp:rsid wsp:val=&quot;636D3531&quot;/&gt;&lt;wsp:rsid wsp:val=&quot;636D3CE6&quot;/&gt;&lt;wsp:rsid wsp:val=&quot;63831E17&quot;/&gt;&lt;wsp:rsid wsp:val=&quot;638D19C7&quot;/&gt;&lt;wsp:rsid wsp:val=&quot;63927732&quot;/&gt;&lt;wsp:rsid wsp:val=&quot;63B3590B&quot;/&gt;&lt;wsp:rsid wsp:val=&quot;63B455EA&quot;/&gt;&lt;wsp:rsid wsp:val=&quot;63B72D3A&quot;/&gt;&lt;wsp:rsid wsp:val=&quot;63B77687&quot;/&gt;&lt;wsp:rsid wsp:val=&quot;63B8054E&quot;/&gt;&lt;wsp:rsid wsp:val=&quot;63BE3D68&quot;/&gt;&lt;wsp:rsid wsp:val=&quot;63C1681A&quot;/&gt;&lt;wsp:rsid wsp:val=&quot;63C17DBE&quot;/&gt;&lt;wsp:rsid wsp:val=&quot;63C50C99&quot;/&gt;&lt;wsp:rsid wsp:val=&quot;63E066A3&quot;/&gt;&lt;wsp:rsid wsp:val=&quot;63E43E7C&quot;/&gt;&lt;wsp:rsid wsp:val=&quot;63F37BF0&quot;/&gt;&lt;wsp:rsid wsp:val=&quot;63FF44F4&quot;/&gt;&lt;wsp:rsid wsp:val=&quot;640A5844&quot;/&gt;&lt;wsp:rsid wsp:val=&quot;640B3B1D&quot;/&gt;&lt;wsp:rsid wsp:val=&quot;640C49A0&quot;/&gt;&lt;wsp:rsid wsp:val=&quot;640C5847&quot;/&gt;&lt;wsp:rsid wsp:val=&quot;640E118A&quot;/&gt;&lt;wsp:rsid wsp:val=&quot;64134DB0&quot;/&gt;&lt;wsp:rsid wsp:val=&quot;64155384&quot;/&gt;&lt;wsp:rsid wsp:val=&quot;64173BE0&quot;/&gt;&lt;wsp:rsid wsp:val=&quot;64186ABC&quot;/&gt;&lt;wsp:rsid wsp:val=&quot;642147B1&quot;/&gt;&lt;wsp:rsid wsp:val=&quot;642554B4&quot;/&gt;&lt;wsp:rsid wsp:val=&quot;642B24E4&quot;/&gt;&lt;wsp:rsid wsp:val=&quot;642C4E5A&quot;/&gt;&lt;wsp:rsid wsp:val=&quot;64393D52&quot;/&gt;&lt;wsp:rsid wsp:val=&quot;644060E9&quot;/&gt;&lt;wsp:rsid wsp:val=&quot;64414C02&quot;/&gt;&lt;wsp:rsid wsp:val=&quot;644246D6&quot;/&gt;&lt;wsp:rsid wsp:val=&quot;64464267&quot;/&gt;&lt;wsp:rsid wsp:val=&quot;64601515&quot;/&gt;&lt;wsp:rsid wsp:val=&quot;646807E1&quot;/&gt;&lt;wsp:rsid wsp:val=&quot;6470754F&quot;/&gt;&lt;wsp:rsid wsp:val=&quot;647B48A8&quot;/&gt;&lt;wsp:rsid wsp:val=&quot;64817012&quot;/&gt;&lt;wsp:rsid wsp:val=&quot;64843B23&quot;/&gt;&lt;wsp:rsid wsp:val=&quot;648555E1&quot;/&gt;&lt;wsp:rsid wsp:val=&quot;648C1291&quot;/&gt;&lt;wsp:rsid wsp:val=&quot;648C67D3&quot;/&gt;&lt;wsp:rsid wsp:val=&quot;649B06FD&quot;/&gt;&lt;wsp:rsid wsp:val=&quot;649C39A1&quot;/&gt;&lt;wsp:rsid wsp:val=&quot;649C4140&quot;/&gt;&lt;wsp:rsid wsp:val=&quot;64A20F53&quot;/&gt;&lt;wsp:rsid wsp:val=&quot;64AD5FD7&quot;/&gt;&lt;wsp:rsid wsp:val=&quot;64AF60FE&quot;/&gt;&lt;wsp:rsid wsp:val=&quot;64AF63A2&quot;/&gt;&lt;wsp:rsid wsp:val=&quot;64B52CAA&quot;/&gt;&lt;wsp:rsid wsp:val=&quot;64B8048B&quot;/&gt;&lt;wsp:rsid wsp:val=&quot;64B8242E&quot;/&gt;&lt;wsp:rsid wsp:val=&quot;64BD4755&quot;/&gt;&lt;wsp:rsid wsp:val=&quot;64BD5D66&quot;/&gt;&lt;wsp:rsid wsp:val=&quot;64C103D8&quot;/&gt;&lt;wsp:rsid wsp:val=&quot;64C80582&quot;/&gt;&lt;wsp:rsid wsp:val=&quot;64CE4B09&quot;/&gt;&lt;wsp:rsid wsp:val=&quot;64D269E6&quot;/&gt;&lt;wsp:rsid wsp:val=&quot;64D329DD&quot;/&gt;&lt;wsp:rsid wsp:val=&quot;64DA0F38&quot;/&gt;&lt;wsp:rsid wsp:val=&quot;64DF388E&quot;/&gt;&lt;wsp:rsid wsp:val=&quot;64E3167A&quot;/&gt;&lt;wsp:rsid wsp:val=&quot;64E800BB&quot;/&gt;&lt;wsp:rsid wsp:val=&quot;64E87156&quot;/&gt;&lt;wsp:rsid wsp:val=&quot;64F01397&quot;/&gt;&lt;wsp:rsid wsp:val=&quot;64F24402&quot;/&gt;&lt;wsp:rsid wsp:val=&quot;64F91D57&quot;/&gt;&lt;wsp:rsid wsp:val=&quot;64FF1E7E&quot;/&gt;&lt;wsp:rsid wsp:val=&quot;65040D19&quot;/&gt;&lt;wsp:rsid wsp:val=&quot;65070EC2&quot;/&gt;&lt;wsp:rsid wsp:val=&quot;65076805&quot;/&gt;&lt;wsp:rsid wsp:val=&quot;650A500C&quot;/&gt;&lt;wsp:rsid wsp:val=&quot;650B24E2&quot;/&gt;&lt;wsp:rsid wsp:val=&quot;650B3C75&quot;/&gt;&lt;wsp:rsid wsp:val=&quot;651B3D68&quot;/&gt;&lt;wsp:rsid wsp:val=&quot;651F269D&quot;/&gt;&lt;wsp:rsid wsp:val=&quot;65286D62&quot;/&gt;&lt;wsp:rsid wsp:val=&quot;65301A4E&quot;/&gt;&lt;wsp:rsid wsp:val=&quot;65305F38&quot;/&gt;&lt;wsp:rsid wsp:val=&quot;65344221&quot;/&gt;&lt;wsp:rsid wsp:val=&quot;6537530F&quot;/&gt;&lt;wsp:rsid wsp:val=&quot;65375BCB&quot;/&gt;&lt;wsp:rsid wsp:val=&quot;653C1062&quot;/&gt;&lt;wsp:rsid wsp:val=&quot;653C664F&quot;/&gt;&lt;wsp:rsid wsp:val=&quot;65401BFD&quot;/&gt;&lt;wsp:rsid wsp:val=&quot;654C091E&quot;/&gt;&lt;wsp:rsid wsp:val=&quot;654C3F2E&quot;/&gt;&lt;wsp:rsid wsp:val=&quot;654F0049&quot;/&gt;&lt;wsp:rsid wsp:val=&quot;655A298A&quot;/&gt;&lt;wsp:rsid wsp:val=&quot;655D2CFA&quot;/&gt;&lt;wsp:rsid wsp:val=&quot;655D7741&quot;/&gt;&lt;wsp:rsid wsp:val=&quot;656057F8&quot;/&gt;&lt;wsp:rsid wsp:val=&quot;65622245&quot;/&gt;&lt;wsp:rsid wsp:val=&quot;65690B09&quot;/&gt;&lt;wsp:rsid wsp:val=&quot;65695E7B&quot;/&gt;&lt;wsp:rsid wsp:val=&quot;656D1014&quot;/&gt;&lt;wsp:rsid wsp:val=&quot;65767F84&quot;/&gt;&lt;wsp:rsid wsp:val=&quot;657B0D2D&quot;/&gt;&lt;wsp:rsid wsp:val=&quot;658E6A1C&quot;/&gt;&lt;wsp:rsid wsp:val=&quot;659163E0&quot;/&gt;&lt;wsp:rsid wsp:val=&quot;659D5E4B&quot;/&gt;&lt;wsp:rsid wsp:val=&quot;65A01EBD&quot;/&gt;&lt;wsp:rsid wsp:val=&quot;65A30322&quot;/&gt;&lt;wsp:rsid wsp:val=&quot;65A636A2&quot;/&gt;&lt;wsp:rsid wsp:val=&quot;65AC755A&quot;/&gt;&lt;wsp:rsid wsp:val=&quot;65AF4F1F&quot;/&gt;&lt;wsp:rsid wsp:val=&quot;65B62A7D&quot;/&gt;&lt;wsp:rsid wsp:val=&quot;65C51D7B&quot;/&gt;&lt;wsp:rsid wsp:val=&quot;65C71F53&quot;/&gt;&lt;wsp:rsid wsp:val=&quot;65D162C0&quot;/&gt;&lt;wsp:rsid wsp:val=&quot;65DB2298&quot;/&gt;&lt;wsp:rsid wsp:val=&quot;65DB53BE&quot;/&gt;&lt;wsp:rsid wsp:val=&quot;65E01A85&quot;/&gt;&lt;wsp:rsid wsp:val=&quot;65E11E59&quot;/&gt;&lt;wsp:rsid wsp:val=&quot;65E514E8&quot;/&gt;&lt;wsp:rsid wsp:val=&quot;65E65F04&quot;/&gt;&lt;wsp:rsid wsp:val=&quot;65EA687C&quot;/&gt;&lt;wsp:rsid wsp:val=&quot;65EE4895&quot;/&gt;&lt;wsp:rsid wsp:val=&quot;65EE523D&quot;/&gt;&lt;wsp:rsid wsp:val=&quot;65F14ACF&quot;/&gt;&lt;wsp:rsid wsp:val=&quot;65F4059A&quot;/&gt;&lt;wsp:rsid wsp:val=&quot;66111243&quot;/&gt;&lt;wsp:rsid wsp:val=&quot;661731CD&quot;/&gt;&lt;wsp:rsid wsp:val=&quot;661A32EA&quot;/&gt;&lt;wsp:rsid wsp:val=&quot;661D7C6F&quot;/&gt;&lt;wsp:rsid wsp:val=&quot;662122DA&quot;/&gt;&lt;wsp:rsid wsp:val=&quot;6622210A&quot;/&gt;&lt;wsp:rsid wsp:val=&quot;66294276&quot;/&gt;&lt;wsp:rsid wsp:val=&quot;662A5161&quot;/&gt;&lt;wsp:rsid wsp:val=&quot;66333448&quot;/&gt;&lt;wsp:rsid wsp:val=&quot;66337207&quot;/&gt;&lt;wsp:rsid wsp:val=&quot;66345A22&quot;/&gt;&lt;wsp:rsid wsp:val=&quot;663D4586&quot;/&gt;&lt;wsp:rsid wsp:val=&quot;664001E8&quot;/&gt;&lt;wsp:rsid wsp:val=&quot;6646693D&quot;/&gt;&lt;wsp:rsid wsp:val=&quot;66524E6F&quot;/&gt;&lt;wsp:rsid wsp:val=&quot;66580129&quot;/&gt;&lt;wsp:rsid wsp:val=&quot;665C0A23&quot;/&gt;&lt;wsp:rsid wsp:val=&quot;665C64C9&quot;/&gt;&lt;wsp:rsid wsp:val=&quot;66617657&quot;/&gt;&lt;wsp:rsid wsp:val=&quot;66644206&quot;/&gt;&lt;wsp:rsid wsp:val=&quot;666C5582&quot;/&gt;&lt;wsp:rsid wsp:val=&quot;666C7783&quot;/&gt;&lt;wsp:rsid wsp:val=&quot;666F1927&quot;/&gt;&lt;wsp:rsid wsp:val=&quot;667313C3&quot;/&gt;&lt;wsp:rsid wsp:val=&quot;66762731&quot;/&gt;&lt;wsp:rsid wsp:val=&quot;66883C15&quot;/&gt;&lt;wsp:rsid wsp:val=&quot;668C1BCB&quot;/&gt;&lt;wsp:rsid wsp:val=&quot;66936E8B&quot;/&gt;&lt;wsp:rsid wsp:val=&quot;669406DA&quot;/&gt;&lt;wsp:rsid wsp:val=&quot;66956F2D&quot;/&gt;&lt;wsp:rsid wsp:val=&quot;66990623&quot;/&gt;&lt;wsp:rsid wsp:val=&quot;669D33A0&quot;/&gt;&lt;wsp:rsid wsp:val=&quot;669E3296&quot;/&gt;&lt;wsp:rsid wsp:val=&quot;66A26A97&quot;/&gt;&lt;wsp:rsid wsp:val=&quot;66A6629B&quot;/&gt;&lt;wsp:rsid wsp:val=&quot;66A96CEA&quot;/&gt;&lt;wsp:rsid wsp:val=&quot;66B06C2A&quot;/&gt;&lt;wsp:rsid wsp:val=&quot;66BE221B&quot;/&gt;&lt;wsp:rsid wsp:val=&quot;66BF2478&quot;/&gt;&lt;wsp:rsid wsp:val=&quot;66C17BE1&quot;/&gt;&lt;wsp:rsid wsp:val=&quot;66CB3367&quot;/&gt;&lt;wsp:rsid wsp:val=&quot;66CD06DB&quot;/&gt;&lt;wsp:rsid wsp:val=&quot;66D13163&quot;/&gt;&lt;wsp:rsid wsp:val=&quot;66D56DE6&quot;/&gt;&lt;wsp:rsid wsp:val=&quot;66DC5CF8&quot;/&gt;&lt;wsp:rsid wsp:val=&quot;66E00EF2&quot;/&gt;&lt;wsp:rsid wsp:val=&quot;66E0141B&quot;/&gt;&lt;wsp:rsid wsp:val=&quot;66F05ED2&quot;/&gt;&lt;wsp:rsid wsp:val=&quot;66F22130&quot;/&gt;&lt;wsp:rsid wsp:val=&quot;66F54DD5&quot;/&gt;&lt;wsp:rsid wsp:val=&quot;66F81B3E&quot;/&gt;&lt;wsp:rsid wsp:val=&quot;66FC24FE&quot;/&gt;&lt;wsp:rsid wsp:val=&quot;67007E3E&quot;/&gt;&lt;wsp:rsid wsp:val=&quot;670435E6&quot;/&gt;&lt;wsp:rsid wsp:val=&quot;670C7504&quot;/&gt;&lt;wsp:rsid wsp:val=&quot;671761AD&quot;/&gt;&lt;wsp:rsid wsp:val=&quot;672204E0&quot;/&gt;&lt;wsp:rsid wsp:val=&quot;67243B79&quot;/&gt;&lt;wsp:rsid wsp:val=&quot;67264303&quot;/&gt;&lt;wsp:rsid wsp:val=&quot;67295931&quot;/&gt;&lt;wsp:rsid wsp:val=&quot;673F4007&quot;/&gt;&lt;wsp:rsid wsp:val=&quot;67420881&quot;/&gt;&lt;wsp:rsid wsp:val=&quot;67456ADD&quot;/&gt;&lt;wsp:rsid wsp:val=&quot;674858C2&quot;/&gt;&lt;wsp:rsid wsp:val=&quot;674B14E2&quot;/&gt;&lt;wsp:rsid wsp:val=&quot;675155B4&quot;/&gt;&lt;wsp:rsid wsp:val=&quot;67641B6B&quot;/&gt;&lt;wsp:rsid wsp:val=&quot;67705087&quot;/&gt;&lt;wsp:rsid wsp:val=&quot;67707BAE&quot;/&gt;&lt;wsp:rsid wsp:val=&quot;6772613B&quot;/&gt;&lt;wsp:rsid wsp:val=&quot;67771DE0&quot;/&gt;&lt;wsp:rsid wsp:val=&quot;67786704&quot;/&gt;&lt;wsp:rsid wsp:val=&quot;677F78E6&quot;/&gt;&lt;wsp:rsid wsp:val=&quot;67893693&quot;/&gt;&lt;wsp:rsid wsp:val=&quot;678D7507&quot;/&gt;&lt;wsp:rsid wsp:val=&quot;67906341&quot;/&gt;&lt;wsp:rsid wsp:val=&quot;6794380F&quot;/&gt;&lt;wsp:rsid wsp:val=&quot;679A6977&quot;/&gt;&lt;wsp:rsid wsp:val=&quot;67A00BF9&quot;/&gt;&lt;wsp:rsid wsp:val=&quot;67A2606A&quot;/&gt;&lt;wsp:rsid wsp:val=&quot;67A619C5&quot;/&gt;&lt;wsp:rsid wsp:val=&quot;67AC51CA&quot;/&gt;&lt;wsp:rsid wsp:val=&quot;67AF25A3&quot;/&gt;&lt;wsp:rsid wsp:val=&quot;67B74EE9&quot;/&gt;&lt;wsp:rsid wsp:val=&quot;67B750C1&quot;/&gt;&lt;wsp:rsid wsp:val=&quot;67B84D6A&quot;/&gt;&lt;wsp:rsid wsp:val=&quot;67B93C29&quot;/&gt;&lt;wsp:rsid wsp:val=&quot;67BB72CF&quot;/&gt;&lt;wsp:rsid wsp:val=&quot;67BC306B&quot;/&gt;&lt;wsp:rsid wsp:val=&quot;67CB31B6&quot;/&gt;&lt;wsp:rsid wsp:val=&quot;67D177C1&quot;/&gt;&lt;wsp:rsid wsp:val=&quot;67D61F1B&quot;/&gt;&lt;wsp:rsid wsp:val=&quot;67DA76F1&quot;/&gt;&lt;wsp:rsid wsp:val=&quot;67E1051D&quot;/&gt;&lt;wsp:rsid wsp:val=&quot;67E22F27&quot;/&gt;&lt;wsp:rsid wsp:val=&quot;67E57DFB&quot;/&gt;&lt;wsp:rsid wsp:val=&quot;67E74F72&quot;/&gt;&lt;wsp:rsid wsp:val=&quot;67F06941&quot;/&gt;&lt;wsp:rsid wsp:val=&quot;67F86B5E&quot;/&gt;&lt;wsp:rsid wsp:val=&quot;67FC07EE&quot;/&gt;&lt;wsp:rsid wsp:val=&quot;67FE08AE&quot;/&gt;&lt;wsp:rsid wsp:val=&quot;680F426D&quot;/&gt;&lt;wsp:rsid wsp:val=&quot;68172190&quot;/&gt;&lt;wsp:rsid wsp:val=&quot;68187237&quot;/&gt;&lt;wsp:rsid wsp:val=&quot;682A6B3A&quot;/&gt;&lt;wsp:rsid wsp:val=&quot;683D281B&quot;/&gt;&lt;wsp:rsid wsp:val=&quot;684219C5&quot;/&gt;&lt;wsp:rsid wsp:val=&quot;68454B87&quot;/&gt;&lt;wsp:rsid wsp:val=&quot;684C0FEA&quot;/&gt;&lt;wsp:rsid wsp:val=&quot;684F6B50&quot;/&gt;&lt;wsp:rsid wsp:val=&quot;685630E7&quot;/&gt;&lt;wsp:rsid wsp:val=&quot;68594D25&quot;/&gt;&lt;wsp:rsid wsp:val=&quot;685F0774&quot;/&gt;&lt;wsp:rsid wsp:val=&quot;68692A29&quot;/&gt;&lt;wsp:rsid wsp:val=&quot;68747195&quot;/&gt;&lt;wsp:rsid wsp:val=&quot;6876527D&quot;/&gt;&lt;wsp:rsid wsp:val=&quot;687C144F&quot;/&gt;&lt;wsp:rsid wsp:val=&quot;687C25F5&quot;/&gt;&lt;wsp:rsid wsp:val=&quot;687E77E8&quot;/&gt;&lt;wsp:rsid wsp:val=&quot;68835396&quot;/&gt;&lt;wsp:rsid wsp:val=&quot;68837E2A&quot;/&gt;&lt;wsp:rsid wsp:val=&quot;688E1A4D&quot;/&gt;&lt;wsp:rsid wsp:val=&quot;68A04535&quot;/&gt;&lt;wsp:rsid wsp:val=&quot;68A420C0&quot;/&gt;&lt;wsp:rsid wsp:val=&quot;68A77DA2&quot;/&gt;&lt;wsp:rsid wsp:val=&quot;68B8427E&quot;/&gt;&lt;wsp:rsid wsp:val=&quot;68BB7575&quot;/&gt;&lt;wsp:rsid wsp:val=&quot;68BE4B71&quot;/&gt;&lt;wsp:rsid wsp:val=&quot;68C571B2&quot;/&gt;&lt;wsp:rsid wsp:val=&quot;68C62330&quot;/&gt;&lt;wsp:rsid wsp:val=&quot;68CF0628&quot;/&gt;&lt;wsp:rsid wsp:val=&quot;68D67EED&quot;/&gt;&lt;wsp:rsid wsp:val=&quot;68E469D4&quot;/&gt;&lt;wsp:rsid wsp:val=&quot;68E700DF&quot;/&gt;&lt;wsp:rsid wsp:val=&quot;68E76775&quot;/&gt;&lt;wsp:rsid wsp:val=&quot;68EE02B6&quot;/&gt;&lt;wsp:rsid wsp:val=&quot;68EF5326&quot;/&gt;&lt;wsp:rsid wsp:val=&quot;68F50344&quot;/&gt;&lt;wsp:rsid wsp:val=&quot;68F617B0&quot;/&gt;&lt;wsp:rsid wsp:val=&quot;68F9113C&quot;/&gt;&lt;wsp:rsid wsp:val=&quot;68FD5CE1&quot;/&gt;&lt;wsp:rsid wsp:val=&quot;69026C5B&quot;/&gt;&lt;wsp:rsid wsp:val=&quot;69041509&quot;/&gt;&lt;wsp:rsid wsp:val=&quot;691B46BC&quot;/&gt;&lt;wsp:rsid wsp:val=&quot;691D696A&quot;/&gt;&lt;wsp:rsid wsp:val=&quot;691E415A&quot;/&gt;&lt;wsp:rsid wsp:val=&quot;69282395&quot;/&gt;&lt;wsp:rsid wsp:val=&quot;692B3BD7&quot;/&gt;&lt;wsp:rsid wsp:val=&quot;692E7A19&quot;/&gt;&lt;wsp:rsid wsp:val=&quot;693249DD&quot;/&gt;&lt;wsp:rsid wsp:val=&quot;693C0908&quot;/&gt;&lt;wsp:rsid wsp:val=&quot;693D1F77&quot;/&gt;&lt;wsp:rsid wsp:val=&quot;69434257&quot;/&gt;&lt;wsp:rsid wsp:val=&quot;69491E30&quot;/&gt;&lt;wsp:rsid wsp:val=&quot;694D2D16&quot;/&gt;&lt;wsp:rsid wsp:val=&quot;6951751D&quot;/&gt;&lt;wsp:rsid wsp:val=&quot;695517F9&quot;/&gt;&lt;wsp:rsid wsp:val=&quot;69565E7C&quot;/&gt;&lt;wsp:rsid wsp:val=&quot;69595043&quot;/&gt;&lt;wsp:rsid wsp:val=&quot;695B2FD5&quot;/&gt;&lt;wsp:rsid wsp:val=&quot;696D40A0&quot;/&gt;&lt;wsp:rsid wsp:val=&quot;698029F2&quot;/&gt;&lt;wsp:rsid wsp:val=&quot;69833834&quot;/&gt;&lt;wsp:rsid wsp:val=&quot;698A16AA&quot;/&gt;&lt;wsp:rsid wsp:val=&quot;698A66C4&quot;/&gt;&lt;wsp:rsid wsp:val=&quot;698B2680&quot;/&gt;&lt;wsp:rsid wsp:val=&quot;698C4D9A&quot;/&gt;&lt;wsp:rsid wsp:val=&quot;698D492C&quot;/&gt;&lt;wsp:rsid wsp:val=&quot;698F6B02&quot;/&gt;&lt;wsp:rsid wsp:val=&quot;69AD27D6&quot;/&gt;&lt;wsp:rsid wsp:val=&quot;69AD62E5&quot;/&gt;&lt;wsp:rsid wsp:val=&quot;69AE3999&quot;/&gt;&lt;wsp:rsid wsp:val=&quot;69B71A08&quot;/&gt;&lt;wsp:rsid wsp:val=&quot;69B83AFB&quot;/&gt;&lt;wsp:rsid wsp:val=&quot;69B83C56&quot;/&gt;&lt;wsp:rsid wsp:val=&quot;69C23FCD&quot;/&gt;&lt;wsp:rsid wsp:val=&quot;69C97A97&quot;/&gt;&lt;wsp:rsid wsp:val=&quot;69CC1E14&quot;/&gt;&lt;wsp:rsid wsp:val=&quot;69CE29F5&quot;/&gt;&lt;wsp:rsid wsp:val=&quot;69D17571&quot;/&gt;&lt;wsp:rsid wsp:val=&quot;69D86CA2&quot;/&gt;&lt;wsp:rsid wsp:val=&quot;69D96FCC&quot;/&gt;&lt;wsp:rsid wsp:val=&quot;69DB4222&quot;/&gt;&lt;wsp:rsid wsp:val=&quot;69DE1E44&quot;/&gt;&lt;wsp:rsid wsp:val=&quot;69DF18B6&quot;/&gt;&lt;wsp:rsid wsp:val=&quot;69E567AF&quot;/&gt;&lt;wsp:rsid wsp:val=&quot;69E64F0B&quot;/&gt;&lt;wsp:rsid wsp:val=&quot;69EA38A8&quot;/&gt;&lt;wsp:rsid wsp:val=&quot;69EB7CC8&quot;/&gt;&lt;wsp:rsid wsp:val=&quot;69F60176&quot;/&gt;&lt;wsp:rsid wsp:val=&quot;69F61557&quot;/&gt;&lt;wsp:rsid wsp:val=&quot;69F76780&quot;/&gt;&lt;wsp:rsid wsp:val=&quot;69FD717B&quot;/&gt;&lt;wsp:rsid wsp:val=&quot;69FE7BA5&quot;/&gt;&lt;wsp:rsid wsp:val=&quot;6A042D90&quot;/&gt;&lt;wsp:rsid wsp:val=&quot;6A044628&quot;/&gt;&lt;wsp:rsid wsp:val=&quot;6A0B7FFE&quot;/&gt;&lt;wsp:rsid wsp:val=&quot;6A0E5F54&quot;/&gt;&lt;wsp:rsid wsp:val=&quot;6A1726FA&quot;/&gt;&lt;wsp:rsid wsp:val=&quot;6A17738E&quot;/&gt;&lt;wsp:rsid wsp:val=&quot;6A1B7BBD&quot;/&gt;&lt;wsp:rsid wsp:val=&quot;6A1D18EB&quot;/&gt;&lt;wsp:rsid wsp:val=&quot;6A1D4DE9&quot;/&gt;&lt;wsp:rsid wsp:val=&quot;6A1E5FA4&quot;/&gt;&lt;wsp:rsid wsp:val=&quot;6A1F4791&quot;/&gt;&lt;wsp:rsid wsp:val=&quot;6A240113&quot;/&gt;&lt;wsp:rsid wsp:val=&quot;6A242E41&quot;/&gt;&lt;wsp:rsid wsp:val=&quot;6A2625BD&quot;/&gt;&lt;wsp:rsid wsp:val=&quot;6A29795B&quot;/&gt;&lt;wsp:rsid wsp:val=&quot;6A330C31&quot;/&gt;&lt;wsp:rsid wsp:val=&quot;6A387541&quot;/&gt;&lt;wsp:rsid wsp:val=&quot;6A3A6EB3&quot;/&gt;&lt;wsp:rsid wsp:val=&quot;6A3E797E&quot;/&gt;&lt;wsp:rsid wsp:val=&quot;6A3F56EE&quot;/&gt;&lt;wsp:rsid wsp:val=&quot;6A432FD9&quot;/&gt;&lt;wsp:rsid wsp:val=&quot;6A450BDC&quot;/&gt;&lt;wsp:rsid wsp:val=&quot;6A4916A7&quot;/&gt;&lt;wsp:rsid wsp:val=&quot;6A500C22&quot;/&gt;&lt;wsp:rsid wsp:val=&quot;6A532368&quot;/&gt;&lt;wsp:rsid wsp:val=&quot;6A594F83&quot;/&gt;&lt;wsp:rsid wsp:val=&quot;6A650399&quot;/&gt;&lt;wsp:rsid wsp:val=&quot;6A6B1F60&quot;/&gt;&lt;wsp:rsid wsp:val=&quot;6A6B2A47&quot;/&gt;&lt;wsp:rsid wsp:val=&quot;6A6C3757&quot;/&gt;&lt;wsp:rsid wsp:val=&quot;6A735764&quot;/&gt;&lt;wsp:rsid wsp:val=&quot;6A896F03&quot;/&gt;&lt;wsp:rsid wsp:val=&quot;6A8B19CD&quot;/&gt;&lt;wsp:rsid wsp:val=&quot;6A8C5F27&quot;/&gt;&lt;wsp:rsid wsp:val=&quot;6A8E1361&quot;/&gt;&lt;wsp:rsid wsp:val=&quot;6A934D69&quot;/&gt;&lt;wsp:rsid wsp:val=&quot;6A9520B6&quot;/&gt;&lt;wsp:rsid wsp:val=&quot;6A973D25&quot;/&gt;&lt;wsp:rsid wsp:val=&quot;6A9D33FE&quot;/&gt;&lt;wsp:rsid wsp:val=&quot;6A9F1F20&quot;/&gt;&lt;wsp:rsid wsp:val=&quot;6AA50E6A&quot;/&gt;&lt;wsp:rsid wsp:val=&quot;6AA63DF8&quot;/&gt;&lt;wsp:rsid wsp:val=&quot;6AA92C21&quot;/&gt;&lt;wsp:rsid wsp:val=&quot;6AA93063&quot;/&gt;&lt;wsp:rsid wsp:val=&quot;6AAD0242&quot;/&gt;&lt;wsp:rsid wsp:val=&quot;6AAF48D5&quot;/&gt;&lt;wsp:rsid wsp:val=&quot;6AB64DA0&quot;/&gt;&lt;wsp:rsid wsp:val=&quot;6ABA0874&quot;/&gt;&lt;wsp:rsid wsp:val=&quot;6ABC5DAC&quot;/&gt;&lt;wsp:rsid wsp:val=&quot;6ABD6973&quot;/&gt;&lt;wsp:rsid wsp:val=&quot;6AC354D6&quot;/&gt;&lt;wsp:rsid wsp:val=&quot;6AC6122B&quot;/&gt;&lt;wsp:rsid wsp:val=&quot;6ACB628D&quot;/&gt;&lt;wsp:rsid wsp:val=&quot;6ACE2E30&quot;/&gt;&lt;wsp:rsid wsp:val=&quot;6AD44678&quot;/&gt;&lt;wsp:rsid wsp:val=&quot;6ADC6DE1&quot;/&gt;&lt;wsp:rsid wsp:val=&quot;6ADD60D4&quot;/&gt;&lt;wsp:rsid wsp:val=&quot;6AE13B88&quot;/&gt;&lt;wsp:rsid wsp:val=&quot;6AE445A7&quot;/&gt;&lt;wsp:rsid wsp:val=&quot;6AE46A6B&quot;/&gt;&lt;wsp:rsid wsp:val=&quot;6AE54560&quot;/&gt;&lt;wsp:rsid wsp:val=&quot;6AF32D69&quot;/&gt;&lt;wsp:rsid wsp:val=&quot;6AF658AF&quot;/&gt;&lt;wsp:rsid wsp:val=&quot;6AFA42EC&quot;/&gt;&lt;wsp:rsid wsp:val=&quot;6AFE4BE4&quot;/&gt;&lt;wsp:rsid wsp:val=&quot;6B0446A8&quot;/&gt;&lt;wsp:rsid wsp:val=&quot;6B103492&quot;/&gt;&lt;wsp:rsid wsp:val=&quot;6B130C2E&quot;/&gt;&lt;wsp:rsid wsp:val=&quot;6B165D11&quot;/&gt;&lt;wsp:rsid wsp:val=&quot;6B3523D4&quot;/&gt;&lt;wsp:rsid wsp:val=&quot;6B37696E&quot;/&gt;&lt;wsp:rsid wsp:val=&quot;6B3B6EDD&quot;/&gt;&lt;wsp:rsid wsp:val=&quot;6B3E4A78&quot;/&gt;&lt;wsp:rsid wsp:val=&quot;6B5111BA&quot;/&gt;&lt;wsp:rsid wsp:val=&quot;6B5966AC&quot;/&gt;&lt;wsp:rsid wsp:val=&quot;6B5E01E1&quot;/&gt;&lt;wsp:rsid wsp:val=&quot;6B5E6A47&quot;/&gt;&lt;wsp:rsid wsp:val=&quot;6B6006E0&quot;/&gt;&lt;wsp:rsid wsp:val=&quot;6B606FD8&quot;/&gt;&lt;wsp:rsid wsp:val=&quot;6B6A7E97&quot;/&gt;&lt;wsp:rsid wsp:val=&quot;6B6C3F75&quot;/&gt;&lt;wsp:rsid wsp:val=&quot;6B6F0C4D&quot;/&gt;&lt;wsp:rsid wsp:val=&quot;6B745C1F&quot;/&gt;&lt;wsp:rsid wsp:val=&quot;6B845A6C&quot;/&gt;&lt;wsp:rsid wsp:val=&quot;6B8B7D8E&quot;/&gt;&lt;wsp:rsid wsp:val=&quot;6B8C170C&quot;/&gt;&lt;wsp:rsid wsp:val=&quot;6B9A01A7&quot;/&gt;&lt;wsp:rsid wsp:val=&quot;6BA12C07&quot;/&gt;&lt;wsp:rsid wsp:val=&quot;6BA15B32&quot;/&gt;&lt;wsp:rsid wsp:val=&quot;6BA27BFA&quot;/&gt;&lt;wsp:rsid wsp:val=&quot;6BA31D82&quot;/&gt;&lt;wsp:rsid wsp:val=&quot;6BAB7719&quot;/&gt;&lt;wsp:rsid wsp:val=&quot;6BAD2B22&quot;/&gt;&lt;wsp:rsid wsp:val=&quot;6BB34793&quot;/&gt;&lt;wsp:rsid wsp:val=&quot;6BC152E0&quot;/&gt;&lt;wsp:rsid wsp:val=&quot;6BCD5197&quot;/&gt;&lt;wsp:rsid wsp:val=&quot;6BCE0134&quot;/&gt;&lt;wsp:rsid wsp:val=&quot;6BD102F1&quot;/&gt;&lt;wsp:rsid wsp:val=&quot;6BD451EA&quot;/&gt;&lt;wsp:rsid wsp:val=&quot;6BD772E4&quot;/&gt;&lt;wsp:rsid wsp:val=&quot;6BD834E3&quot;/&gt;&lt;wsp:rsid wsp:val=&quot;6BDB0225&quot;/&gt;&lt;wsp:rsid wsp:val=&quot;6BDD650D&quot;/&gt;&lt;wsp:rsid wsp:val=&quot;6BDE4A56&quot;/&gt;&lt;wsp:rsid wsp:val=&quot;6BE3425F&quot;/&gt;&lt;wsp:rsid wsp:val=&quot;6BE703CC&quot;/&gt;&lt;wsp:rsid wsp:val=&quot;6BE71EBB&quot;/&gt;&lt;wsp:rsid wsp:val=&quot;6BE8009D&quot;/&gt;&lt;wsp:rsid wsp:val=&quot;6BE96272&quot;/&gt;&lt;wsp:rsid wsp:val=&quot;6BEC3B95&quot;/&gt;&lt;wsp:rsid wsp:val=&quot;6BF01F56&quot;/&gt;&lt;wsp:rsid wsp:val=&quot;6BFC70B4&quot;/&gt;&lt;wsp:rsid wsp:val=&quot;6BFD5C1A&quot;/&gt;&lt;wsp:rsid wsp:val=&quot;6C130420&quot;/&gt;&lt;wsp:rsid wsp:val=&quot;6C1B0F50&quot;/&gt;&lt;wsp:rsid wsp:val=&quot;6C1D4D04&quot;/&gt;&lt;wsp:rsid wsp:val=&quot;6C2D5675&quot;/&gt;&lt;wsp:rsid wsp:val=&quot;6C2E2DE3&quot;/&gt;&lt;wsp:rsid wsp:val=&quot;6C2F66C2&quot;/&gt;&lt;wsp:rsid wsp:val=&quot;6C3170A2&quot;/&gt;&lt;wsp:rsid wsp:val=&quot;6C320330&quot;/&gt;&lt;wsp:rsid wsp:val=&quot;6C3B6867&quot;/&gt;&lt;wsp:rsid wsp:val=&quot;6C40753E&quot;/&gt;&lt;wsp:rsid wsp:val=&quot;6C44277D&quot;/&gt;&lt;wsp:rsid wsp:val=&quot;6C4D4CE5&quot;/&gt;&lt;wsp:rsid wsp:val=&quot;6C5916A6&quot;/&gt;&lt;wsp:rsid wsp:val=&quot;6C5F7D72&quot;/&gt;&lt;wsp:rsid wsp:val=&quot;6C666EE3&quot;/&gt;&lt;wsp:rsid wsp:val=&quot;6C6977F7&quot;/&gt;&lt;wsp:rsid wsp:val=&quot;6C6D0193&quot;/&gt;&lt;wsp:rsid wsp:val=&quot;6C6E195C&quot;/&gt;&lt;wsp:rsid wsp:val=&quot;6C773893&quot;/&gt;&lt;wsp:rsid wsp:val=&quot;6C7F133A&quot;/&gt;&lt;wsp:rsid wsp:val=&quot;6C89021A&quot;/&gt;&lt;wsp:rsid wsp:val=&quot;6C8D235B&quot;/&gt;&lt;wsp:rsid wsp:val=&quot;6C933F5B&quot;/&gt;&lt;wsp:rsid wsp:val=&quot;6C952ABC&quot;/&gt;&lt;wsp:rsid wsp:val=&quot;6C96717E&quot;/&gt;&lt;wsp:rsid wsp:val=&quot;6C9C4BF7&quot;/&gt;&lt;wsp:rsid wsp:val=&quot;6C9E6C8F&quot;/&gt;&lt;wsp:rsid wsp:val=&quot;6C9F462F&quot;/&gt;&lt;wsp:rsid wsp:val=&quot;6CA64B8B&quot;/&gt;&lt;wsp:rsid wsp:val=&quot;6CA67A25&quot;/&gt;&lt;wsp:rsid wsp:val=&quot;6CB041B8&quot;/&gt;&lt;wsp:rsid wsp:val=&quot;6CC941D0&quot;/&gt;&lt;wsp:rsid wsp:val=&quot;6CCE08D2&quot;/&gt;&lt;wsp:rsid wsp:val=&quot;6CDC1111&quot;/&gt;&lt;wsp:rsid wsp:val=&quot;6CDC2458&quot;/&gt;&lt;wsp:rsid wsp:val=&quot;6CDD3A68&quot;/&gt;&lt;wsp:rsid wsp:val=&quot;6CE70640&quot;/&gt;&lt;wsp:rsid wsp:val=&quot;6CE85442&quot;/&gt;&lt;wsp:rsid wsp:val=&quot;6CEA7C5E&quot;/&gt;&lt;wsp:rsid wsp:val=&quot;6CEF4624&quot;/&gt;&lt;wsp:rsid wsp:val=&quot;6CF071F7&quot;/&gt;&lt;wsp:rsid wsp:val=&quot;6CF30036&quot;/&gt;&lt;wsp:rsid wsp:val=&quot;6CF83776&quot;/&gt;&lt;wsp:rsid wsp:val=&quot;6CFE692A&quot;/&gt;&lt;wsp:rsid wsp:val=&quot;6D033B2D&quot;/&gt;&lt;wsp:rsid wsp:val=&quot;6D0A14E3&quot;/&gt;&lt;wsp:rsid wsp:val=&quot;6D0C6790&quot;/&gt;&lt;wsp:rsid wsp:val=&quot;6D0D15CE&quot;/&gt;&lt;wsp:rsid wsp:val=&quot;6D0F35C3&quot;/&gt;&lt;wsp:rsid wsp:val=&quot;6D121488&quot;/&gt;&lt;wsp:rsid wsp:val=&quot;6D145B1A&quot;/&gt;&lt;wsp:rsid wsp:val=&quot;6D1806C8&quot;/&gt;&lt;wsp:rsid wsp:val=&quot;6D1969A0&quot;/&gt;&lt;wsp:rsid wsp:val=&quot;6D275CA1&quot;/&gt;&lt;wsp:rsid wsp:val=&quot;6D294605&quot;/&gt;&lt;wsp:rsid wsp:val=&quot;6D2E08B9&quot;/&gt;&lt;wsp:rsid wsp:val=&quot;6D2E3CFA&quot;/&gt;&lt;wsp:rsid wsp:val=&quot;6D3124C6&quot;/&gt;&lt;wsp:rsid wsp:val=&quot;6D3B2066&quot;/&gt;&lt;wsp:rsid wsp:val=&quot;6D3F4682&quot;/&gt;&lt;wsp:rsid wsp:val=&quot;6D3F7CA3&quot;/&gt;&lt;wsp:rsid wsp:val=&quot;6D46382C&quot;/&gt;&lt;wsp:rsid wsp:val=&quot;6D4E107C&quot;/&gt;&lt;wsp:rsid wsp:val=&quot;6D515299&quot;/&gt;&lt;wsp:rsid wsp:val=&quot;6D52561F&quot;/&gt;&lt;wsp:rsid wsp:val=&quot;6D5436F7&quot;/&gt;&lt;wsp:rsid wsp:val=&quot;6D562784&quot;/&gt;&lt;wsp:rsid wsp:val=&quot;6D5F247E&quot;/&gt;&lt;wsp:rsid wsp:val=&quot;6D6454AD&quot;/&gt;&lt;wsp:rsid wsp:val=&quot;6D647C38&quot;/&gt;&lt;wsp:rsid wsp:val=&quot;6D6545EC&quot;/&gt;&lt;wsp:rsid wsp:val=&quot;6D6902B5&quot;/&gt;&lt;wsp:rsid wsp:val=&quot;6D712600&quot;/&gt;&lt;wsp:rsid wsp:val=&quot;6D7C6AB5&quot;/&gt;&lt;wsp:rsid wsp:val=&quot;6D805A8B&quot;/&gt;&lt;wsp:rsid wsp:val=&quot;6D8B4FAA&quot;/&gt;&lt;wsp:rsid wsp:val=&quot;6D8E1DA9&quot;/&gt;&lt;wsp:rsid wsp:val=&quot;6D8F2E8E&quot;/&gt;&lt;wsp:rsid wsp:val=&quot;6D9548AA&quot;/&gt;&lt;wsp:rsid wsp:val=&quot;6D9F1EFD&quot;/&gt;&lt;wsp:rsid wsp:val=&quot;6DA971A5&quot;/&gt;&lt;wsp:rsid wsp:val=&quot;6DB07BCD&quot;/&gt;&lt;wsp:rsid wsp:val=&quot;6DB20181&quot;/&gt;&lt;wsp:rsid wsp:val=&quot;6DB421A0&quot;/&gt;&lt;wsp:rsid wsp:val=&quot;6DBB7B42&quot;/&gt;&lt;wsp:rsid wsp:val=&quot;6DBC39AA&quot;/&gt;&lt;wsp:rsid wsp:val=&quot;6DBC3AC3&quot;/&gt;&lt;wsp:rsid wsp:val=&quot;6DBF0E7C&quot;/&gt;&lt;wsp:rsid wsp:val=&quot;6DC17900&quot;/&gt;&lt;wsp:rsid wsp:val=&quot;6DC44152&quot;/&gt;&lt;wsp:rsid wsp:val=&quot;6DCA4C73&quot;/&gt;&lt;wsp:rsid wsp:val=&quot;6DD94C6D&quot;/&gt;&lt;wsp:rsid wsp:val=&quot;6DDF4970&quot;/&gt;&lt;wsp:rsid wsp:val=&quot;6DDF51EA&quot;/&gt;&lt;wsp:rsid wsp:val=&quot;6DE77AF0&quot;/&gt;&lt;wsp:rsid wsp:val=&quot;6DEA081F&quot;/&gt;&lt;wsp:rsid wsp:val=&quot;6DEB049B&quot;/&gt;&lt;wsp:rsid wsp:val=&quot;6DF01846&quot;/&gt;&lt;wsp:rsid wsp:val=&quot;6DF15562&quot;/&gt;&lt;wsp:rsid wsp:val=&quot;6DF758BF&quot;/&gt;&lt;wsp:rsid wsp:val=&quot;6DFE471E&quot;/&gt;&lt;wsp:rsid wsp:val=&quot;6DFE4AC5&quot;/&gt;&lt;wsp:rsid wsp:val=&quot;6DFF032C&quot;/&gt;&lt;wsp:rsid wsp:val=&quot;6E007844&quot;/&gt;&lt;wsp:rsid wsp:val=&quot;6E0E570A&quot;/&gt;&lt;wsp:rsid wsp:val=&quot;6E1038B1&quot;/&gt;&lt;wsp:rsid wsp:val=&quot;6E117B47&quot;/&gt;&lt;wsp:rsid wsp:val=&quot;6E187FD4&quot;/&gt;&lt;wsp:rsid wsp:val=&quot;6E2A74A3&quot;/&gt;&lt;wsp:rsid wsp:val=&quot;6E2C7E7D&quot;/&gt;&lt;wsp:rsid wsp:val=&quot;6E3F04C5&quot;/&gt;&lt;wsp:rsid wsp:val=&quot;6E4D37F7&quot;/&gt;&lt;wsp:rsid wsp:val=&quot;6E632D60&quot;/&gt;&lt;wsp:rsid wsp:val=&quot;6E6A63AF&quot;/&gt;&lt;wsp:rsid wsp:val=&quot;6E704684&quot;/&gt;&lt;wsp:rsid wsp:val=&quot;6E830485&quot;/&gt;&lt;wsp:rsid wsp:val=&quot;6E863C37&quot;/&gt;&lt;wsp:rsid wsp:val=&quot;6E8A72B3&quot;/&gt;&lt;wsp:rsid wsp:val=&quot;6E8F6997&quot;/&gt;&lt;wsp:rsid wsp:val=&quot;6E946828&quot;/&gt;&lt;wsp:rsid wsp:val=&quot;6E956547&quot;/&gt;&lt;wsp:rsid wsp:val=&quot;6E9703A2&quot;/&gt;&lt;wsp:rsid wsp:val=&quot;6E9C4E98&quot;/&gt;&lt;wsp:rsid wsp:val=&quot;6EA108B3&quot;/&gt;&lt;wsp:rsid wsp:val=&quot;6EA157F7&quot;/&gt;&lt;wsp:rsid wsp:val=&quot;6EA572B8&quot;/&gt;&lt;wsp:rsid wsp:val=&quot;6EA945E5&quot;/&gt;&lt;wsp:rsid wsp:val=&quot;6EAB23E9&quot;/&gt;&lt;wsp:rsid wsp:val=&quot;6EAC044F&quot;/&gt;&lt;wsp:rsid wsp:val=&quot;6EAE73E3&quot;/&gt;&lt;wsp:rsid wsp:val=&quot;6EB01FA5&quot;/&gt;&lt;wsp:rsid wsp:val=&quot;6EC40FAE&quot;/&gt;&lt;wsp:rsid wsp:val=&quot;6EC45195&quot;/&gt;&lt;wsp:rsid wsp:val=&quot;6EC578FD&quot;/&gt;&lt;wsp:rsid wsp:val=&quot;6EC60933&quot;/&gt;&lt;wsp:rsid wsp:val=&quot;6ECC1808&quot;/&gt;&lt;wsp:rsid wsp:val=&quot;6ECD6477&quot;/&gt;&lt;wsp:rsid wsp:val=&quot;6ED17F94&quot;/&gt;&lt;wsp:rsid wsp:val=&quot;6EDF30BC&quot;/&gt;&lt;wsp:rsid wsp:val=&quot;6EE579E5&quot;/&gt;&lt;wsp:rsid wsp:val=&quot;6EE80F02&quot;/&gt;&lt;wsp:rsid wsp:val=&quot;6EF54B58&quot;/&gt;&lt;wsp:rsid wsp:val=&quot;6EF973FD&quot;/&gt;&lt;wsp:rsid wsp:val=&quot;6F046FBD&quot;/&gt;&lt;wsp:rsid wsp:val=&quot;6F116C4D&quot;/&gt;&lt;wsp:rsid wsp:val=&quot;6F181CF0&quot;/&gt;&lt;wsp:rsid wsp:val=&quot;6F1B76E1&quot;/&gt;&lt;wsp:rsid wsp:val=&quot;6F2110EB&quot;/&gt;&lt;wsp:rsid wsp:val=&quot;6F21457B&quot;/&gt;&lt;wsp:rsid wsp:val=&quot;6F24173A&quot;/&gt;&lt;wsp:rsid wsp:val=&quot;6F244C7F&quot;/&gt;&lt;wsp:rsid wsp:val=&quot;6F2848ED&quot;/&gt;&lt;wsp:rsid wsp:val=&quot;6F30585E&quot;/&gt;&lt;wsp:rsid wsp:val=&quot;6F3313B6&quot;/&gt;&lt;wsp:rsid wsp:val=&quot;6F36751B&quot;/&gt;&lt;wsp:rsid wsp:val=&quot;6F3873CF&quot;/&gt;&lt;wsp:rsid wsp:val=&quot;6F3908B6&quot;/&gt;&lt;wsp:rsid wsp:val=&quot;6F3E37CF&quot;/&gt;&lt;wsp:rsid wsp:val=&quot;6F4242A5&quot;/&gt;&lt;wsp:rsid wsp:val=&quot;6F4446F5&quot;/&gt;&lt;wsp:rsid wsp:val=&quot;6F474EEB&quot;/&gt;&lt;wsp:rsid wsp:val=&quot;6F480353&quot;/&gt;&lt;wsp:rsid wsp:val=&quot;6F493139&quot;/&gt;&lt;wsp:rsid wsp:val=&quot;6F4A461B&quot;/&gt;&lt;wsp:rsid wsp:val=&quot;6F4A4C31&quot;/&gt;&lt;wsp:rsid wsp:val=&quot;6F4C2421&quot;/&gt;&lt;wsp:rsid wsp:val=&quot;6F4E7B98&quot;/&gt;&lt;wsp:rsid wsp:val=&quot;6F5A2074&quot;/&gt;&lt;wsp:rsid wsp:val=&quot;6F5B3CCE&quot;/&gt;&lt;wsp:rsid wsp:val=&quot;6F5F4C75&quot;/&gt;&lt;wsp:rsid wsp:val=&quot;6F6314CB&quot;/&gt;&lt;wsp:rsid wsp:val=&quot;6F683786&quot;/&gt;&lt;wsp:rsid wsp:val=&quot;6F683AD1&quot;/&gt;&lt;wsp:rsid wsp:val=&quot;6F6D01B1&quot;/&gt;&lt;wsp:rsid wsp:val=&quot;6F710DA2&quot;/&gt;&lt;wsp:rsid wsp:val=&quot;6F7E0B53&quot;/&gt;&lt;wsp:rsid wsp:val=&quot;6F986FFE&quot;/&gt;&lt;wsp:rsid wsp:val=&quot;6F9B00C2&quot;/&gt;&lt;wsp:rsid wsp:val=&quot;6FA11E1B&quot;/&gt;&lt;wsp:rsid wsp:val=&quot;6FA36338&quot;/&gt;&lt;wsp:rsid wsp:val=&quot;6FA474FC&quot;/&gt;&lt;wsp:rsid wsp:val=&quot;6FA93346&quot;/&gt;&lt;wsp:rsid wsp:val=&quot;6FBA3F06&quot;/&gt;&lt;wsp:rsid wsp:val=&quot;6FBB6678&quot;/&gt;&lt;wsp:rsid wsp:val=&quot;6FBC29A7&quot;/&gt;&lt;wsp:rsid wsp:val=&quot;6FBD41CC&quot;/&gt;&lt;wsp:rsid wsp:val=&quot;6FC03135&quot;/&gt;&lt;wsp:rsid wsp:val=&quot;6FC602A7&quot;/&gt;&lt;wsp:rsid wsp:val=&quot;6FC607FE&quot;/&gt;&lt;wsp:rsid wsp:val=&quot;6FC815F8&quot;/&gt;&lt;wsp:rsid wsp:val=&quot;6FC83944&quot;/&gt;&lt;wsp:rsid wsp:val=&quot;6FCB3459&quot;/&gt;&lt;wsp:rsid wsp:val=&quot;6FD36FF1&quot;/&gt;&lt;wsp:rsid wsp:val=&quot;6FDF2508&quot;/&gt;&lt;wsp:rsid wsp:val=&quot;6FDF5FBA&quot;/&gt;&lt;wsp:rsid wsp:val=&quot;6FEC1F3F&quot;/&gt;&lt;wsp:rsid wsp:val=&quot;6FEE34B6&quot;/&gt;&lt;wsp:rsid wsp:val=&quot;6FFB4CFE&quot;/&gt;&lt;wsp:rsid wsp:val=&quot;70144487&quot;/&gt;&lt;wsp:rsid wsp:val=&quot;70286582&quot;/&gt;&lt;wsp:rsid wsp:val=&quot;70293420&quot;/&gt;&lt;wsp:rsid wsp:val=&quot;703312DC&quot;/&gt;&lt;wsp:rsid wsp:val=&quot;703F4616&quot;/&gt;&lt;wsp:rsid wsp:val=&quot;704A56F2&quot;/&gt;&lt;wsp:rsid wsp:val=&quot;704C76EF&quot;/&gt;&lt;wsp:rsid wsp:val=&quot;704E1E1D&quot;/&gt;&lt;wsp:rsid wsp:val=&quot;70552F2C&quot;/&gt;&lt;wsp:rsid wsp:val=&quot;705A5F48&quot;/&gt;&lt;wsp:rsid wsp:val=&quot;705D437F&quot;/&gt;&lt;wsp:rsid wsp:val=&quot;705E080C&quot;/&gt;&lt;wsp:rsid wsp:val=&quot;705E387F&quot;/&gt;&lt;wsp:rsid wsp:val=&quot;70657DF6&quot;/&gt;&lt;wsp:rsid wsp:val=&quot;706B6042&quot;/&gt;&lt;wsp:rsid wsp:val=&quot;706B75FD&quot;/&gt;&lt;wsp:rsid wsp:val=&quot;707B0160&quot;/&gt;&lt;wsp:rsid wsp:val=&quot;708004A2&quot;/&gt;&lt;wsp:rsid wsp:val=&quot;708137B7&quot;/&gt;&lt;wsp:rsid wsp:val=&quot;70831FA5&quot;/&gt;&lt;wsp:rsid wsp:val=&quot;70832F96&quot;/&gt;&lt;wsp:rsid wsp:val=&quot;70853975&quot;/&gt;&lt;wsp:rsid wsp:val=&quot;708561FD&quot;/&gt;&lt;wsp:rsid wsp:val=&quot;708E1009&quot;/&gt;&lt;wsp:rsid wsp:val=&quot;70940E66&quot;/&gt;&lt;wsp:rsid wsp:val=&quot;70955750&quot;/&gt;&lt;wsp:rsid wsp:val=&quot;709D1AE9&quot;/&gt;&lt;wsp:rsid wsp:val=&quot;70A001EB&quot;/&gt;&lt;wsp:rsid wsp:val=&quot;70A67441&quot;/&gt;&lt;wsp:rsid wsp:val=&quot;70AD64AF&quot;/&gt;&lt;wsp:rsid wsp:val=&quot;70B30A3C&quot;/&gt;&lt;wsp:rsid wsp:val=&quot;70BC0204&quot;/&gt;&lt;wsp:rsid wsp:val=&quot;70C0330C&quot;/&gt;&lt;wsp:rsid wsp:val=&quot;70C040B7&quot;/&gt;&lt;wsp:rsid wsp:val=&quot;70C12B86&quot;/&gt;&lt;wsp:rsid wsp:val=&quot;70C4329A&quot;/&gt;&lt;wsp:rsid wsp:val=&quot;70C72F0C&quot;/&gt;&lt;wsp:rsid wsp:val=&quot;70C85B6A&quot;/&gt;&lt;wsp:rsid wsp:val=&quot;70C93F81&quot;/&gt;&lt;wsp:rsid wsp:val=&quot;70CB57DD&quot;/&gt;&lt;wsp:rsid wsp:val=&quot;70D2110D&quot;/&gt;&lt;wsp:rsid wsp:val=&quot;70D504E8&quot;/&gt;&lt;wsp:rsid wsp:val=&quot;70DE2B34&quot;/&gt;&lt;wsp:rsid wsp:val=&quot;70E038F7&quot;/&gt;&lt;wsp:rsid wsp:val=&quot;70E52E72&quot;/&gt;&lt;wsp:rsid wsp:val=&quot;70EA069F&quot;/&gt;&lt;wsp:rsid wsp:val=&quot;70ED438D&quot;/&gt;&lt;wsp:rsid wsp:val=&quot;70F06D1D&quot;/&gt;&lt;wsp:rsid wsp:val=&quot;71011157&quot;/&gt;&lt;wsp:rsid wsp:val=&quot;710C14EE&quot;/&gt;&lt;wsp:rsid wsp:val=&quot;710D14EC&quot;/&gt;&lt;wsp:rsid wsp:val=&quot;710F085D&quot;/&gt;&lt;wsp:rsid wsp:val=&quot;71156165&quot;/&gt;&lt;wsp:rsid wsp:val=&quot;71156E8A&quot;/&gt;&lt;wsp:rsid wsp:val=&quot;711B6FBD&quot;/&gt;&lt;wsp:rsid wsp:val=&quot;711F3062&quot;/&gt;&lt;wsp:rsid wsp:val=&quot;7124246E&quot;/&gt;&lt;wsp:rsid wsp:val=&quot;712A574D&quot;/&gt;&lt;wsp:rsid wsp:val=&quot;712D11A6&quot;/&gt;&lt;wsp:rsid wsp:val=&quot;7139307B&quot;/&gt;&lt;wsp:rsid wsp:val=&quot;713C62EA&quot;/&gt;&lt;wsp:rsid wsp:val=&quot;713F391A&quot;/&gt;&lt;wsp:rsid wsp:val=&quot;714622C2&quot;/&gt;&lt;wsp:rsid wsp:val=&quot;71542506&quot;/&gt;&lt;wsp:rsid wsp:val=&quot;71596D44&quot;/&gt;&lt;wsp:rsid wsp:val=&quot;715A4A7B&quot;/&gt;&lt;wsp:rsid wsp:val=&quot;716356E1&quot;/&gt;&lt;wsp:rsid wsp:val=&quot;71654BFA&quot;/&gt;&lt;wsp:rsid wsp:val=&quot;71661717&quot;/&gt;&lt;wsp:rsid wsp:val=&quot;716A6B26&quot;/&gt;&lt;wsp:rsid wsp:val=&quot;716B2F2E&quot;/&gt;&lt;wsp:rsid wsp:val=&quot;717001FF&quot;/&gt;&lt;wsp:rsid wsp:val=&quot;71701BBA&quot;/&gt;&lt;wsp:rsid wsp:val=&quot;717903C7&quot;/&gt;&lt;wsp:rsid wsp:val=&quot;717D3D2D&quot;/&gt;&lt;wsp:rsid wsp:val=&quot;71862A34&quot;/&gt;&lt;wsp:rsid wsp:val=&quot;718748DD&quot;/&gt;&lt;wsp:rsid wsp:val=&quot;71882FB1&quot;/&gt;&lt;wsp:rsid wsp:val=&quot;71892F92&quot;/&gt;&lt;wsp:rsid wsp:val=&quot;7199146B&quot;/&gt;&lt;wsp:rsid wsp:val=&quot;719947E2&quot;/&gt;&lt;wsp:rsid wsp:val=&quot;719C1C76&quot;/&gt;&lt;wsp:rsid wsp:val=&quot;719F7B68&quot;/&gt;&lt;wsp:rsid wsp:val=&quot;71A53A64&quot;/&gt;&lt;wsp:rsid wsp:val=&quot;71B257C0&quot;/&gt;&lt;wsp:rsid wsp:val=&quot;71B40193&quot;/&gt;&lt;wsp:rsid wsp:val=&quot;71B40949&quot;/&gt;&lt;wsp:rsid wsp:val=&quot;71B737F8&quot;/&gt;&lt;wsp:rsid wsp:val=&quot;71BD0E17&quot;/&gt;&lt;wsp:rsid wsp:val=&quot;71BE3730&quot;/&gt;&lt;wsp:rsid wsp:val=&quot;71C0493E&quot;/&gt;&lt;wsp:rsid wsp:val=&quot;71CB5505&quot;/&gt;&lt;wsp:rsid wsp:val=&quot;71CC1069&quot;/&gt;&lt;wsp:rsid wsp:val=&quot;71CE084F&quot;/&gt;&lt;wsp:rsid wsp:val=&quot;71CE75B3&quot;/&gt;&lt;wsp:rsid wsp:val=&quot;71D124D2&quot;/&gt;&lt;wsp:rsid wsp:val=&quot;71D62F7E&quot;/&gt;&lt;wsp:rsid wsp:val=&quot;71D747CA&quot;/&gt;&lt;wsp:rsid wsp:val=&quot;71D82B6E&quot;/&gt;&lt;wsp:rsid wsp:val=&quot;71DC3653&quot;/&gt;&lt;wsp:rsid wsp:val=&quot;71E22960&quot;/&gt;&lt;wsp:rsid wsp:val=&quot;71E609B3&quot;/&gt;&lt;wsp:rsid wsp:val=&quot;71E77704&quot;/&gt;&lt;wsp:rsid wsp:val=&quot;71EA2504&quot;/&gt;&lt;wsp:rsid wsp:val=&quot;71EB2027&quot;/&gt;&lt;wsp:rsid wsp:val=&quot;71F34D32&quot;/&gt;&lt;wsp:rsid wsp:val=&quot;71F74665&quot;/&gt;&lt;wsp:rsid wsp:val=&quot;71F76254&quot;/&gt;&lt;wsp:rsid wsp:val=&quot;71F92914&quot;/&gt;&lt;wsp:rsid wsp:val=&quot;71F97E82&quot;/&gt;&lt;wsp:rsid wsp:val=&quot;7204602D&quot;/&gt;&lt;wsp:rsid wsp:val=&quot;72047FD1&quot;/&gt;&lt;wsp:rsid wsp:val=&quot;72091076&quot;/&gt;&lt;wsp:rsid wsp:val=&quot;72093850&quot;/&gt;&lt;wsp:rsid wsp:val=&quot;720D1610&quot;/&gt;&lt;wsp:rsid wsp:val=&quot;720F7FB1&quot;/&gt;&lt;wsp:rsid wsp:val=&quot;72150ED1&quot;/&gt;&lt;wsp:rsid wsp:val=&quot;721C6DA9&quot;/&gt;&lt;wsp:rsid wsp:val=&quot;721D2BCE&quot;/&gt;&lt;wsp:rsid wsp:val=&quot;72211A0B&quot;/&gt;&lt;wsp:rsid wsp:val=&quot;722416F7&quot;/&gt;&lt;wsp:rsid wsp:val=&quot;7225714E&quot;/&gt;&lt;wsp:rsid wsp:val=&quot;723F0E73&quot;/&gt;&lt;wsp:rsid wsp:val=&quot;72400126&quot;/&gt;&lt;wsp:rsid wsp:val=&quot;72402ECA&quot;/&gt;&lt;wsp:rsid wsp:val=&quot;72461183&quot;/&gt;&lt;wsp:rsid wsp:val=&quot;72467B26&quot;/&gt;&lt;wsp:rsid wsp:val=&quot;724C6544&quot;/&gt;&lt;wsp:rsid wsp:val=&quot;72517D58&quot;/&gt;&lt;wsp:rsid wsp:val=&quot;7258360B&quot;/&gt;&lt;wsp:rsid wsp:val=&quot;726142C2&quot;/&gt;&lt;wsp:rsid wsp:val=&quot;72632843&quot;/&gt;&lt;wsp:rsid wsp:val=&quot;72676638&quot;/&gt;&lt;wsp:rsid wsp:val=&quot;726D6C67&quot;/&gt;&lt;wsp:rsid wsp:val=&quot;726E2A98&quot;/&gt;&lt;wsp:rsid wsp:val=&quot;727146DF&quot;/&gt;&lt;wsp:rsid wsp:val=&quot;727179BE&quot;/&gt;&lt;wsp:rsid wsp:val=&quot;72726D1A&quot;/&gt;&lt;wsp:rsid wsp:val=&quot;72743570&quot;/&gt;&lt;wsp:rsid wsp:val=&quot;72751DBD&quot;/&gt;&lt;wsp:rsid wsp:val=&quot;727728C7&quot;/&gt;&lt;wsp:rsid wsp:val=&quot;728172ED&quot;/&gt;&lt;wsp:rsid wsp:val=&quot;72855C1B&quot;/&gt;&lt;wsp:rsid wsp:val=&quot;728625B3&quot;/&gt;&lt;wsp:rsid wsp:val=&quot;728B0E1B&quot;/&gt;&lt;wsp:rsid wsp:val=&quot;728B5C78&quot;/&gt;&lt;wsp:rsid wsp:val=&quot;728D14D6&quot;/&gt;&lt;wsp:rsid wsp:val=&quot;72973CCD&quot;/&gt;&lt;wsp:rsid wsp:val=&quot;729D54F8&quot;/&gt;&lt;wsp:rsid wsp:val=&quot;72A54ABB&quot;/&gt;&lt;wsp:rsid wsp:val=&quot;72AB369B&quot;/&gt;&lt;wsp:rsid wsp:val=&quot;72AE4A24&quot;/&gt;&lt;wsp:rsid wsp:val=&quot;72AF3409&quot;/&gt;&lt;wsp:rsid wsp:val=&quot;72B07436&quot;/&gt;&lt;wsp:rsid wsp:val=&quot;72B400C9&quot;/&gt;&lt;wsp:rsid wsp:val=&quot;72B44B93&quot;/&gt;&lt;wsp:rsid wsp:val=&quot;72BA4153&quot;/&gt;&lt;wsp:rsid wsp:val=&quot;72BC24AE&quot;/&gt;&lt;wsp:rsid wsp:val=&quot;72BD4402&quot;/&gt;&lt;wsp:rsid wsp:val=&quot;72C3739F&quot;/&gt;&lt;wsp:rsid wsp:val=&quot;72C66E7F&quot;/&gt;&lt;wsp:rsid wsp:val=&quot;72C90F0A&quot;/&gt;&lt;wsp:rsid wsp:val=&quot;72CC515F&quot;/&gt;&lt;wsp:rsid wsp:val=&quot;72D02322&quot;/&gt;&lt;wsp:rsid wsp:val=&quot;72D04955&quot;/&gt;&lt;wsp:rsid wsp:val=&quot;72D44254&quot;/&gt;&lt;wsp:rsid wsp:val=&quot;72D8046C&quot;/&gt;&lt;wsp:rsid wsp:val=&quot;72DA2C8E&quot;/&gt;&lt;wsp:rsid wsp:val=&quot;72E21769&quot;/&gt;&lt;wsp:rsid wsp:val=&quot;72E2642B&quot;/&gt;&lt;wsp:rsid wsp:val=&quot;72E75EF4&quot;/&gt;&lt;wsp:rsid wsp:val=&quot;72E94570&quot;/&gt;&lt;wsp:rsid wsp:val=&quot;72E97628&quot;/&gt;&lt;wsp:rsid wsp:val=&quot;72F05052&quot;/&gt;&lt;wsp:rsid wsp:val=&quot;72F16C4B&quot;/&gt;&lt;wsp:rsid wsp:val=&quot;72FB2A35&quot;/&gt;&lt;wsp:rsid wsp:val=&quot;72FE11B9&quot;/&gt;&lt;wsp:rsid wsp:val=&quot;72FF7C50&quot;/&gt;&lt;wsp:rsid wsp:val=&quot;73017782&quot;/&gt;&lt;wsp:rsid wsp:val=&quot;730E60BF&quot;/&gt;&lt;wsp:rsid wsp:val=&quot;73101363&quot;/&gt;&lt;wsp:rsid wsp:val=&quot;731871D9&quot;/&gt;&lt;wsp:rsid wsp:val=&quot;73242061&quot;/&gt;&lt;wsp:rsid wsp:val=&quot;732F47C3&quot;/&gt;&lt;wsp:rsid wsp:val=&quot;733802EF&quot;/&gt;&lt;wsp:rsid wsp:val=&quot;734E006B&quot;/&gt;&lt;wsp:rsid wsp:val=&quot;73576962&quot;/&gt;&lt;wsp:rsid wsp:val=&quot;7362062E&quot;/&gt;&lt;wsp:rsid wsp:val=&quot;736A69D5&quot;/&gt;&lt;wsp:rsid wsp:val=&quot;73740724&quot;/&gt;&lt;wsp:rsid wsp:val=&quot;73754915&quot;/&gt;&lt;wsp:rsid wsp:val=&quot;73781290&quot;/&gt;&lt;wsp:rsid wsp:val=&quot;737C54FF&quot;/&gt;&lt;wsp:rsid wsp:val=&quot;73811CF5&quot;/&gt;&lt;wsp:rsid wsp:val=&quot;738356C8&quot;/&gt;&lt;wsp:rsid wsp:val=&quot;73897D30&quot;/&gt;&lt;wsp:rsid wsp:val=&quot;738A2310&quot;/&gt;&lt;wsp:rsid wsp:val=&quot;739550C0&quot;/&gt;&lt;wsp:rsid wsp:val=&quot;73965544&quot;/&gt;&lt;wsp:rsid wsp:val=&quot;739D2CCC&quot;/&gt;&lt;wsp:rsid wsp:val=&quot;739D4C3F&quot;/&gt;&lt;wsp:rsid wsp:val=&quot;739F4537&quot;/&gt;&lt;wsp:rsid wsp:val=&quot;73A52ADD&quot;/&gt;&lt;wsp:rsid wsp:val=&quot;73A54026&quot;/&gt;&lt;wsp:rsid wsp:val=&quot;73A70895&quot;/&gt;&lt;wsp:rsid wsp:val=&quot;73A9464C&quot;/&gt;&lt;wsp:rsid wsp:val=&quot;73AB6F88&quot;/&gt;&lt;wsp:rsid wsp:val=&quot;73AD2297&quot;/&gt;&lt;wsp:rsid wsp:val=&quot;73B36EBD&quot;/&gt;&lt;wsp:rsid wsp:val=&quot;73B50DDB&quot;/&gt;&lt;wsp:rsid wsp:val=&quot;73C45755&quot;/&gt;&lt;wsp:rsid wsp:val=&quot;73C86337&quot;/&gt;&lt;wsp:rsid wsp:val=&quot;73D064A3&quot;/&gt;&lt;wsp:rsid wsp:val=&quot;73DF453D&quot;/&gt;&lt;wsp:rsid wsp:val=&quot;73E1582A&quot;/&gt;&lt;wsp:rsid wsp:val=&quot;73E74631&quot;/&gt;&lt;wsp:rsid wsp:val=&quot;73EF0154&quot;/&gt;&lt;wsp:rsid wsp:val=&quot;73F03793&quot;/&gt;&lt;wsp:rsid wsp:val=&quot;73F85CC4&quot;/&gt;&lt;wsp:rsid wsp:val=&quot;73FA042C&quot;/&gt;&lt;wsp:rsid wsp:val=&quot;74046357&quot;/&gt;&lt;wsp:rsid wsp:val=&quot;7405493E&quot;/&gt;&lt;wsp:rsid wsp:val=&quot;74054A7E&quot;/&gt;&lt;wsp:rsid wsp:val=&quot;74075825&quot;/&gt;&lt;wsp:rsid wsp:val=&quot;741B1FA2&quot;/&gt;&lt;wsp:rsid wsp:val=&quot;742E7408&quot;/&gt;&lt;wsp:rsid wsp:val=&quot;743030E4&quot;/&gt;&lt;wsp:rsid wsp:val=&quot;7430431B&quot;/&gt;&lt;wsp:rsid wsp:val=&quot;74380F51&quot;/&gt;&lt;wsp:rsid wsp:val=&quot;7440700A&quot;/&gt;&lt;wsp:rsid wsp:val=&quot;744B0ED5&quot;/&gt;&lt;wsp:rsid wsp:val=&quot;745C5BFC&quot;/&gt;&lt;wsp:rsid wsp:val=&quot;7469114F&quot;/&gt;&lt;wsp:rsid wsp:val=&quot;74737FCA&quot;/&gt;&lt;wsp:rsid wsp:val=&quot;74794F68&quot;/&gt;&lt;wsp:rsid wsp:val=&quot;747A0024&quot;/&gt;&lt;wsp:rsid wsp:val=&quot;747B5589&quot;/&gt;&lt;wsp:rsid wsp:val=&quot;74835747&quot;/&gt;&lt;wsp:rsid wsp:val=&quot;74934F34&quot;/&gt;&lt;wsp:rsid wsp:val=&quot;749B35F3&quot;/&gt;&lt;wsp:rsid wsp:val=&quot;74A15537&quot;/&gt;&lt;wsp:rsid wsp:val=&quot;74A47E26&quot;/&gt;&lt;wsp:rsid wsp:val=&quot;74A560FA&quot;/&gt;&lt;wsp:rsid wsp:val=&quot;74B74369&quot;/&gt;&lt;wsp:rsid wsp:val=&quot;74C311F1&quot;/&gt;&lt;wsp:rsid wsp:val=&quot;74C66CCD&quot;/&gt;&lt;wsp:rsid wsp:val=&quot;74CC4D0B&quot;/&gt;&lt;wsp:rsid wsp:val=&quot;74D632C1&quot;/&gt;&lt;wsp:rsid wsp:val=&quot;74D87483&quot;/&gt;&lt;wsp:rsid wsp:val=&quot;74DE01F4&quot;/&gt;&lt;wsp:rsid wsp:val=&quot;74DE17E8&quot;/&gt;&lt;wsp:rsid wsp:val=&quot;74E04BC1&quot;/&gt;&lt;wsp:rsid wsp:val=&quot;74E3608D&quot;/&gt;&lt;wsp:rsid wsp:val=&quot;74E82361&quot;/&gt;&lt;wsp:rsid wsp:val=&quot;74EA6F80&quot;/&gt;&lt;wsp:rsid wsp:val=&quot;74F23A55&quot;/&gt;&lt;wsp:rsid wsp:val=&quot;74F3235A&quot;/&gt;&lt;wsp:rsid wsp:val=&quot;74F51F25&quot;/&gt;&lt;wsp:rsid wsp:val=&quot;74F76BF5&quot;/&gt;&lt;wsp:rsid wsp:val=&quot;74FD4ABC&quot;/&gt;&lt;wsp:rsid wsp:val=&quot;750340F9&quot;/&gt;&lt;wsp:rsid wsp:val=&quot;75050BBA&quot;/&gt;&lt;wsp:rsid wsp:val=&quot;750E3E9D&quot;/&gt;&lt;wsp:rsid wsp:val=&quot;75145613&quot;/&gt;&lt;wsp:rsid wsp:val=&quot;751D6572&quot;/&gt;&lt;wsp:rsid wsp:val=&quot;752452CA&quot;/&gt;&lt;wsp:rsid wsp:val=&quot;75274063&quot;/&gt;&lt;wsp:rsid wsp:val=&quot;752908A5&quot;/&gt;&lt;wsp:rsid wsp:val=&quot;752F2D8D&quot;/&gt;&lt;wsp:rsid wsp:val=&quot;753C7D26&quot;/&gt;&lt;wsp:rsid wsp:val=&quot;753F03D3&quot;/&gt;&lt;wsp:rsid wsp:val=&quot;7540756E&quot;/&gt;&lt;wsp:rsid wsp:val=&quot;7544138F&quot;/&gt;&lt;wsp:rsid wsp:val=&quot;754A393A&quot;/&gt;&lt;wsp:rsid wsp:val=&quot;754C41A0&quot;/&gt;&lt;wsp:rsid wsp:val=&quot;754C5E3A&quot;/&gt;&lt;wsp:rsid wsp:val=&quot;754D3468&quot;/&gt;&lt;wsp:rsid wsp:val=&quot;754D3BF6&quot;/&gt;&lt;wsp:rsid wsp:val=&quot;755410BB&quot;/&gt;&lt;wsp:rsid wsp:val=&quot;755900A5&quot;/&gt;&lt;wsp:rsid wsp:val=&quot;75601120&quot;/&gt;&lt;wsp:rsid wsp:val=&quot;756312F9&quot;/&gt;&lt;wsp:rsid wsp:val=&quot;7568407D&quot;/&gt;&lt;wsp:rsid wsp:val=&quot;756B296D&quot;/&gt;&lt;wsp:rsid wsp:val=&quot;756D6963&quot;/&gt;&lt;wsp:rsid wsp:val=&quot;75722440&quot;/&gt;&lt;wsp:rsid wsp:val=&quot;757A35E9&quot;/&gt;&lt;wsp:rsid wsp:val=&quot;757A38D7&quot;/&gt;&lt;wsp:rsid wsp:val=&quot;758368A8&quot;/&gt;&lt;wsp:rsid wsp:val=&quot;75867B80&quot;/&gt;&lt;wsp:rsid wsp:val=&quot;75890777&quot;/&gt;&lt;wsp:rsid wsp:val=&quot;758A7738&quot;/&gt;&lt;wsp:rsid wsp:val=&quot;758C59F0&quot;/&gt;&lt;wsp:rsid wsp:val=&quot;758E14C6&quot;/&gt;&lt;wsp:rsid wsp:val=&quot;758F06D8&quot;/&gt;&lt;wsp:rsid wsp:val=&quot;75946F25&quot;/&gt;&lt;wsp:rsid wsp:val=&quot;759D5CC7&quot;/&gt;&lt;wsp:rsid wsp:val=&quot;75A46542&quot;/&gt;&lt;wsp:rsid wsp:val=&quot;75A755FC&quot;/&gt;&lt;wsp:rsid wsp:val=&quot;75B87E92&quot;/&gt;&lt;wsp:rsid wsp:val=&quot;75B93D3B&quot;/&gt;&lt;wsp:rsid wsp:val=&quot;75BA1A95&quot;/&gt;&lt;wsp:rsid wsp:val=&quot;75C11F60&quot;/&gt;&lt;wsp:rsid wsp:val=&quot;75C15953&quot;/&gt;&lt;wsp:rsid wsp:val=&quot;75CA0B25&quot;/&gt;&lt;wsp:rsid wsp:val=&quot;75CC1AB0&quot;/&gt;&lt;wsp:rsid wsp:val=&quot;75DB1BFB&quot;/&gt;&lt;wsp:rsid wsp:val=&quot;75E33C8A&quot;/&gt;&lt;wsp:rsid wsp:val=&quot;75E77C42&quot;/&gt;&lt;wsp:rsid wsp:val=&quot;75F11E0A&quot;/&gt;&lt;wsp:rsid wsp:val=&quot;75F43E6A&quot;/&gt;&lt;wsp:rsid wsp:val=&quot;76002FC0&quot;/&gt;&lt;wsp:rsid wsp:val=&quot;76021BB2&quot;/&gt;&lt;wsp:rsid wsp:val=&quot;760E32B6&quot;/&gt;&lt;wsp:rsid wsp:val=&quot;76135AA7&quot;/&gt;&lt;wsp:rsid wsp:val=&quot;7615489A&quot;/&gt;&lt;wsp:rsid wsp:val=&quot;76155E13&quot;/&gt;&lt;wsp:rsid wsp:val=&quot;761673B4&quot;/&gt;&lt;wsp:rsid wsp:val=&quot;762230B2&quot;/&gt;&lt;wsp:rsid wsp:val=&quot;762C23CF&quot;/&gt;&lt;wsp:rsid wsp:val=&quot;763B0519&quot;/&gt;&lt;wsp:rsid wsp:val=&quot;764340E2&quot;/&gt;&lt;wsp:rsid wsp:val=&quot;76454625&quot;/&gt;&lt;wsp:rsid wsp:val=&quot;76577CB3&quot;/&gt;&lt;wsp:rsid wsp:val=&quot;765C6B51&quot;/&gt;&lt;wsp:rsid wsp:val=&quot;7662636D&quot;/&gt;&lt;wsp:rsid wsp:val=&quot;766417D1&quot;/&gt;&lt;wsp:rsid wsp:val=&quot;766465FF&quot;/&gt;&lt;wsp:rsid wsp:val=&quot;76670D7E&quot;/&gt;&lt;wsp:rsid wsp:val=&quot;76697E29&quot;/&gt;&lt;wsp:rsid wsp:val=&quot;766B6ED0&quot;/&gt;&lt;wsp:rsid wsp:val=&quot;766C03B0&quot;/&gt;&lt;wsp:rsid wsp:val=&quot;766D438F&quot;/&gt;&lt;wsp:rsid wsp:val=&quot;7671515E&quot;/&gt;&lt;wsp:rsid wsp:val=&quot;7673635A&quot;/&gt;&lt;wsp:rsid wsp:val=&quot;7677450C&quot;/&gt;&lt;wsp:rsid wsp:val=&quot;767C048B&quot;/&gt;&lt;wsp:rsid wsp:val=&quot;768048E0&quot;/&gt;&lt;wsp:rsid wsp:val=&quot;76843FD2&quot;/&gt;&lt;wsp:rsid wsp:val=&quot;7684477C&quot;/&gt;&lt;wsp:rsid wsp:val=&quot;76867F4E&quot;/&gt;&lt;wsp:rsid wsp:val=&quot;76873361&quot;/&gt;&lt;wsp:rsid wsp:val=&quot;769C6F58&quot;/&gt;&lt;wsp:rsid wsp:val=&quot;769F5774&quot;/&gt;&lt;wsp:rsid wsp:val=&quot;76A359E4&quot;/&gt;&lt;wsp:rsid wsp:val=&quot;76A37748&quot;/&gt;&lt;wsp:rsid wsp:val=&quot;76A8328A&quot;/&gt;&lt;wsp:rsid wsp:val=&quot;76B613F3&quot;/&gt;&lt;wsp:rsid wsp:val=&quot;76B7087F&quot;/&gt;&lt;wsp:rsid wsp:val=&quot;76C14B80&quot;/&gt;&lt;wsp:rsid wsp:val=&quot;76C4383F&quot;/&gt;&lt;wsp:rsid wsp:val=&quot;76C8001C&quot;/&gt;&lt;wsp:rsid wsp:val=&quot;76D43EF1&quot;/&gt;&lt;wsp:rsid wsp:val=&quot;76DA1E16&quot;/&gt;&lt;wsp:rsid wsp:val=&quot;76DA217C&quot;/&gt;&lt;wsp:rsid wsp:val=&quot;76DF45D6&quot;/&gt;&lt;wsp:rsid wsp:val=&quot;76E51869&quot;/&gt;&lt;wsp:rsid wsp:val=&quot;76EF1C7C&quot;/&gt;&lt;wsp:rsid wsp:val=&quot;76F53C9D&quot;/&gt;&lt;wsp:rsid wsp:val=&quot;76FB3E46&quot;/&gt;&lt;wsp:rsid wsp:val=&quot;7706171B&quot;/&gt;&lt;wsp:rsid wsp:val=&quot;770D03DE&quot;/&gt;&lt;wsp:rsid wsp:val=&quot;770F0A06&quot;/&gt;&lt;wsp:rsid wsp:val=&quot;770F5784&quot;/&gt;&lt;wsp:rsid wsp:val=&quot;7711456D&quot;/&gt;&lt;wsp:rsid wsp:val=&quot;7716171F&quot;/&gt;&lt;wsp:rsid wsp:val=&quot;77171E43&quot;/&gt;&lt;wsp:rsid wsp:val=&quot;77191C12&quot;/&gt;&lt;wsp:rsid wsp:val=&quot;77195D7A&quot;/&gt;&lt;wsp:rsid wsp:val=&quot;771C5788&quot;/&gt;&lt;wsp:rsid wsp:val=&quot;771E4837&quot;/&gt;&lt;wsp:rsid wsp:val=&quot;771F41E2&quot;/&gt;&lt;wsp:rsid wsp:val=&quot;7729085F&quot;/&gt;&lt;wsp:rsid wsp:val=&quot;772E13C7&quot;/&gt;&lt;wsp:rsid wsp:val=&quot;7736669E&quot;/&gt;&lt;wsp:rsid wsp:val=&quot;77384909&quot;/&gt;&lt;wsp:rsid wsp:val=&quot;773A4D8A&quot;/&gt;&lt;wsp:rsid wsp:val=&quot;773C26A7&quot;/&gt;&lt;wsp:rsid wsp:val=&quot;77425DF0&quot;/&gt;&lt;wsp:rsid wsp:val=&quot;77442474&quot;/&gt;&lt;wsp:rsid wsp:val=&quot;7746550C&quot;/&gt;&lt;wsp:rsid wsp:val=&quot;77496D91&quot;/&gt;&lt;wsp:rsid wsp:val=&quot;775215AF&quot;/&gt;&lt;wsp:rsid wsp:val=&quot;77534887&quot;/&gt;&lt;wsp:rsid wsp:val=&quot;775377EB&quot;/&gt;&lt;wsp:rsid wsp:val=&quot;775D275F&quot;/&gt;&lt;wsp:rsid wsp:val=&quot;776111B4&quot;/&gt;&lt;wsp:rsid wsp:val=&quot;776E6A30&quot;/&gt;&lt;wsp:rsid wsp:val=&quot;77726517&quot;/&gt;&lt;wsp:rsid wsp:val=&quot;777329DA&quot;/&gt;&lt;wsp:rsid wsp:val=&quot;77743871&quot;/&gt;&lt;wsp:rsid wsp:val=&quot;77755712&quot;/&gt;&lt;wsp:rsid wsp:val=&quot;778634B9&quot;/&gt;&lt;wsp:rsid wsp:val=&quot;778A07D7&quot;/&gt;&lt;wsp:rsid wsp:val=&quot;778A6C9C&quot;/&gt;&lt;wsp:rsid wsp:val=&quot;778C2D70&quot;/&gt;&lt;wsp:rsid wsp:val=&quot;778E6C79&quot;/&gt;&lt;wsp:rsid wsp:val=&quot;779015DF&quot;/&gt;&lt;wsp:rsid wsp:val=&quot;77982FEF&quot;/&gt;&lt;wsp:rsid wsp:val=&quot;77A04DA1&quot;/&gt;&lt;wsp:rsid wsp:val=&quot;77A164C6&quot;/&gt;&lt;wsp:rsid wsp:val=&quot;77A6438B&quot;/&gt;&lt;wsp:rsid wsp:val=&quot;77AB1B85&quot;/&gt;&lt;wsp:rsid wsp:val=&quot;77BA22D6&quot;/&gt;&lt;wsp:rsid wsp:val=&quot;77C263AC&quot;/&gt;&lt;wsp:rsid wsp:val=&quot;77CD26E5&quot;/&gt;&lt;wsp:rsid wsp:val=&quot;77D27041&quot;/&gt;&lt;wsp:rsid wsp:val=&quot;77DC0400&quot;/&gt;&lt;wsp:rsid wsp:val=&quot;77DC31B5&quot;/&gt;&lt;wsp:rsid wsp:val=&quot;77DD1676&quot;/&gt;&lt;wsp:rsid wsp:val=&quot;77DF30AA&quot;/&gt;&lt;wsp:rsid wsp:val=&quot;77E40AE0&quot;/&gt;&lt;wsp:rsid wsp:val=&quot;77E906DA&quot;/&gt;&lt;wsp:rsid wsp:val=&quot;77EB7DB5&quot;/&gt;&lt;wsp:rsid wsp:val=&quot;77EE704E&quot;/&gt;&lt;wsp:rsid wsp:val=&quot;77F21587&quot;/&gt;&lt;wsp:rsid wsp:val=&quot;77F24B8C&quot;/&gt;&lt;wsp:rsid wsp:val=&quot;7807160E&quot;/&gt;&lt;wsp:rsid wsp:val=&quot;781042D4&quot;/&gt;&lt;wsp:rsid wsp:val=&quot;78191C95&quot;/&gt;&lt;wsp:rsid wsp:val=&quot;78192321&quot;/&gt;&lt;wsp:rsid wsp:val=&quot;7828057D&quot;/&gt;&lt;wsp:rsid wsp:val=&quot;782A13A2&quot;/&gt;&lt;wsp:rsid wsp:val=&quot;782A79B1&quot;/&gt;&lt;wsp:rsid wsp:val=&quot;782C2413&quot;/&gt;&lt;wsp:rsid wsp:val=&quot;783A05AA&quot;/&gt;&lt;wsp:rsid wsp:val=&quot;783C140A&quot;/&gt;&lt;wsp:rsid wsp:val=&quot;7842176E&quot;/&gt;&lt;wsp:rsid wsp:val=&quot;78432CA6&quot;/&gt;&lt;wsp:rsid wsp:val=&quot;78455682&quot;/&gt;&lt;wsp:rsid wsp:val=&quot;784A1D68&quot;/&gt;&lt;wsp:rsid wsp:val=&quot;784B5C5E&quot;/&gt;&lt;wsp:rsid wsp:val=&quot;78503AED&quot;/&gt;&lt;wsp:rsid wsp:val=&quot;7850754E&quot;/&gt;&lt;wsp:rsid wsp:val=&quot;78584C4F&quot;/&gt;&lt;wsp:rsid wsp:val=&quot;78602135&quot;/&gt;&lt;wsp:rsid wsp:val=&quot;7861079C&quot;/&gt;&lt;wsp:rsid wsp:val=&quot;78714A7A&quot;/&gt;&lt;wsp:rsid wsp:val=&quot;78741A61&quot;/&gt;&lt;wsp:rsid wsp:val=&quot;787A2869&quot;/&gt;&lt;wsp:rsid wsp:val=&quot;787D3A38&quot;/&gt;&lt;wsp:rsid wsp:val=&quot;787F0352&quot;/&gt;&lt;wsp:rsid wsp:val=&quot;78803B0B&quot;/&gt;&lt;wsp:rsid wsp:val=&quot;788A2188&quot;/&gt;&lt;wsp:rsid wsp:val=&quot;788F41C2&quot;/&gt;&lt;wsp:rsid wsp:val=&quot;78996E1D&quot;/&gt;&lt;wsp:rsid wsp:val=&quot;78A05B50&quot;/&gt;&lt;wsp:rsid wsp:val=&quot;78A37719&quot;/&gt;&lt;wsp:rsid wsp:val=&quot;78AA7DA6&quot;/&gt;&lt;wsp:rsid wsp:val=&quot;78B51CB2&quot;/&gt;&lt;wsp:rsid wsp:val=&quot;78BB40C8&quot;/&gt;&lt;wsp:rsid wsp:val=&quot;78BE5D52&quot;/&gt;&lt;wsp:rsid wsp:val=&quot;78C05F3C&quot;/&gt;&lt;wsp:rsid wsp:val=&quot;78C2778E&quot;/&gt;&lt;wsp:rsid wsp:val=&quot;78C6243E&quot;/&gt;&lt;wsp:rsid wsp:val=&quot;78CA1F3F&quot;/&gt;&lt;wsp:rsid wsp:val=&quot;78CC2909&quot;/&gt;&lt;wsp:rsid wsp:val=&quot;78CF4AD6&quot;/&gt;&lt;wsp:rsid wsp:val=&quot;78D43E61&quot;/&gt;&lt;wsp:rsid wsp:val=&quot;78DC2F8D&quot;/&gt;&lt;wsp:rsid wsp:val=&quot;78DC6FC9&quot;/&gt;&lt;wsp:rsid wsp:val=&quot;78EB41DD&quot;/&gt;&lt;wsp:rsid wsp:val=&quot;78EF1D3D&quot;/&gt;&lt;wsp:rsid wsp:val=&quot;78F727CE&quot;/&gt;&lt;wsp:rsid wsp:val=&quot;78FA4C7D&quot;/&gt;&lt;wsp:rsid wsp:val=&quot;78FD4A64&quot;/&gt;&lt;wsp:rsid wsp:val=&quot;78FF0DA2&quot;/&gt;&lt;wsp:rsid wsp:val=&quot;790518B5&quot;/&gt;&lt;wsp:rsid wsp:val=&quot;791267C7&quot;/&gt;&lt;wsp:rsid wsp:val=&quot;79167B01&quot;/&gt;&lt;wsp:rsid wsp:val=&quot;79187F6F&quot;/&gt;&lt;wsp:rsid wsp:val=&quot;791A1413&quot;/&gt;&lt;wsp:rsid wsp:val=&quot;791B37E3&quot;/&gt;&lt;wsp:rsid wsp:val=&quot;792864A0&quot;/&gt;&lt;wsp:rsid wsp:val=&quot;792C6444&quot;/&gt;&lt;wsp:rsid wsp:val=&quot;792D5927&quot;/&gt;&lt;wsp:rsid wsp:val=&quot;793326AD&quot;/&gt;&lt;wsp:rsid wsp:val=&quot;79340C9E&quot;/&gt;&lt;wsp:rsid wsp:val=&quot;79380D0E&quot;/&gt;&lt;wsp:rsid wsp:val=&quot;793838A3&quot;/&gt;&lt;wsp:rsid wsp:val=&quot;793A2853&quot;/&gt;&lt;wsp:rsid wsp:val=&quot;793D4FA3&quot;/&gt;&lt;wsp:rsid wsp:val=&quot;794476B7&quot;/&gt;&lt;wsp:rsid wsp:val=&quot;79455FCA&quot;/&gt;&lt;wsp:rsid wsp:val=&quot;79472B96&quot;/&gt;&lt;wsp:rsid wsp:val=&quot;7948112B&quot;/&gt;&lt;wsp:rsid wsp:val=&quot;79493E11&quot;/&gt;&lt;wsp:rsid wsp:val=&quot;794A020E&quot;/&gt;&lt;wsp:rsid wsp:val=&quot;794A5016&quot;/&gt;&lt;wsp:rsid wsp:val=&quot;794B7D1E&quot;/&gt;&lt;wsp:rsid wsp:val=&quot;795450B2&quot;/&gt;&lt;wsp:rsid wsp:val=&quot;79561C36&quot;/&gt;&lt;wsp:rsid wsp:val=&quot;795836A8&quot;/&gt;&lt;wsp:rsid wsp:val=&quot;79590FBA&quot;/&gt;&lt;wsp:rsid wsp:val=&quot;79712155&quot;/&gt;&lt;wsp:rsid wsp:val=&quot;7971229F&quot;/&gt;&lt;wsp:rsid wsp:val=&quot;797415DA&quot;/&gt;&lt;wsp:rsid wsp:val=&quot;797A4FBE&quot;/&gt;&lt;wsp:rsid wsp:val=&quot;79810B43&quot;/&gt;&lt;wsp:rsid wsp:val=&quot;798157D2&quot;/&gt;&lt;wsp:rsid wsp:val=&quot;79820AC9&quot;/&gt;&lt;wsp:rsid wsp:val=&quot;798715E2&quot;/&gt;&lt;wsp:rsid wsp:val=&quot;79894A29&quot;/&gt;&lt;wsp:rsid wsp:val=&quot;798A14F5&quot;/&gt;&lt;wsp:rsid wsp:val=&quot;798D0D3C&quot;/&gt;&lt;wsp:rsid wsp:val=&quot;79907569&quot;/&gt;&lt;wsp:rsid wsp:val=&quot;79960B71&quot;/&gt;&lt;wsp:rsid wsp:val=&quot;79964AFD&quot;/&gt;&lt;wsp:rsid wsp:val=&quot;799C3E3D&quot;/&gt;&lt;wsp:rsid wsp:val=&quot;79A3636B&quot;/&gt;&lt;wsp:rsid wsp:val=&quot;79AE4B26&quot;/&gt;&lt;wsp:rsid wsp:val=&quot;79B71FAF&quot;/&gt;&lt;wsp:rsid wsp:val=&quot;79BE1C88&quot;/&gt;&lt;wsp:rsid wsp:val=&quot;79C04FAF&quot;/&gt;&lt;wsp:rsid wsp:val=&quot;79C12D41&quot;/&gt;&lt;wsp:rsid wsp:val=&quot;79CA5414&quot;/&gt;&lt;wsp:rsid wsp:val=&quot;79CB52DD&quot;/&gt;&lt;wsp:rsid wsp:val=&quot;79D41795&quot;/&gt;&lt;wsp:rsid wsp:val=&quot;79D822C1&quot;/&gt;&lt;wsp:rsid wsp:val=&quot;79D85287&quot;/&gt;&lt;wsp:rsid wsp:val=&quot;79E44B2E&quot;/&gt;&lt;wsp:rsid wsp:val=&quot;79E469D7&quot;/&gt;&lt;wsp:rsid wsp:val=&quot;79EE2637&quot;/&gt;&lt;wsp:rsid wsp:val=&quot;79F104FD&quot;/&gt;&lt;wsp:rsid wsp:val=&quot;79F202FD&quot;/&gt;&lt;wsp:rsid wsp:val=&quot;79F8756B&quot;/&gt;&lt;wsp:rsid wsp:val=&quot;79FD273E&quot;/&gt;&lt;wsp:rsid wsp:val=&quot;7A106E0F&quot;/&gt;&lt;wsp:rsid wsp:val=&quot;7A141F32&quot;/&gt;&lt;wsp:rsid wsp:val=&quot;7A163698&quot;/&gt;&lt;wsp:rsid wsp:val=&quot;7A203FDB&quot;/&gt;&lt;wsp:rsid wsp:val=&quot;7A212FD2&quot;/&gt;&lt;wsp:rsid wsp:val=&quot;7A233AA1&quot;/&gt;&lt;wsp:rsid wsp:val=&quot;7A2F733D&quot;/&gt;&lt;wsp:rsid wsp:val=&quot;7A304A2D&quot;/&gt;&lt;wsp:rsid wsp:val=&quot;7A313EB7&quot;/&gt;&lt;wsp:rsid wsp:val=&quot;7A43390A&quot;/&gt;&lt;wsp:rsid wsp:val=&quot;7A443043&quot;/&gt;&lt;wsp:rsid wsp:val=&quot;7A4E0027&quot;/&gt;&lt;wsp:rsid wsp:val=&quot;7A4F1AA1&quot;/&gt;&lt;wsp:rsid wsp:val=&quot;7A516E6C&quot;/&gt;&lt;wsp:rsid wsp:val=&quot;7A5B5BDF&quot;/&gt;&lt;wsp:rsid wsp:val=&quot;7A5C575A&quot;/&gt;&lt;wsp:rsid wsp:val=&quot;7A655093&quot;/&gt;&lt;wsp:rsid wsp:val=&quot;7A673D89&quot;/&gt;&lt;wsp:rsid wsp:val=&quot;7A696F3E&quot;/&gt;&lt;wsp:rsid wsp:val=&quot;7A6A4DA8&quot;/&gt;&lt;wsp:rsid wsp:val=&quot;7A7823EE&quot;/&gt;&lt;wsp:rsid wsp:val=&quot;7A7C5DC5&quot;/&gt;&lt;wsp:rsid wsp:val=&quot;7A7F4234&quot;/&gt;&lt;wsp:rsid wsp:val=&quot;7A804DC3&quot;/&gt;&lt;wsp:rsid wsp:val=&quot;7A856D1D&quot;/&gt;&lt;wsp:rsid wsp:val=&quot;7A872C67&quot;/&gt;&lt;wsp:rsid wsp:val=&quot;7A893AF8&quot;/&gt;&lt;wsp:rsid wsp:val=&quot;7A8D1599&quot;/&gt;&lt;wsp:rsid wsp:val=&quot;7A8E2777&quot;/&gt;&lt;wsp:rsid wsp:val=&quot;7AB17410&quot;/&gt;&lt;wsp:rsid wsp:val=&quot;7AB24F5D&quot;/&gt;&lt;wsp:rsid wsp:val=&quot;7AB65E3B&quot;/&gt;&lt;wsp:rsid wsp:val=&quot;7ABB3C63&quot;/&gt;&lt;wsp:rsid wsp:val=&quot;7ABD1B02&quot;/&gt;&lt;wsp:rsid wsp:val=&quot;7ABE6FD7&quot;/&gt;&lt;wsp:rsid wsp:val=&quot;7ABF7FF6&quot;/&gt;&lt;wsp:rsid wsp:val=&quot;7AC05F6E&quot;/&gt;&lt;wsp:rsid wsp:val=&quot;7AC8310D&quot;/&gt;&lt;wsp:rsid wsp:val=&quot;7AD07F02&quot;/&gt;&lt;wsp:rsid wsp:val=&quot;7AD12EAA&quot;/&gt;&lt;wsp:rsid wsp:val=&quot;7ADC510F&quot;/&gt;&lt;wsp:rsid wsp:val=&quot;7AEB77D3&quot;/&gt;&lt;wsp:rsid wsp:val=&quot;7AEC5C63&quot;/&gt;&lt;wsp:rsid wsp:val=&quot;7AEF1C43&quot;/&gt;&lt;wsp:rsid wsp:val=&quot;7AF21A4D&quot;/&gt;&lt;wsp:rsid wsp:val=&quot;7AF355DC&quot;/&gt;&lt;wsp:rsid wsp:val=&quot;7B02529A&quot;/&gt;&lt;wsp:rsid wsp:val=&quot;7B064217&quot;/&gt;&lt;wsp:rsid wsp:val=&quot;7B0715B4&quot;/&gt;&lt;wsp:rsid wsp:val=&quot;7B0F75CD&quot;/&gt;&lt;wsp:rsid wsp:val=&quot;7B130F0A&quot;/&gt;&lt;wsp:rsid wsp:val=&quot;7B1951D1&quot;/&gt;&lt;wsp:rsid wsp:val=&quot;7B1B7287&quot;/&gt;&lt;wsp:rsid wsp:val=&quot;7B1C1AB1&quot;/&gt;&lt;wsp:rsid wsp:val=&quot;7B1F177B&quot;/&gt;&lt;wsp:rsid wsp:val=&quot;7B246DAB&quot;/&gt;&lt;wsp:rsid wsp:val=&quot;7B28634A&quot;/&gt;&lt;wsp:rsid wsp:val=&quot;7B287E47&quot;/&gt;&lt;wsp:rsid wsp:val=&quot;7B32122D&quot;/&gt;&lt;wsp:rsid wsp:val=&quot;7B3341B3&quot;/&gt;&lt;wsp:rsid wsp:val=&quot;7B3410E7&quot;/&gt;&lt;wsp:rsid wsp:val=&quot;7B3439DD&quot;/&gt;&lt;wsp:rsid wsp:val=&quot;7B3752B4&quot;/&gt;&lt;wsp:rsid wsp:val=&quot;7B3A48B0&quot;/&gt;&lt;wsp:rsid wsp:val=&quot;7B3A4D42&quot;/&gt;&lt;wsp:rsid wsp:val=&quot;7B3C4135&quot;/&gt;&lt;wsp:rsid wsp:val=&quot;7B3E7FBC&quot;/&gt;&lt;wsp:rsid wsp:val=&quot;7B4034C9&quot;/&gt;&lt;wsp:rsid wsp:val=&quot;7B486B49&quot;/&gt;&lt;wsp:rsid wsp:val=&quot;7B4C0D17&quot;/&gt;&lt;wsp:rsid wsp:val=&quot;7B4E47AD&quot;/&gt;&lt;wsp:rsid wsp:val=&quot;7B4E4EB8&quot;/&gt;&lt;wsp:rsid wsp:val=&quot;7B553AE7&quot;/&gt;&lt;wsp:rsid wsp:val=&quot;7B614ACE&quot;/&gt;&lt;wsp:rsid wsp:val=&quot;7B63002C&quot;/&gt;&lt;wsp:rsid wsp:val=&quot;7B6703B8&quot;/&gt;&lt;wsp:rsid wsp:val=&quot;7B674B90&quot;/&gt;&lt;wsp:rsid wsp:val=&quot;7B71680C&quot;/&gt;&lt;wsp:rsid wsp:val=&quot;7B723D1E&quot;/&gt;&lt;wsp:rsid wsp:val=&quot;7B727101&quot;/&gt;&lt;wsp:rsid wsp:val=&quot;7B732709&quot;/&gt;&lt;wsp:rsid wsp:val=&quot;7B751C1B&quot;/&gt;&lt;wsp:rsid wsp:val=&quot;7B771F87&quot;/&gt;&lt;wsp:rsid wsp:val=&quot;7B78132E&quot;/&gt;&lt;wsp:rsid wsp:val=&quot;7B794523&quot;/&gt;&lt;wsp:rsid wsp:val=&quot;7B7D03FA&quot;/&gt;&lt;wsp:rsid wsp:val=&quot;7B8448D7&quot;/&gt;&lt;wsp:rsid wsp:val=&quot;7B8D44A7&quot;/&gt;&lt;wsp:rsid wsp:val=&quot;7B900563&quot;/&gt;&lt;wsp:rsid wsp:val=&quot;7B90478A&quot;/&gt;&lt;wsp:rsid wsp:val=&quot;7B9222DC&quot;/&gt;&lt;wsp:rsid wsp:val=&quot;7B980ED7&quot;/&gt;&lt;wsp:rsid wsp:val=&quot;7B9961E7&quot;/&gt;&lt;wsp:rsid wsp:val=&quot;7B9B3C56&quot;/&gt;&lt;wsp:rsid wsp:val=&quot;7B9C1F9E&quot;/&gt;&lt;wsp:rsid wsp:val=&quot;7BA128BD&quot;/&gt;&lt;wsp:rsid wsp:val=&quot;7BB106A0&quot;/&gt;&lt;wsp:rsid wsp:val=&quot;7BBB7E89&quot;/&gt;&lt;wsp:rsid wsp:val=&quot;7BBC36F1&quot;/&gt;&lt;wsp:rsid wsp:val=&quot;7BC11B48&quot;/&gt;&lt;wsp:rsid wsp:val=&quot;7BC53242&quot;/&gt;&lt;wsp:rsid wsp:val=&quot;7BCB00B7&quot;/&gt;&lt;wsp:rsid wsp:val=&quot;7BCC6850&quot;/&gt;&lt;wsp:rsid wsp:val=&quot;7BCD4126&quot;/&gt;&lt;wsp:rsid wsp:val=&quot;7BD82E61&quot;/&gt;&lt;wsp:rsid wsp:val=&quot;7BDE6576&quot;/&gt;&lt;wsp:rsid wsp:val=&quot;7BE45A48&quot;/&gt;&lt;wsp:rsid wsp:val=&quot;7BED3EDB&quot;/&gt;&lt;wsp:rsid wsp:val=&quot;7BEE0EAE&quot;/&gt;&lt;wsp:rsid wsp:val=&quot;7BEF2072&quot;/&gt;&lt;wsp:rsid wsp:val=&quot;7BF3353B&quot;/&gt;&lt;wsp:rsid wsp:val=&quot;7BF82490&quot;/&gt;&lt;wsp:rsid wsp:val=&quot;7BFB573F&quot;/&gt;&lt;wsp:rsid wsp:val=&quot;7C02705E&quot;/&gt;&lt;wsp:rsid wsp:val=&quot;7C0A5F91&quot;/&gt;&lt;wsp:rsid wsp:val=&quot;7C102817&quot;/&gt;&lt;wsp:rsid wsp:val=&quot;7C111094&quot;/&gt;&lt;wsp:rsid wsp:val=&quot;7C144E53&quot;/&gt;&lt;wsp:rsid wsp:val=&quot;7C15776C&quot;/&gt;&lt;wsp:rsid wsp:val=&quot;7C16784E&quot;/&gt;&lt;wsp:rsid wsp:val=&quot;7C182975&quot;/&gt;&lt;wsp:rsid wsp:val=&quot;7C186699&quot;/&gt;&lt;wsp:rsid wsp:val=&quot;7C190D76&quot;/&gt;&lt;wsp:rsid wsp:val=&quot;7C1A251C&quot;/&gt;&lt;wsp:rsid wsp:val=&quot;7C230423&quot;/&gt;&lt;wsp:rsid wsp:val=&quot;7C33283A&quot;/&gt;&lt;wsp:rsid wsp:val=&quot;7C3A3394&quot;/&gt;&lt;wsp:rsid wsp:val=&quot;7C4300E0&quot;/&gt;&lt;wsp:rsid wsp:val=&quot;7C444E54&quot;/&gt;&lt;wsp:rsid wsp:val=&quot;7C4F73DE&quot;/&gt;&lt;wsp:rsid wsp:val=&quot;7C53659D&quot;/&gt;&lt;wsp:rsid wsp:val=&quot;7C5E779F&quot;/&gt;&lt;wsp:rsid wsp:val=&quot;7C655DDD&quot;/&gt;&lt;wsp:rsid wsp:val=&quot;7C6C4066&quot;/&gt;&lt;wsp:rsid wsp:val=&quot;7C6D67CE&quot;/&gt;&lt;wsp:rsid wsp:val=&quot;7C71191D&quot;/&gt;&lt;wsp:rsid wsp:val=&quot;7C764BB4&quot;/&gt;&lt;wsp:rsid wsp:val=&quot;7C7B11AA&quot;/&gt;&lt;wsp:rsid wsp:val=&quot;7C800B50&quot;/&gt;&lt;wsp:rsid wsp:val=&quot;7C8354B6&quot;/&gt;&lt;wsp:rsid wsp:val=&quot;7C8434D8&quot;/&gt;&lt;wsp:rsid wsp:val=&quot;7C8D1B61&quot;/&gt;&lt;wsp:rsid wsp:val=&quot;7C9044AD&quot;/&gt;&lt;wsp:rsid wsp:val=&quot;7C9260A3&quot;/&gt;&lt;wsp:rsid wsp:val=&quot;7C933E68&quot;/&gt;&lt;wsp:rsid wsp:val=&quot;7C97231E&quot;/&gt;&lt;wsp:rsid wsp:val=&quot;7C9E72F0&quot;/&gt;&lt;wsp:rsid wsp:val=&quot;7CAA4485&quot;/&gt;&lt;wsp:rsid wsp:val=&quot;7CBA1685&quot;/&gt;&lt;wsp:rsid wsp:val=&quot;7CC414F5&quot;/&gt;&lt;wsp:rsid wsp:val=&quot;7CDA6F34&quot;/&gt;&lt;wsp:rsid wsp:val=&quot;7CDB0023&quot;/&gt;&lt;wsp:rsid wsp:val=&quot;7CE0345B&quot;/&gt;&lt;wsp:rsid wsp:val=&quot;7CE27CE6&quot;/&gt;&lt;wsp:rsid wsp:val=&quot;7CE427F4&quot;/&gt;&lt;wsp:rsid wsp:val=&quot;7CE53075&quot;/&gt;&lt;wsp:rsid wsp:val=&quot;7CE75D48&quot;/&gt;&lt;wsp:rsid wsp:val=&quot;7CEC4295&quot;/&gt;&lt;wsp:rsid wsp:val=&quot;7CF067C3&quot;/&gt;&lt;wsp:rsid wsp:val=&quot;7CF2115C&quot;/&gt;&lt;wsp:rsid wsp:val=&quot;7CF617B3&quot;/&gt;&lt;wsp:rsid wsp:val=&quot;7CF638CB&quot;/&gt;&lt;wsp:rsid wsp:val=&quot;7CF74AFB&quot;/&gt;&lt;wsp:rsid wsp:val=&quot;7CFA511E&quot;/&gt;&lt;wsp:rsid wsp:val=&quot;7CFD6467&quot;/&gt;&lt;wsp:rsid wsp:val=&quot;7CFE39EB&quot;/&gt;&lt;wsp:rsid wsp:val=&quot;7CFE515E&quot;/&gt;&lt;wsp:rsid wsp:val=&quot;7D020BDF&quot;/&gt;&lt;wsp:rsid wsp:val=&quot;7D09581C&quot;/&gt;&lt;wsp:rsid wsp:val=&quot;7D0B6F63&quot;/&gt;&lt;wsp:rsid wsp:val=&quot;7D0E7633&quot;/&gt;&lt;wsp:rsid wsp:val=&quot;7D0F68EF&quot;/&gt;&lt;wsp:rsid wsp:val=&quot;7D14134C&quot;/&gt;&lt;wsp:rsid wsp:val=&quot;7D1A00DF&quot;/&gt;&lt;wsp:rsid wsp:val=&quot;7D225D97&quot;/&gt;&lt;wsp:rsid wsp:val=&quot;7D257FCB&quot;/&gt;&lt;wsp:rsid wsp:val=&quot;7D2B3788&quot;/&gt;&lt;wsp:rsid wsp:val=&quot;7D2D7E6C&quot;/&gt;&lt;wsp:rsid wsp:val=&quot;7D2E44A9&quot;/&gt;&lt;wsp:rsid wsp:val=&quot;7D3038B6&quot;/&gt;&lt;wsp:rsid wsp:val=&quot;7D3435A2&quot;/&gt;&lt;wsp:rsid wsp:val=&quot;7D36370E&quot;/&gt;&lt;wsp:rsid wsp:val=&quot;7D3E70B7&quot;/&gt;&lt;wsp:rsid wsp:val=&quot;7D431A99&quot;/&gt;&lt;wsp:rsid wsp:val=&quot;7D48638C&quot;/&gt;&lt;wsp:rsid wsp:val=&quot;7D4A666B&quot;/&gt;&lt;wsp:rsid wsp:val=&quot;7D5928F5&quot;/&gt;&lt;wsp:rsid wsp:val=&quot;7D5A62A9&quot;/&gt;&lt;wsp:rsid wsp:val=&quot;7D6441AB&quot;/&gt;&lt;wsp:rsid wsp:val=&quot;7D6573BF&quot;/&gt;&lt;wsp:rsid wsp:val=&quot;7D661F11&quot;/&gt;&lt;wsp:rsid wsp:val=&quot;7D7B3299&quot;/&gt;&lt;wsp:rsid wsp:val=&quot;7D7E0B80&quot;/&gt;&lt;wsp:rsid wsp:val=&quot;7D7F27BE&quot;/&gt;&lt;wsp:rsid wsp:val=&quot;7D837849&quot;/&gt;&lt;wsp:rsid wsp:val=&quot;7D8A0A39&quot;/&gt;&lt;wsp:rsid wsp:val=&quot;7D8B201F&quot;/&gt;&lt;wsp:rsid wsp:val=&quot;7D923647&quot;/&gt;&lt;wsp:rsid wsp:val=&quot;7D964292&quot;/&gt;&lt;wsp:rsid wsp:val=&quot;7DB61F07&quot;/&gt;&lt;wsp:rsid wsp:val=&quot;7DB864D5&quot;/&gt;&lt;wsp:rsid wsp:val=&quot;7DC41CF0&quot;/&gt;&lt;wsp:rsid wsp:val=&quot;7DCA64ED&quot;/&gt;&lt;wsp:rsid wsp:val=&quot;7DCB3C66&quot;/&gt;&lt;wsp:rsid wsp:val=&quot;7DCE54EF&quot;/&gt;&lt;wsp:rsid wsp:val=&quot;7DCF081D&quot;/&gt;&lt;wsp:rsid wsp:val=&quot;7DDB4C67&quot;/&gt;&lt;wsp:rsid wsp:val=&quot;7DDC3AAA&quot;/&gt;&lt;wsp:rsid wsp:val=&quot;7DE03791&quot;/&gt;&lt;wsp:rsid wsp:val=&quot;7DE407F3&quot;/&gt;&lt;wsp:rsid wsp:val=&quot;7DEA795F&quot;/&gt;&lt;wsp:rsid wsp:val=&quot;7DEB443D&quot;/&gt;&lt;wsp:rsid wsp:val=&quot;7DFF4C45&quot;/&gt;&lt;wsp:rsid wsp:val=&quot;7E0237EF&quot;/&gt;&lt;wsp:rsid wsp:val=&quot;7E043842&quot;/&gt;&lt;wsp:rsid wsp:val=&quot;7E103D8C&quot;/&gt;&lt;wsp:rsid wsp:val=&quot;7E10420C&quot;/&gt;&lt;wsp:rsid wsp:val=&quot;7E1171A7&quot;/&gt;&lt;wsp:rsid wsp:val=&quot;7E185617&quot;/&gt;&lt;wsp:rsid wsp:val=&quot;7E1E1B00&quot;/&gt;&lt;wsp:rsid wsp:val=&quot;7E27317B&quot;/&gt;&lt;wsp:rsid wsp:val=&quot;7E283E21&quot;/&gt;&lt;wsp:rsid wsp:val=&quot;7E2F10BD&quot;/&gt;&lt;wsp:rsid wsp:val=&quot;7E34118D&quot;/&gt;&lt;wsp:rsid wsp:val=&quot;7E363C50&quot;/&gt;&lt;wsp:rsid wsp:val=&quot;7E3B2BE1&quot;/&gt;&lt;wsp:rsid wsp:val=&quot;7E3C6A56&quot;/&gt;&lt;wsp:rsid wsp:val=&quot;7E3D7572&quot;/&gt;&lt;wsp:rsid wsp:val=&quot;7E3F3863&quot;/&gt;&lt;wsp:rsid wsp:val=&quot;7E416951&quot;/&gt;&lt;wsp:rsid wsp:val=&quot;7E4B36FE&quot;/&gt;&lt;wsp:rsid wsp:val=&quot;7E4C6080&quot;/&gt;&lt;wsp:rsid wsp:val=&quot;7E583374&quot;/&gt;&lt;wsp:rsid wsp:val=&quot;7E61322D&quot;/&gt;&lt;wsp:rsid wsp:val=&quot;7E617741&quot;/&gt;&lt;wsp:rsid wsp:val=&quot;7E6F58E4&quot;/&gt;&lt;wsp:rsid wsp:val=&quot;7E75594B&quot;/&gt;&lt;wsp:rsid wsp:val=&quot;7E7A2C98&quot;/&gt;&lt;wsp:rsid wsp:val=&quot;7E8A6CB4&quot;/&gt;&lt;wsp:rsid wsp:val=&quot;7E8D1264&quot;/&gt;&lt;wsp:rsid wsp:val=&quot;7E951854&quot;/&gt;&lt;wsp:rsid wsp:val=&quot;7E960B69&quot;/&gt;&lt;wsp:rsid wsp:val=&quot;7EA62F12&quot;/&gt;&lt;wsp:rsid wsp:val=&quot;7EAA562F&quot;/&gt;&lt;wsp:rsid wsp:val=&quot;7EAA7825&quot;/&gt;&lt;wsp:rsid wsp:val=&quot;7EAF2970&quot;/&gt;&lt;wsp:rsid wsp:val=&quot;7EB03829&quot;/&gt;&lt;wsp:rsid wsp:val=&quot;7EB42DCA&quot;/&gt;&lt;wsp:rsid wsp:val=&quot;7EBA041E&quot;/&gt;&lt;wsp:rsid wsp:val=&quot;7EBC255B&quot;/&gt;&lt;wsp:rsid wsp:val=&quot;7EBD643F&quot;/&gt;&lt;wsp:rsid wsp:val=&quot;7EC57753&quot;/&gt;&lt;wsp:rsid wsp:val=&quot;7EC62DC1&quot;/&gt;&lt;wsp:rsid wsp:val=&quot;7ED04290&quot;/&gt;&lt;wsp:rsid wsp:val=&quot;7EDA23AE&quot;/&gt;&lt;wsp:rsid wsp:val=&quot;7EDD3F49&quot;/&gt;&lt;wsp:rsid wsp:val=&quot;7EDF02D6&quot;/&gt;&lt;wsp:rsid wsp:val=&quot;7EE12A0F&quot;/&gt;&lt;wsp:rsid wsp:val=&quot;7EE41D61&quot;/&gt;&lt;wsp:rsid wsp:val=&quot;7EE51CED&quot;/&gt;&lt;wsp:rsid wsp:val=&quot;7EEF2EC9&quot;/&gt;&lt;wsp:rsid wsp:val=&quot;7EEF5261&quot;/&gt;&lt;wsp:rsid wsp:val=&quot;7EF12654&quot;/&gt;&lt;wsp:rsid wsp:val=&quot;7F013BE6&quot;/&gt;&lt;wsp:rsid wsp:val=&quot;7F01521B&quot;/&gt;&lt;wsp:rsid wsp:val=&quot;7F033B15&quot;/&gt;&lt;wsp:rsid wsp:val=&quot;7F0445E3&quot;/&gt;&lt;wsp:rsid wsp:val=&quot;7F0D5D18&quot;/&gt;&lt;wsp:rsid wsp:val=&quot;7F1367E5&quot;/&gt;&lt;wsp:rsid wsp:val=&quot;7F1678F7&quot;/&gt;&lt;wsp:rsid wsp:val=&quot;7F196645&quot;/&gt;&lt;wsp:rsid wsp:val=&quot;7F1A4882&quot;/&gt;&lt;wsp:rsid wsp:val=&quot;7F1A68F8&quot;/&gt;&lt;wsp:rsid wsp:val=&quot;7F231987&quot;/&gt;&lt;wsp:rsid wsp:val=&quot;7F2A4B77&quot;/&gt;&lt;wsp:rsid wsp:val=&quot;7F2C2311&quot;/&gt;&lt;wsp:rsid wsp:val=&quot;7F2F6CB9&quot;/&gt;&lt;wsp:rsid wsp:val=&quot;7F341197&quot;/&gt;&lt;wsp:rsid wsp:val=&quot;7F41736B&quot;/&gt;&lt;wsp:rsid wsp:val=&quot;7F4A3D11&quot;/&gt;&lt;wsp:rsid wsp:val=&quot;7F506B19&quot;/&gt;&lt;wsp:rsid wsp:val=&quot;7F5343F9&quot;/&gt;&lt;wsp:rsid wsp:val=&quot;7F5611F1&quot;/&gt;&lt;wsp:rsid wsp:val=&quot;7F583AF9&quot;/&gt;&lt;wsp:rsid wsp:val=&quot;7F5B1266&quot;/&gt;&lt;wsp:rsid wsp:val=&quot;7F5C4AA7&quot;/&gt;&lt;wsp:rsid wsp:val=&quot;7F61307B&quot;/&gt;&lt;wsp:rsid wsp:val=&quot;7F6B68F7&quot;/&gt;&lt;wsp:rsid wsp:val=&quot;7F6E009F&quot;/&gt;&lt;wsp:rsid wsp:val=&quot;7F723D77&quot;/&gt;&lt;wsp:rsid wsp:val=&quot;7F7D32A0&quot;/&gt;&lt;wsp:rsid wsp:val=&quot;7F7F0446&quot;/&gt;&lt;wsp:rsid wsp:val=&quot;7F8B7E9F&quot;/&gt;&lt;wsp:rsid wsp:val=&quot;7F96684F&quot;/&gt;&lt;wsp:rsid wsp:val=&quot;7F9A7CCA&quot;/&gt;&lt;wsp:rsid wsp:val=&quot;7F9F4E30&quot;/&gt;&lt;wsp:rsid wsp:val=&quot;7FAE3D06&quot;/&gt;&lt;wsp:rsid wsp:val=&quot;7FB05F12&quot;/&gt;&lt;wsp:rsid wsp:val=&quot;7FB33702&quot;/&gt;&lt;wsp:rsid wsp:val=&quot;7FB75AAA&quot;/&gt;&lt;wsp:rsid wsp:val=&quot;7FBD52CA&quot;/&gt;&lt;wsp:rsid wsp:val=&quot;7FC8209E&quot;/&gt;&lt;wsp:rsid wsp:val=&quot;7FCF2379&quot;/&gt;&lt;wsp:rsid wsp:val=&quot;7FD35B4C&quot;/&gt;&lt;wsp:rsid wsp:val=&quot;7FD45F4E&quot;/&gt;&lt;wsp:rsid wsp:val=&quot;7FD8614C&quot;/&gt;&lt;wsp:rsid wsp:val=&quot;7FE364FF&quot;/&gt;&lt;wsp:rsid wsp:val=&quot;7FE44155&quot;/&gt;&lt;wsp:rsid wsp:val=&quot;7FF97A18&quot;/&gt;&lt;wsp:rsid wsp:val=&quot;7FFD367E&quot;/&gt;&lt;/wsp:rsids&gt;&lt;/w:docPr&gt;&lt;w:body&gt;&lt;wx:sect&gt;&lt;w:p wsp:rsidR=&quot;00000000&quot; wsp:rsidRDefault=&quot;00BA03A1&quot; wsp:rsidP=&quot;00BA03A1&quot;&gt;&lt;m:oMathPara&gt;&lt;m:oMath&gt;&lt;m:r&gt;&lt;w:rPr&gt;&lt;w:rFonts w:ascii=&quot;Cambria Math&quot; w:h-ansi=&quot;Cambria Math&quot;/&gt;&lt;wx:font wx:val=&quot;Cambria Math&quot;/&gt;&lt;w:i/&gt;&lt;w:lang w:val=&quot;EN-GB&quot;/&gt;&lt;/w:rPr&gt;&lt;m:t&gt;伪&lt;/m:t&gt;&lt;/m:r&gt;&lt;/m:oMath&gt;&lt;/m:oMathPara&gt;&lt;/w:p&gt;&lt;w:secteeeeee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03443F">
              <w:rPr>
                <w:rFonts w:ascii="Times New Roman" w:hAnsi="Times New Roman"/>
                <w:lang w:val="en-GB"/>
              </w:rPr>
              <w:fldChar w:fldCharType="end"/>
            </w:r>
            <w:r w:rsidRPr="00031447">
              <w:rPr>
                <w:rFonts w:ascii="Times New Roman" w:hAnsi="Times New Roman"/>
                <w:lang w:val="en-GB"/>
              </w:rPr>
              <w:t>;</w:t>
            </w:r>
          </w:p>
        </w:tc>
      </w:tr>
    </w:tbl>
    <w:p w14:paraId="29D2B970" w14:textId="6CE921A9" w:rsidR="00C976BB" w:rsidRDefault="00C976BB">
      <w:pPr>
        <w:pStyle w:val="BodyText"/>
        <w:spacing w:beforeLines="50" w:before="120"/>
        <w:rPr>
          <w:bCs/>
          <w:color w:val="auto"/>
        </w:rPr>
      </w:pPr>
    </w:p>
    <w:p w14:paraId="280EC6AD" w14:textId="0E372F01" w:rsidR="0024575F" w:rsidRDefault="007E2853" w:rsidP="0024575F">
      <w:pPr>
        <w:widowControl w:val="0"/>
        <w:spacing w:beforeLines="50" w:before="120" w:after="0" w:line="240" w:lineRule="auto"/>
        <w:jc w:val="both"/>
        <w:rPr>
          <w:rFonts w:eastAsia="宋体"/>
          <w:b/>
          <w:i/>
          <w:iCs/>
          <w:color w:val="3109F7"/>
        </w:rPr>
      </w:pPr>
      <w:r>
        <w:rPr>
          <w:rFonts w:eastAsia="MS Gothic"/>
          <w:b/>
          <w:i/>
          <w:iCs/>
          <w:sz w:val="20"/>
          <w:szCs w:val="20"/>
          <w:u w:val="single"/>
        </w:rPr>
        <w:t>Proposal</w:t>
      </w:r>
      <w:r w:rsidR="0024575F">
        <w:rPr>
          <w:rFonts w:eastAsia="MS Gothic"/>
          <w:b/>
          <w:i/>
          <w:iCs/>
          <w:sz w:val="20"/>
          <w:szCs w:val="20"/>
          <w:u w:val="single"/>
        </w:rPr>
        <w:t xml:space="preserve"> 7: </w:t>
      </w:r>
    </w:p>
    <w:p w14:paraId="59E8A21A" w14:textId="77777777" w:rsidR="0024575F" w:rsidRPr="00FE4468" w:rsidRDefault="0024575F" w:rsidP="0024575F">
      <w:pPr>
        <w:pStyle w:val="BodyText"/>
        <w:numPr>
          <w:ilvl w:val="0"/>
          <w:numId w:val="32"/>
        </w:numPr>
        <w:spacing w:beforeLines="50" w:before="120"/>
        <w:rPr>
          <w:rFonts w:eastAsia="宋体"/>
          <w:iCs/>
          <w:color w:val="auto"/>
        </w:rPr>
      </w:pPr>
      <w:r w:rsidRPr="00FE4468">
        <w:rPr>
          <w:rFonts w:eastAsia="宋体" w:hint="eastAsia"/>
          <w:iCs/>
          <w:color w:val="auto"/>
        </w:rPr>
        <w:t xml:space="preserve">For unequal SNR distribution, </w:t>
      </w:r>
      <w:r w:rsidRPr="00FE4468">
        <w:rPr>
          <w:rFonts w:eastAsia="宋体"/>
          <w:iCs/>
          <w:color w:val="auto"/>
        </w:rPr>
        <w:t>downselect from</w:t>
      </w:r>
    </w:p>
    <w:p w14:paraId="4C9FB5AF" w14:textId="77777777" w:rsidR="0024575F" w:rsidRPr="00FE4468" w:rsidRDefault="0024575F" w:rsidP="0024575F">
      <w:pPr>
        <w:pStyle w:val="BodyText"/>
        <w:numPr>
          <w:ilvl w:val="1"/>
          <w:numId w:val="32"/>
        </w:numPr>
        <w:spacing w:beforeLines="50" w:before="120"/>
        <w:rPr>
          <w:rFonts w:eastAsia="宋体"/>
          <w:iCs/>
          <w:color w:val="auto"/>
        </w:rPr>
      </w:pPr>
      <w:r w:rsidRPr="00FE4468">
        <w:rPr>
          <w:rFonts w:eastAsia="宋体"/>
          <w:iCs/>
          <w:color w:val="auto"/>
        </w:rPr>
        <w:t xml:space="preserve">Opt 1: </w:t>
      </w:r>
      <w:r w:rsidRPr="00FE4468">
        <w:rPr>
          <w:rFonts w:eastAsia="宋体" w:hint="eastAsia"/>
          <w:iCs/>
          <w:color w:val="auto"/>
        </w:rPr>
        <w:t xml:space="preserve">a =3 </w:t>
      </w:r>
    </w:p>
    <w:p w14:paraId="2609C62E" w14:textId="77777777" w:rsidR="0024575F" w:rsidRPr="00FE4468" w:rsidRDefault="0024575F" w:rsidP="0024575F">
      <w:pPr>
        <w:pStyle w:val="BodyText"/>
        <w:numPr>
          <w:ilvl w:val="1"/>
          <w:numId w:val="32"/>
        </w:numPr>
        <w:spacing w:beforeLines="50" w:before="120"/>
        <w:rPr>
          <w:rFonts w:eastAsia="宋体"/>
          <w:iCs/>
          <w:color w:val="auto"/>
        </w:rPr>
      </w:pPr>
      <w:r w:rsidRPr="00FE4468">
        <w:rPr>
          <w:rFonts w:eastAsia="宋体"/>
          <w:iCs/>
          <w:color w:val="auto"/>
        </w:rPr>
        <w:t xml:space="preserve">Opt 2: </w:t>
      </w:r>
      <w:r w:rsidRPr="00FE4468">
        <w:rPr>
          <w:rFonts w:eastAsia="宋体" w:hint="eastAsia"/>
          <w:iCs/>
          <w:color w:val="auto"/>
        </w:rPr>
        <w:t>a = 5</w:t>
      </w:r>
    </w:p>
    <w:p w14:paraId="600490C0" w14:textId="77777777" w:rsidR="0024575F" w:rsidRPr="00FE4468" w:rsidRDefault="0024575F" w:rsidP="0024575F">
      <w:pPr>
        <w:pStyle w:val="BodyText"/>
        <w:numPr>
          <w:ilvl w:val="0"/>
          <w:numId w:val="32"/>
        </w:numPr>
        <w:spacing w:beforeLines="50" w:before="120"/>
        <w:rPr>
          <w:iCs/>
          <w:color w:val="auto"/>
        </w:rPr>
      </w:pPr>
      <w:r w:rsidRPr="00FE4468">
        <w:rPr>
          <w:iCs/>
          <w:color w:val="auto"/>
        </w:rPr>
        <w:t>T</w:t>
      </w:r>
      <w:r w:rsidRPr="00FE4468">
        <w:rPr>
          <w:rFonts w:hint="eastAsia"/>
          <w:iCs/>
          <w:color w:val="auto"/>
        </w:rPr>
        <w:t>iming offset</w:t>
      </w:r>
      <w:r w:rsidRPr="00FE4468">
        <w:rPr>
          <w:iCs/>
          <w:color w:val="auto"/>
        </w:rPr>
        <w:t xml:space="preserve"> for grant-free without perfect TA</w:t>
      </w:r>
      <w:r>
        <w:rPr>
          <w:iCs/>
          <w:color w:val="auto"/>
        </w:rPr>
        <w:t xml:space="preserve"> </w:t>
      </w:r>
      <w:r w:rsidRPr="00FE4468">
        <w:rPr>
          <w:rFonts w:hint="eastAsia"/>
          <w:iCs/>
          <w:color w:val="auto"/>
        </w:rPr>
        <w:t>for link-level simulation</w:t>
      </w:r>
    </w:p>
    <w:p w14:paraId="2A31FEE0" w14:textId="77777777" w:rsidR="0024575F" w:rsidRPr="00FE4468" w:rsidRDefault="0024575F" w:rsidP="0024575F">
      <w:pPr>
        <w:pStyle w:val="BodyText"/>
        <w:numPr>
          <w:ilvl w:val="1"/>
          <w:numId w:val="22"/>
        </w:numPr>
        <w:spacing w:beforeLines="50" w:before="120"/>
        <w:rPr>
          <w:iCs/>
          <w:color w:val="auto"/>
        </w:rPr>
      </w:pPr>
      <w:r w:rsidRPr="00FE4468">
        <w:rPr>
          <w:rFonts w:hint="eastAsia"/>
          <w:iCs/>
          <w:color w:val="auto"/>
        </w:rPr>
        <w:t>Option 1: uniform distribution within [0 CP/3] for TA with estimation error.</w:t>
      </w:r>
    </w:p>
    <w:p w14:paraId="5B0BAB25" w14:textId="77777777" w:rsidR="0024575F" w:rsidRPr="00FE4468" w:rsidRDefault="0024575F" w:rsidP="0024575F">
      <w:pPr>
        <w:pStyle w:val="BodyText"/>
        <w:numPr>
          <w:ilvl w:val="1"/>
          <w:numId w:val="22"/>
        </w:numPr>
        <w:spacing w:beforeLines="50" w:before="120"/>
        <w:rPr>
          <w:iCs/>
          <w:color w:val="auto"/>
        </w:rPr>
      </w:pPr>
      <w:r w:rsidRPr="00FE4468">
        <w:rPr>
          <w:rFonts w:hint="eastAsia"/>
          <w:iCs/>
          <w:color w:val="auto"/>
        </w:rPr>
        <w:t>Option 2: uniform distribution within</w:t>
      </w:r>
      <w:r w:rsidRPr="00FE4468">
        <w:rPr>
          <w:iCs/>
          <w:color w:val="auto"/>
          <w:sz w:val="20"/>
          <w:lang w:val="en-GB"/>
        </w:rPr>
        <w:t xml:space="preserve"> the range of  </w:t>
      </w:r>
      <w:r w:rsidRPr="00FE4468">
        <w:rPr>
          <w:rFonts w:hint="eastAsia"/>
          <w:iCs/>
          <w:color w:val="auto"/>
          <w:sz w:val="20"/>
        </w:rPr>
        <w:t>[0, RTD</w:t>
      </w:r>
      <w:r w:rsidRPr="00FE4468">
        <w:rPr>
          <w:rFonts w:hint="eastAsia"/>
          <w:iCs/>
          <w:color w:val="auto"/>
          <w:sz w:val="20"/>
          <w:vertAlign w:val="subscript"/>
        </w:rPr>
        <w:t>max</w:t>
      </w:r>
      <w:r w:rsidRPr="00FE4468">
        <w:rPr>
          <w:rFonts w:hint="eastAsia"/>
          <w:iCs/>
          <w:color w:val="auto"/>
          <w:sz w:val="20"/>
        </w:rPr>
        <w:t xml:space="preserve"> + </w:t>
      </w:r>
      <w:r w:rsidRPr="00FE4468">
        <w:rPr>
          <w:iCs/>
          <w:color w:val="auto"/>
          <w:sz w:val="20"/>
        </w:rPr>
        <w:t>τ</w:t>
      </w:r>
      <w:r w:rsidRPr="00FE4468">
        <w:rPr>
          <w:rFonts w:hint="eastAsia"/>
          <w:iCs/>
          <w:color w:val="auto"/>
          <w:sz w:val="20"/>
          <w:vertAlign w:val="subscript"/>
        </w:rPr>
        <w:t>rms</w:t>
      </w:r>
      <w:r w:rsidRPr="00FE4468">
        <w:rPr>
          <w:rFonts w:hint="eastAsia"/>
          <w:iCs/>
          <w:color w:val="auto"/>
          <w:sz w:val="20"/>
        </w:rPr>
        <w:t>]</w:t>
      </w:r>
      <w:r w:rsidRPr="00FE4468">
        <w:rPr>
          <w:iCs/>
          <w:color w:val="auto"/>
          <w:sz w:val="20"/>
          <w:lang w:val="en-GB"/>
        </w:rPr>
        <w:t xml:space="preserve">, where </w:t>
      </w:r>
      <w:r w:rsidRPr="00FE4468">
        <w:rPr>
          <w:rFonts w:hint="eastAsia"/>
          <w:iCs/>
          <w:color w:val="auto"/>
          <w:sz w:val="20"/>
        </w:rPr>
        <w:t>RTD</w:t>
      </w:r>
      <w:r w:rsidRPr="00FE4468">
        <w:rPr>
          <w:rFonts w:hint="eastAsia"/>
          <w:iCs/>
          <w:color w:val="auto"/>
          <w:sz w:val="20"/>
          <w:vertAlign w:val="subscript"/>
        </w:rPr>
        <w:t>max</w:t>
      </w:r>
      <w:r w:rsidRPr="00FE4468">
        <w:rPr>
          <w:iCs/>
          <w:color w:val="auto"/>
          <w:sz w:val="20"/>
          <w:lang w:val="en-GB"/>
        </w:rPr>
        <w:t xml:space="preserve"> and </w:t>
      </w:r>
      <w:r w:rsidRPr="00FE4468">
        <w:rPr>
          <w:iCs/>
          <w:color w:val="auto"/>
          <w:sz w:val="20"/>
        </w:rPr>
        <w:t>τ</w:t>
      </w:r>
      <w:r w:rsidRPr="00FE4468">
        <w:rPr>
          <w:rFonts w:hint="eastAsia"/>
          <w:iCs/>
          <w:color w:val="auto"/>
          <w:sz w:val="20"/>
          <w:vertAlign w:val="subscript"/>
        </w:rPr>
        <w:t>rms</w:t>
      </w:r>
      <w:r w:rsidRPr="00FE4468">
        <w:rPr>
          <w:iCs/>
          <w:color w:val="auto"/>
          <w:sz w:val="20"/>
          <w:lang w:val="en-GB"/>
        </w:rPr>
        <w:t xml:space="preserve"> denote the max round trip delay and root mean square delay spread, respectively</w:t>
      </w:r>
      <w:r w:rsidRPr="00FE4468">
        <w:rPr>
          <w:rFonts w:hint="eastAsia"/>
          <w:iCs/>
          <w:color w:val="auto"/>
          <w:sz w:val="20"/>
        </w:rPr>
        <w:t>.</w:t>
      </w:r>
    </w:p>
    <w:p w14:paraId="69B18720" w14:textId="77777777" w:rsidR="0024575F" w:rsidRPr="00FE4468" w:rsidRDefault="0024575F" w:rsidP="0024575F">
      <w:pPr>
        <w:pStyle w:val="BodyText"/>
        <w:numPr>
          <w:ilvl w:val="0"/>
          <w:numId w:val="32"/>
        </w:numPr>
        <w:spacing w:beforeLines="50" w:before="120"/>
        <w:rPr>
          <w:iCs/>
          <w:color w:val="auto"/>
        </w:rPr>
      </w:pPr>
      <w:r w:rsidRPr="00FE4468">
        <w:rPr>
          <w:iCs/>
          <w:color w:val="auto"/>
        </w:rPr>
        <w:t>F</w:t>
      </w:r>
      <w:r w:rsidRPr="00FE4468">
        <w:rPr>
          <w:rFonts w:hint="eastAsia"/>
          <w:iCs/>
          <w:color w:val="auto"/>
        </w:rPr>
        <w:t>requency offset for link-level simulation</w:t>
      </w:r>
    </w:p>
    <w:p w14:paraId="5A99CAEA" w14:textId="77777777" w:rsidR="0024575F" w:rsidRPr="00FE4468" w:rsidRDefault="0024575F" w:rsidP="0024575F">
      <w:pPr>
        <w:pStyle w:val="BodyText"/>
        <w:numPr>
          <w:ilvl w:val="0"/>
          <w:numId w:val="22"/>
        </w:numPr>
        <w:spacing w:beforeLines="50" w:before="120"/>
        <w:rPr>
          <w:iCs/>
          <w:color w:val="auto"/>
        </w:rPr>
      </w:pPr>
      <w:r w:rsidRPr="00FE4468">
        <w:rPr>
          <w:iCs/>
          <w:color w:val="auto"/>
        </w:rPr>
        <w:t>0 as starting point</w:t>
      </w:r>
    </w:p>
    <w:p w14:paraId="590A4940" w14:textId="77777777" w:rsidR="0024575F" w:rsidRPr="00FE4468" w:rsidRDefault="0024575F" w:rsidP="0024575F">
      <w:pPr>
        <w:pStyle w:val="BodyText"/>
        <w:numPr>
          <w:ilvl w:val="0"/>
          <w:numId w:val="22"/>
        </w:numPr>
        <w:spacing w:beforeLines="50" w:before="120"/>
        <w:rPr>
          <w:iCs/>
          <w:color w:val="auto"/>
        </w:rPr>
      </w:pPr>
      <w:r w:rsidRPr="00FE4468">
        <w:rPr>
          <w:rFonts w:hint="eastAsia"/>
          <w:iCs/>
          <w:color w:val="auto"/>
        </w:rPr>
        <w:t xml:space="preserve">Optional: </w:t>
      </w:r>
      <w:r w:rsidRPr="00FE4468">
        <w:rPr>
          <w:iCs/>
          <w:color w:val="auto"/>
        </w:rPr>
        <w:t>70 Hz for 700MHz carrier frequency</w:t>
      </w:r>
      <w:r w:rsidRPr="00FE4468">
        <w:rPr>
          <w:rFonts w:hint="eastAsia"/>
          <w:iCs/>
          <w:color w:val="auto"/>
        </w:rPr>
        <w:t>, 140Hz for 4GHz carrier frequency.</w:t>
      </w:r>
    </w:p>
    <w:p w14:paraId="7AA8F8B5" w14:textId="4F0C320F" w:rsidR="0024575F" w:rsidRDefault="007E2853" w:rsidP="0024575F">
      <w:pPr>
        <w:widowControl w:val="0"/>
        <w:spacing w:beforeLines="50" w:before="120" w:after="0" w:line="240" w:lineRule="auto"/>
        <w:jc w:val="both"/>
        <w:rPr>
          <w:rFonts w:eastAsia="宋体"/>
          <w:b/>
          <w:i/>
          <w:iCs/>
          <w:color w:val="3109F7"/>
        </w:rPr>
      </w:pPr>
      <w:r>
        <w:rPr>
          <w:rFonts w:eastAsia="MS Gothic"/>
          <w:b/>
          <w:i/>
          <w:iCs/>
          <w:sz w:val="20"/>
          <w:szCs w:val="20"/>
          <w:u w:val="single"/>
        </w:rPr>
        <w:t>Proposal</w:t>
      </w:r>
      <w:r w:rsidR="0024575F">
        <w:rPr>
          <w:rFonts w:eastAsia="MS Gothic"/>
          <w:b/>
          <w:i/>
          <w:iCs/>
          <w:sz w:val="20"/>
          <w:szCs w:val="20"/>
          <w:u w:val="single"/>
        </w:rPr>
        <w:t xml:space="preserve"> 8: </w:t>
      </w:r>
    </w:p>
    <w:p w14:paraId="3F5A3D80" w14:textId="77777777" w:rsidR="0024575F" w:rsidRPr="00FE4468" w:rsidRDefault="0024575F" w:rsidP="0024575F">
      <w:pPr>
        <w:widowControl w:val="0"/>
        <w:numPr>
          <w:ilvl w:val="0"/>
          <w:numId w:val="40"/>
        </w:numPr>
        <w:spacing w:beforeLines="50" w:before="120" w:after="0" w:line="240" w:lineRule="auto"/>
        <w:jc w:val="both"/>
        <w:rPr>
          <w:rFonts w:eastAsia="宋体"/>
          <w:iCs/>
          <w:sz w:val="20"/>
          <w:szCs w:val="20"/>
        </w:rPr>
      </w:pPr>
      <w:r w:rsidRPr="00FE4468">
        <w:rPr>
          <w:rFonts w:eastAsia="宋体"/>
          <w:iCs/>
          <w:sz w:val="20"/>
          <w:szCs w:val="20"/>
        </w:rPr>
        <w:t>Clarify the definition of SNR</w:t>
      </w:r>
      <w:r>
        <w:rPr>
          <w:rFonts w:eastAsia="宋体"/>
          <w:iCs/>
          <w:sz w:val="20"/>
          <w:szCs w:val="20"/>
        </w:rPr>
        <w:t xml:space="preserve"> in LLS</w:t>
      </w:r>
      <w:r w:rsidRPr="00FE4468">
        <w:rPr>
          <w:rFonts w:eastAsia="宋体"/>
          <w:iCs/>
          <w:sz w:val="20"/>
          <w:szCs w:val="20"/>
        </w:rPr>
        <w:t xml:space="preserve"> as one of the following:</w:t>
      </w:r>
    </w:p>
    <w:p w14:paraId="03F63A2F" w14:textId="77777777" w:rsidR="0024575F" w:rsidRPr="00FE4468" w:rsidRDefault="0024575F" w:rsidP="0024575F">
      <w:pPr>
        <w:widowControl w:val="0"/>
        <w:numPr>
          <w:ilvl w:val="1"/>
          <w:numId w:val="40"/>
        </w:numPr>
        <w:spacing w:beforeLines="50" w:before="120" w:after="0" w:line="240" w:lineRule="auto"/>
        <w:jc w:val="both"/>
        <w:rPr>
          <w:rFonts w:eastAsia="宋体"/>
          <w:iCs/>
          <w:sz w:val="20"/>
          <w:szCs w:val="20"/>
        </w:rPr>
      </w:pPr>
      <w:r w:rsidRPr="00FE4468">
        <w:rPr>
          <w:rFonts w:eastAsia="宋体"/>
          <w:iCs/>
          <w:sz w:val="20"/>
          <w:szCs w:val="20"/>
        </w:rPr>
        <w:t>Option 1: The mean received power per RE over the total bandwidth divided by noise power per RE.</w:t>
      </w:r>
    </w:p>
    <w:p w14:paraId="1822D905" w14:textId="77777777" w:rsidR="0024575F" w:rsidRPr="00FE4468" w:rsidRDefault="0024575F" w:rsidP="0024575F">
      <w:pPr>
        <w:widowControl w:val="0"/>
        <w:numPr>
          <w:ilvl w:val="1"/>
          <w:numId w:val="40"/>
        </w:numPr>
        <w:spacing w:beforeLines="50" w:before="120" w:after="0" w:line="240" w:lineRule="auto"/>
        <w:jc w:val="both"/>
        <w:rPr>
          <w:rFonts w:eastAsia="宋体"/>
          <w:iCs/>
          <w:sz w:val="20"/>
          <w:szCs w:val="20"/>
        </w:rPr>
      </w:pPr>
      <w:r w:rsidRPr="00FE4468">
        <w:rPr>
          <w:rFonts w:eastAsia="宋体"/>
          <w:iCs/>
          <w:sz w:val="20"/>
          <w:szCs w:val="20"/>
        </w:rPr>
        <w:t>Option 2: The mean received power per RE over the total bandwidth divided by noise power per RE and resource utilization ratio.</w:t>
      </w:r>
    </w:p>
    <w:p w14:paraId="0BEC5449" w14:textId="5D67C8EB" w:rsidR="0024575F" w:rsidRDefault="007E2853" w:rsidP="0024575F">
      <w:pPr>
        <w:widowControl w:val="0"/>
        <w:spacing w:beforeLines="50" w:before="120" w:after="0" w:line="240" w:lineRule="auto"/>
        <w:jc w:val="both"/>
        <w:rPr>
          <w:rFonts w:eastAsia="宋体"/>
          <w:b/>
          <w:i/>
          <w:iCs/>
          <w:color w:val="3109F7"/>
        </w:rPr>
      </w:pPr>
      <w:r>
        <w:rPr>
          <w:rFonts w:eastAsia="MS Gothic"/>
          <w:b/>
          <w:i/>
          <w:iCs/>
          <w:sz w:val="20"/>
          <w:szCs w:val="20"/>
          <w:u w:val="single"/>
        </w:rPr>
        <w:t>Proposal</w:t>
      </w:r>
      <w:r w:rsidR="0024575F">
        <w:rPr>
          <w:rFonts w:eastAsia="MS Gothic"/>
          <w:b/>
          <w:i/>
          <w:iCs/>
          <w:sz w:val="20"/>
          <w:szCs w:val="20"/>
          <w:u w:val="single"/>
        </w:rPr>
        <w:t xml:space="preserve"> 9: </w:t>
      </w:r>
    </w:p>
    <w:p w14:paraId="046A223B" w14:textId="77777777" w:rsidR="0024575F" w:rsidRPr="00FE4468" w:rsidRDefault="0024575F" w:rsidP="0024575F">
      <w:pPr>
        <w:widowControl w:val="0"/>
        <w:numPr>
          <w:ilvl w:val="0"/>
          <w:numId w:val="40"/>
        </w:numPr>
        <w:spacing w:beforeLines="50" w:before="120" w:after="0" w:line="240" w:lineRule="auto"/>
        <w:jc w:val="both"/>
        <w:rPr>
          <w:rFonts w:eastAsia="宋体"/>
          <w:iCs/>
          <w:sz w:val="20"/>
          <w:szCs w:val="20"/>
        </w:rPr>
      </w:pPr>
      <w:r w:rsidRPr="00FE4468">
        <w:rPr>
          <w:rFonts w:eastAsia="宋体" w:hint="eastAsia"/>
          <w:iCs/>
          <w:sz w:val="20"/>
          <w:szCs w:val="20"/>
        </w:rPr>
        <w:t>For realistic channel estimation, the following DMRS-based channel estimation error model is used for initial performance comparison</w:t>
      </w:r>
      <w:r w:rsidRPr="00FE4468">
        <w:rPr>
          <w:rFonts w:eastAsia="宋体"/>
          <w:iCs/>
          <w:sz w:val="20"/>
          <w:szCs w:val="20"/>
        </w:rPr>
        <w:t xml:space="preserve"> Ĥ</w:t>
      </w:r>
      <w:r w:rsidRPr="00FE4468">
        <w:rPr>
          <w:rFonts w:eastAsia="宋体" w:hint="eastAsia"/>
          <w:iCs/>
          <w:sz w:val="20"/>
          <w:szCs w:val="20"/>
        </w:rPr>
        <w:t xml:space="preserve"> = H + </w:t>
      </w:r>
      <w:r w:rsidRPr="00FE4468">
        <w:rPr>
          <w:rFonts w:eastAsia="宋体"/>
          <w:iCs/>
          <w:sz w:val="20"/>
          <w:szCs w:val="20"/>
        </w:rPr>
        <w:t>Δ</w:t>
      </w:r>
      <w:r w:rsidRPr="00FE4468">
        <w:rPr>
          <w:rFonts w:eastAsia="宋体" w:hint="eastAsia"/>
          <w:iCs/>
          <w:sz w:val="20"/>
          <w:szCs w:val="20"/>
        </w:rPr>
        <w:t xml:space="preserve">H, </w:t>
      </w:r>
    </w:p>
    <w:p w14:paraId="54D2FBF9" w14:textId="3BC6233F" w:rsidR="00A73543" w:rsidRPr="004A057B" w:rsidRDefault="0024575F" w:rsidP="0024575F">
      <w:pPr>
        <w:widowControl w:val="0"/>
        <w:numPr>
          <w:ilvl w:val="1"/>
          <w:numId w:val="40"/>
        </w:numPr>
        <w:spacing w:beforeLines="50" w:before="120" w:after="0" w:line="240" w:lineRule="auto"/>
        <w:jc w:val="both"/>
        <w:rPr>
          <w:rFonts w:eastAsia="宋体"/>
        </w:rPr>
      </w:pPr>
      <w:r w:rsidRPr="00FE4468">
        <w:rPr>
          <w:rFonts w:eastAsia="宋体" w:hint="eastAsia"/>
          <w:iCs/>
          <w:sz w:val="20"/>
          <w:szCs w:val="20"/>
        </w:rPr>
        <w:t xml:space="preserve">H is the ideal channel estimation, </w:t>
      </w:r>
      <w:r w:rsidRPr="00FE4468">
        <w:rPr>
          <w:rFonts w:eastAsia="宋体"/>
          <w:iCs/>
          <w:sz w:val="20"/>
          <w:szCs w:val="20"/>
        </w:rPr>
        <w:t>Δ</w:t>
      </w:r>
      <w:r w:rsidRPr="00FE4468">
        <w:rPr>
          <w:rFonts w:eastAsia="宋体" w:hint="eastAsia"/>
          <w:iCs/>
          <w:sz w:val="20"/>
          <w:szCs w:val="20"/>
        </w:rPr>
        <w:t xml:space="preserve">H is the channel estimation error </w:t>
      </w:r>
      <w:r w:rsidRPr="00FE4468">
        <w:rPr>
          <w:rFonts w:eastAsia="宋体"/>
          <w:iCs/>
          <w:sz w:val="20"/>
          <w:szCs w:val="20"/>
        </w:rPr>
        <w:t xml:space="preserve">follows the </w:t>
      </w:r>
      <w:r w:rsidRPr="00FE4468">
        <w:rPr>
          <w:rFonts w:eastAsia="宋体" w:hint="eastAsia"/>
          <w:iCs/>
          <w:sz w:val="20"/>
          <w:szCs w:val="20"/>
        </w:rPr>
        <w:t>Gaussian distribution with mean value of 0 and variance of</w:t>
      </w:r>
      <w:r w:rsidRPr="00FE4468">
        <w:rPr>
          <w:rFonts w:eastAsia="宋体"/>
          <w:iCs/>
          <w:sz w:val="20"/>
          <w:szCs w:val="20"/>
        </w:rPr>
        <w:t xml:space="preserve"> </w:t>
      </w:r>
      <w:r w:rsidRPr="00FE4468">
        <w:rPr>
          <w:position w:val="-30"/>
        </w:rPr>
        <w:object w:dxaOrig="1420" w:dyaOrig="690" w14:anchorId="0E9C950D">
          <v:shape id="_x0000_i1042" type="#_x0000_t75" style="width:71.3pt;height:34.65pt" o:ole="">
            <v:imagedata r:id="rId19" o:title=""/>
          </v:shape>
          <o:OLEObject Type="Embed" ProgID="Equation.3" ShapeID="_x0000_i1042" DrawAspect="Content" ObjectID="_1588481772" r:id="rId26"/>
        </w:object>
      </w:r>
      <w:r w:rsidRPr="00FE4468">
        <w:t>,</w:t>
      </w:r>
      <w:r w:rsidRPr="00FE4468">
        <w:rPr>
          <w:rFonts w:eastAsia="宋体"/>
          <w:iCs/>
          <w:sz w:val="20"/>
          <w:szCs w:val="20"/>
        </w:rPr>
        <w:t xml:space="preserve"> where SNR and NTR are the operating SNR point and the multiplicity of the training samples</w:t>
      </w:r>
      <w:r w:rsidRPr="00FE4468">
        <w:rPr>
          <w:rFonts w:eastAsia="宋体" w:hint="eastAsia"/>
          <w:iCs/>
          <w:sz w:val="20"/>
          <w:szCs w:val="20"/>
        </w:rPr>
        <w:t>.</w:t>
      </w:r>
    </w:p>
    <w:p w14:paraId="7334702D" w14:textId="77777777" w:rsidR="004A057B" w:rsidRPr="0024575F" w:rsidRDefault="004A057B" w:rsidP="00682D0B">
      <w:pPr>
        <w:widowControl w:val="0"/>
        <w:spacing w:beforeLines="50" w:before="120" w:after="0" w:line="240" w:lineRule="auto"/>
        <w:ind w:left="840"/>
        <w:jc w:val="both"/>
        <w:rPr>
          <w:rFonts w:eastAsia="宋体"/>
        </w:rPr>
      </w:pPr>
    </w:p>
    <w:p w14:paraId="118FD7B4" w14:textId="36F19A48" w:rsidR="007E2853" w:rsidRPr="00706D19" w:rsidRDefault="007E2853" w:rsidP="007E2853">
      <w:pPr>
        <w:widowControl w:val="0"/>
        <w:spacing w:beforeLines="50" w:before="120" w:after="0" w:line="240" w:lineRule="auto"/>
        <w:jc w:val="both"/>
        <w:rPr>
          <w:rFonts w:eastAsia="宋体"/>
          <w:color w:val="FF0000"/>
        </w:rPr>
      </w:pPr>
      <w:r w:rsidRPr="004A057B">
        <w:rPr>
          <w:rFonts w:eastAsia="MS Gothic"/>
          <w:b/>
          <w:i/>
          <w:iCs/>
          <w:color w:val="FF0000"/>
          <w:sz w:val="20"/>
          <w:szCs w:val="20"/>
          <w:u w:val="single"/>
        </w:rPr>
        <w:lastRenderedPageBreak/>
        <w:t>Proposal</w:t>
      </w:r>
      <w:r w:rsidRPr="00706D19">
        <w:rPr>
          <w:rFonts w:eastAsia="宋体" w:hint="eastAsia"/>
          <w:b/>
          <w:i/>
          <w:iCs/>
          <w:color w:val="FF0000"/>
          <w:sz w:val="20"/>
          <w:szCs w:val="20"/>
          <w:u w:val="single"/>
        </w:rPr>
        <w:t xml:space="preserve">: </w:t>
      </w:r>
    </w:p>
    <w:p w14:paraId="3AA61C13" w14:textId="03DA4E33" w:rsidR="007E2853" w:rsidRPr="004A057B" w:rsidRDefault="007E2853" w:rsidP="007E2853">
      <w:pPr>
        <w:widowControl w:val="0"/>
        <w:numPr>
          <w:ilvl w:val="0"/>
          <w:numId w:val="40"/>
        </w:numPr>
        <w:spacing w:beforeLines="50" w:before="120" w:after="0" w:line="240" w:lineRule="auto"/>
        <w:jc w:val="both"/>
        <w:rPr>
          <w:bCs/>
          <w:iCs/>
          <w:color w:val="FF0000"/>
          <w:sz w:val="20"/>
          <w:szCs w:val="20"/>
        </w:rPr>
      </w:pPr>
      <w:r w:rsidRPr="004A057B">
        <w:rPr>
          <w:bCs/>
          <w:iCs/>
          <w:color w:val="FF0000"/>
          <w:sz w:val="20"/>
          <w:szCs w:val="20"/>
        </w:rPr>
        <w:t xml:space="preserve">Number of PRB is 24 </w:t>
      </w:r>
      <w:r w:rsidR="00AE5350" w:rsidRPr="004A057B">
        <w:rPr>
          <w:bCs/>
          <w:iCs/>
          <w:color w:val="FF0000"/>
          <w:sz w:val="20"/>
          <w:szCs w:val="20"/>
        </w:rPr>
        <w:t>P</w:t>
      </w:r>
      <w:r w:rsidRPr="004A057B">
        <w:rPr>
          <w:bCs/>
          <w:iCs/>
          <w:color w:val="FF0000"/>
          <w:sz w:val="20"/>
          <w:szCs w:val="20"/>
        </w:rPr>
        <w:t>RBs for URLLC evaluations with 30 kHz SCS.</w:t>
      </w:r>
    </w:p>
    <w:p w14:paraId="7B55F63A" w14:textId="0BCA8F04" w:rsidR="00DE562B" w:rsidRPr="004A057B" w:rsidRDefault="00DE562B" w:rsidP="00DE562B">
      <w:pPr>
        <w:widowControl w:val="0"/>
        <w:numPr>
          <w:ilvl w:val="1"/>
          <w:numId w:val="40"/>
        </w:numPr>
        <w:spacing w:beforeLines="50" w:before="120" w:after="0" w:line="240" w:lineRule="auto"/>
        <w:jc w:val="both"/>
        <w:rPr>
          <w:bCs/>
          <w:iCs/>
          <w:color w:val="FF0000"/>
          <w:sz w:val="20"/>
          <w:szCs w:val="20"/>
        </w:rPr>
      </w:pPr>
      <w:r w:rsidRPr="004A057B">
        <w:rPr>
          <w:bCs/>
          <w:iCs/>
          <w:color w:val="FF0000"/>
          <w:sz w:val="20"/>
          <w:szCs w:val="20"/>
        </w:rPr>
        <w:t xml:space="preserve">There is no implication </w:t>
      </w:r>
      <w:r w:rsidR="00E97A1A" w:rsidRPr="004A057B">
        <w:rPr>
          <w:bCs/>
          <w:iCs/>
          <w:color w:val="FF0000"/>
          <w:sz w:val="20"/>
          <w:szCs w:val="20"/>
        </w:rPr>
        <w:t xml:space="preserve">to </w:t>
      </w:r>
      <w:r w:rsidR="004C088F" w:rsidRPr="004A057B">
        <w:rPr>
          <w:bCs/>
          <w:iCs/>
          <w:color w:val="FF0000"/>
          <w:sz w:val="20"/>
          <w:szCs w:val="20"/>
        </w:rPr>
        <w:t>make</w:t>
      </w:r>
      <w:r w:rsidRPr="004A057B">
        <w:rPr>
          <w:bCs/>
          <w:iCs/>
          <w:color w:val="FF0000"/>
          <w:sz w:val="20"/>
          <w:szCs w:val="20"/>
        </w:rPr>
        <w:t xml:space="preserve"> performance</w:t>
      </w:r>
      <w:r w:rsidR="004C088F" w:rsidRPr="004A057B">
        <w:rPr>
          <w:bCs/>
          <w:iCs/>
          <w:color w:val="FF0000"/>
          <w:sz w:val="20"/>
          <w:szCs w:val="20"/>
        </w:rPr>
        <w:t xml:space="preserve"> comparison</w:t>
      </w:r>
      <w:r w:rsidRPr="004A057B">
        <w:rPr>
          <w:bCs/>
          <w:iCs/>
          <w:color w:val="FF0000"/>
          <w:sz w:val="20"/>
          <w:szCs w:val="20"/>
        </w:rPr>
        <w:t xml:space="preserve"> between 60 kHz and 30 kHz.</w:t>
      </w:r>
    </w:p>
    <w:p w14:paraId="1C27665B" w14:textId="77777777" w:rsidR="007E2853" w:rsidRPr="004A057B" w:rsidRDefault="007E2853" w:rsidP="007E2853">
      <w:pPr>
        <w:widowControl w:val="0"/>
        <w:spacing w:beforeLines="50" w:before="120" w:after="0" w:line="240" w:lineRule="auto"/>
        <w:jc w:val="both"/>
        <w:rPr>
          <w:rFonts w:eastAsia="宋体"/>
          <w:color w:val="FF0000"/>
        </w:rPr>
      </w:pPr>
    </w:p>
    <w:p w14:paraId="735D9344" w14:textId="77777777" w:rsidR="00A73543" w:rsidRDefault="00A73543" w:rsidP="00A73543">
      <w:pPr>
        <w:spacing w:afterLines="50" w:after="120"/>
        <w:jc w:val="both"/>
        <w:rPr>
          <w:rFonts w:eastAsia="宋体"/>
        </w:rPr>
      </w:pPr>
      <w:r>
        <w:rPr>
          <w:rFonts w:eastAsia="宋体"/>
        </w:rPr>
        <w:t>Any comments?</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7347"/>
      </w:tblGrid>
      <w:tr w:rsidR="00A73543" w14:paraId="6EBE83A6" w14:textId="77777777" w:rsidTr="0053081E">
        <w:trPr>
          <w:trHeight w:val="380"/>
        </w:trPr>
        <w:tc>
          <w:tcPr>
            <w:tcW w:w="2117" w:type="dxa"/>
            <w:shd w:val="clear" w:color="auto" w:fill="8DB3E2"/>
          </w:tcPr>
          <w:p w14:paraId="67E79848" w14:textId="77777777" w:rsidR="00A73543" w:rsidRPr="00265EB0" w:rsidRDefault="00A73543" w:rsidP="0053081E">
            <w:pPr>
              <w:spacing w:afterLines="50" w:after="120"/>
              <w:jc w:val="both"/>
              <w:rPr>
                <w:rFonts w:eastAsia="MS Mincho"/>
              </w:rPr>
            </w:pPr>
            <w:r w:rsidRPr="00265EB0">
              <w:rPr>
                <w:rFonts w:eastAsia="MS Mincho"/>
              </w:rPr>
              <w:t>Company</w:t>
            </w:r>
          </w:p>
        </w:tc>
        <w:tc>
          <w:tcPr>
            <w:tcW w:w="7347" w:type="dxa"/>
            <w:shd w:val="clear" w:color="auto" w:fill="8DB3E2"/>
          </w:tcPr>
          <w:p w14:paraId="3AC9E763" w14:textId="77777777" w:rsidR="00A73543" w:rsidRPr="00265EB0" w:rsidRDefault="00A73543" w:rsidP="0053081E">
            <w:pPr>
              <w:spacing w:afterLines="50" w:after="120"/>
              <w:jc w:val="both"/>
              <w:rPr>
                <w:rFonts w:eastAsia="MS Mincho"/>
              </w:rPr>
            </w:pPr>
            <w:r w:rsidRPr="00265EB0">
              <w:rPr>
                <w:rFonts w:eastAsia="MS Mincho"/>
              </w:rPr>
              <w:t>View</w:t>
            </w:r>
          </w:p>
        </w:tc>
      </w:tr>
      <w:tr w:rsidR="00A73543" w14:paraId="2D8742D7" w14:textId="77777777" w:rsidTr="0053081E">
        <w:trPr>
          <w:trHeight w:val="402"/>
        </w:trPr>
        <w:tc>
          <w:tcPr>
            <w:tcW w:w="2117" w:type="dxa"/>
            <w:shd w:val="clear" w:color="auto" w:fill="auto"/>
          </w:tcPr>
          <w:p w14:paraId="1DCD6A79" w14:textId="77777777" w:rsidR="00A73543" w:rsidRPr="00265EB0" w:rsidRDefault="00A73543" w:rsidP="0053081E">
            <w:pPr>
              <w:spacing w:afterLines="50" w:after="120"/>
              <w:jc w:val="both"/>
              <w:rPr>
                <w:rFonts w:eastAsia="Malgun Gothic"/>
                <w:lang w:eastAsia="ko-KR"/>
              </w:rPr>
            </w:pPr>
          </w:p>
        </w:tc>
        <w:tc>
          <w:tcPr>
            <w:tcW w:w="7347" w:type="dxa"/>
            <w:shd w:val="clear" w:color="auto" w:fill="auto"/>
          </w:tcPr>
          <w:p w14:paraId="6C7A5E79" w14:textId="77777777" w:rsidR="00A73543" w:rsidRPr="00265EB0" w:rsidRDefault="00A73543" w:rsidP="0053081E">
            <w:pPr>
              <w:spacing w:afterLines="50" w:after="120"/>
              <w:jc w:val="both"/>
              <w:rPr>
                <w:rFonts w:eastAsia="Malgun Gothic"/>
                <w:lang w:eastAsia="ko-KR"/>
              </w:rPr>
            </w:pPr>
          </w:p>
        </w:tc>
      </w:tr>
      <w:tr w:rsidR="00A73543" w14:paraId="65D26E01" w14:textId="77777777" w:rsidTr="0053081E">
        <w:trPr>
          <w:trHeight w:val="392"/>
        </w:trPr>
        <w:tc>
          <w:tcPr>
            <w:tcW w:w="2117" w:type="dxa"/>
            <w:shd w:val="clear" w:color="auto" w:fill="auto"/>
          </w:tcPr>
          <w:p w14:paraId="391C07C0" w14:textId="77777777" w:rsidR="00A73543" w:rsidRPr="00265EB0" w:rsidRDefault="00A73543" w:rsidP="0053081E">
            <w:pPr>
              <w:spacing w:afterLines="50" w:after="120"/>
              <w:jc w:val="both"/>
              <w:rPr>
                <w:rFonts w:eastAsia="Malgun Gothic"/>
                <w:lang w:eastAsia="ko-KR"/>
              </w:rPr>
            </w:pPr>
          </w:p>
        </w:tc>
        <w:tc>
          <w:tcPr>
            <w:tcW w:w="7347" w:type="dxa"/>
            <w:shd w:val="clear" w:color="auto" w:fill="auto"/>
          </w:tcPr>
          <w:p w14:paraId="03621BD5" w14:textId="77777777" w:rsidR="00A73543" w:rsidRPr="00265EB0" w:rsidRDefault="00A73543" w:rsidP="0053081E">
            <w:pPr>
              <w:spacing w:afterLines="50" w:after="120"/>
              <w:jc w:val="both"/>
              <w:rPr>
                <w:rFonts w:eastAsia="宋体"/>
              </w:rPr>
            </w:pPr>
          </w:p>
        </w:tc>
      </w:tr>
    </w:tbl>
    <w:p w14:paraId="2CCA1249" w14:textId="1A282542" w:rsidR="004245C1" w:rsidRDefault="00603618" w:rsidP="004245C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Performance evaluation</w:t>
      </w:r>
    </w:p>
    <w:p w14:paraId="718BFE52" w14:textId="386C4C3A" w:rsidR="00603618" w:rsidRDefault="00603618" w:rsidP="0060361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sz w:val="28"/>
          <w:szCs w:val="28"/>
        </w:rPr>
        <w:t>Calibration of OMA reference</w:t>
      </w:r>
    </w:p>
    <w:p w14:paraId="5F2C3988" w14:textId="0B14A9D4" w:rsidR="004245C1" w:rsidRPr="00ED057A" w:rsidRDefault="00603618" w:rsidP="004245C1">
      <w:pPr>
        <w:rPr>
          <w:rFonts w:eastAsia="宋体"/>
        </w:rPr>
      </w:pPr>
      <w:r w:rsidRPr="00ED057A">
        <w:rPr>
          <w:rFonts w:eastAsia="宋体"/>
        </w:rPr>
        <w:t>T</w:t>
      </w:r>
      <w:r w:rsidR="00F065F9" w:rsidRPr="00ED057A">
        <w:rPr>
          <w:rFonts w:eastAsia="宋体" w:hint="eastAsia"/>
        </w:rPr>
        <w:t xml:space="preserve">he calibration of OMA </w:t>
      </w:r>
      <w:r w:rsidR="00F065F9" w:rsidRPr="00F065F9">
        <w:rPr>
          <w:rFonts w:eastAsia="宋体" w:hint="eastAsia"/>
        </w:rPr>
        <w:t xml:space="preserve">reference </w:t>
      </w:r>
      <w:r w:rsidR="00F065F9">
        <w:rPr>
          <w:rFonts w:eastAsia="宋体"/>
        </w:rPr>
        <w:t xml:space="preserve">for </w:t>
      </w:r>
      <w:r w:rsidR="00F065F9" w:rsidRPr="00ED057A">
        <w:rPr>
          <w:rFonts w:eastAsia="宋体" w:hint="eastAsia"/>
        </w:rPr>
        <w:t>single user</w:t>
      </w:r>
      <w:r w:rsidRPr="00ED057A">
        <w:rPr>
          <w:rFonts w:eastAsia="宋体"/>
        </w:rPr>
        <w:t xml:space="preserve"> has been discussion through offline email discussion. </w:t>
      </w:r>
    </w:p>
    <w:p w14:paraId="52E9AA95" w14:textId="50737600" w:rsidR="00D75488" w:rsidRPr="007C1583" w:rsidRDefault="007E2853" w:rsidP="00D75488">
      <w:pPr>
        <w:widowControl w:val="0"/>
        <w:spacing w:beforeLines="50" w:before="120" w:after="0" w:line="240" w:lineRule="auto"/>
        <w:jc w:val="both"/>
        <w:rPr>
          <w:rFonts w:eastAsia="宋体"/>
          <w:b/>
          <w:i/>
          <w:iCs/>
          <w:color w:val="3109F7"/>
        </w:rPr>
      </w:pPr>
      <w:r>
        <w:rPr>
          <w:rFonts w:eastAsia="MS Gothic"/>
          <w:b/>
          <w:i/>
          <w:iCs/>
          <w:u w:val="single"/>
        </w:rPr>
        <w:t>Proposal</w:t>
      </w:r>
      <w:r w:rsidR="00D75488" w:rsidRPr="007C1583">
        <w:rPr>
          <w:rFonts w:eastAsia="MS Gothic"/>
          <w:b/>
          <w:i/>
          <w:iCs/>
          <w:u w:val="single"/>
        </w:rPr>
        <w:t xml:space="preserve"> 10: </w:t>
      </w:r>
    </w:p>
    <w:p w14:paraId="4D4E60F0" w14:textId="3739AE68" w:rsidR="00D75488" w:rsidRPr="007C1583" w:rsidRDefault="000E1DE1" w:rsidP="007C1583">
      <w:pPr>
        <w:pStyle w:val="BodyText"/>
        <w:numPr>
          <w:ilvl w:val="0"/>
          <w:numId w:val="28"/>
        </w:numPr>
        <w:spacing w:beforeLines="50" w:before="120"/>
        <w:rPr>
          <w:rFonts w:eastAsia="宋体"/>
          <w:iCs/>
          <w:color w:val="auto"/>
          <w:sz w:val="22"/>
          <w:szCs w:val="22"/>
        </w:rPr>
      </w:pPr>
      <w:r w:rsidRPr="007C1583">
        <w:rPr>
          <w:rFonts w:eastAsia="宋体" w:hint="eastAsia"/>
          <w:iCs/>
          <w:color w:val="auto"/>
          <w:sz w:val="22"/>
          <w:szCs w:val="22"/>
        </w:rPr>
        <w:t>Continue email discussion to align the calibration results of OMA reference.</w:t>
      </w:r>
    </w:p>
    <w:p w14:paraId="4B97C23E" w14:textId="5C4419F3" w:rsidR="00603618" w:rsidRDefault="00603618" w:rsidP="00603618">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eastAsia="宋体" w:hAnsi="Arial" w:cs="Arial"/>
          <w:sz w:val="28"/>
          <w:szCs w:val="28"/>
        </w:rPr>
        <w:t>Collection of evaluation results</w:t>
      </w:r>
    </w:p>
    <w:p w14:paraId="5257D4DD" w14:textId="231EFB5B" w:rsidR="009B1492" w:rsidRPr="00ED057A" w:rsidRDefault="009B1492" w:rsidP="00D75488">
      <w:pPr>
        <w:widowControl w:val="0"/>
        <w:spacing w:beforeLines="50" w:before="120" w:after="0" w:line="240" w:lineRule="auto"/>
        <w:jc w:val="both"/>
        <w:rPr>
          <w:rFonts w:eastAsia="宋体"/>
          <w:iCs/>
        </w:rPr>
      </w:pPr>
      <w:r w:rsidRPr="00ED057A">
        <w:rPr>
          <w:rFonts w:eastAsia="宋体"/>
          <w:iCs/>
        </w:rPr>
        <w:t>According to the work plan, performance comparison should be discussed in RAN1#94 meeting, it would be better to collect the evaluation results through email discussions.</w:t>
      </w:r>
    </w:p>
    <w:p w14:paraId="69AF4CAD" w14:textId="49270C89" w:rsidR="00D75488" w:rsidRPr="007C1583" w:rsidRDefault="007E2853" w:rsidP="00D75488">
      <w:pPr>
        <w:widowControl w:val="0"/>
        <w:spacing w:beforeLines="50" w:before="120" w:after="0" w:line="240" w:lineRule="auto"/>
        <w:jc w:val="both"/>
        <w:rPr>
          <w:rFonts w:eastAsia="宋体"/>
          <w:b/>
          <w:i/>
          <w:iCs/>
          <w:color w:val="3109F7"/>
        </w:rPr>
      </w:pPr>
      <w:r>
        <w:rPr>
          <w:rFonts w:eastAsia="MS Gothic"/>
          <w:b/>
          <w:i/>
          <w:iCs/>
          <w:u w:val="single"/>
        </w:rPr>
        <w:t>Proposal</w:t>
      </w:r>
      <w:r w:rsidR="00D75488" w:rsidRPr="007C1583">
        <w:rPr>
          <w:rFonts w:eastAsia="MS Gothic"/>
          <w:b/>
          <w:i/>
          <w:iCs/>
          <w:u w:val="single"/>
        </w:rPr>
        <w:t xml:space="preserve"> 11: </w:t>
      </w:r>
    </w:p>
    <w:p w14:paraId="3EA80D65" w14:textId="12069F6E" w:rsidR="004245C1" w:rsidRPr="007C1583" w:rsidRDefault="00D75488" w:rsidP="007C1583">
      <w:pPr>
        <w:pStyle w:val="BodyText"/>
        <w:numPr>
          <w:ilvl w:val="0"/>
          <w:numId w:val="28"/>
        </w:numPr>
        <w:spacing w:beforeLines="50" w:before="120"/>
        <w:rPr>
          <w:rFonts w:eastAsia="宋体"/>
          <w:iCs/>
          <w:color w:val="auto"/>
          <w:sz w:val="22"/>
          <w:szCs w:val="22"/>
        </w:rPr>
      </w:pPr>
      <w:r w:rsidRPr="007C1583">
        <w:rPr>
          <w:rFonts w:eastAsia="宋体" w:hint="eastAsia"/>
          <w:iCs/>
          <w:color w:val="auto"/>
          <w:sz w:val="22"/>
          <w:szCs w:val="22"/>
        </w:rPr>
        <w:t xml:space="preserve">Email discussion to collect </w:t>
      </w:r>
      <w:r w:rsidR="009B1492" w:rsidRPr="007C1583">
        <w:rPr>
          <w:rFonts w:eastAsia="宋体"/>
          <w:iCs/>
          <w:color w:val="auto"/>
          <w:sz w:val="22"/>
          <w:szCs w:val="22"/>
        </w:rPr>
        <w:t xml:space="preserve">evaluation </w:t>
      </w:r>
      <w:r w:rsidRPr="007C1583">
        <w:rPr>
          <w:rFonts w:eastAsia="宋体"/>
          <w:iCs/>
          <w:color w:val="auto"/>
          <w:sz w:val="22"/>
          <w:szCs w:val="22"/>
        </w:rPr>
        <w:t>results by RAN1#94 meeting</w:t>
      </w:r>
    </w:p>
    <w:p w14:paraId="236EA52E" w14:textId="1BA4F980" w:rsidR="00D75488" w:rsidRPr="007C1583" w:rsidRDefault="00D75488" w:rsidP="007C1583">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 xml:space="preserve">Templates to be provided </w:t>
      </w:r>
      <w:r w:rsidR="000E1DE1" w:rsidRPr="007C1583">
        <w:rPr>
          <w:rFonts w:eastAsia="宋体"/>
          <w:iCs/>
          <w:color w:val="auto"/>
          <w:sz w:val="22"/>
          <w:szCs w:val="22"/>
        </w:rPr>
        <w:t>within</w:t>
      </w:r>
      <w:r w:rsidR="00A72023" w:rsidRPr="007C1583">
        <w:rPr>
          <w:rFonts w:eastAsia="宋体"/>
          <w:iCs/>
          <w:color w:val="auto"/>
          <w:sz w:val="22"/>
          <w:szCs w:val="22"/>
        </w:rPr>
        <w:t xml:space="preserve"> two week after RAN1#93 meeting.</w:t>
      </w:r>
    </w:p>
    <w:p w14:paraId="1AFD1741" w14:textId="7B75B71A" w:rsidR="00C4148D" w:rsidRDefault="00C4148D" w:rsidP="00C4148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Summary of possible proposals</w:t>
      </w:r>
    </w:p>
    <w:p w14:paraId="04506B3C" w14:textId="77777777" w:rsidR="004F0733" w:rsidRPr="007C1583" w:rsidRDefault="004F0733" w:rsidP="004F0733">
      <w:pPr>
        <w:widowControl w:val="0"/>
        <w:spacing w:beforeLines="50" w:before="120" w:after="0" w:line="240" w:lineRule="auto"/>
        <w:jc w:val="both"/>
        <w:rPr>
          <w:rFonts w:eastAsia="MS Gothic"/>
          <w:b/>
          <w:i/>
          <w:iCs/>
          <w:u w:val="single"/>
        </w:rPr>
      </w:pPr>
      <w:r w:rsidRPr="007C1583">
        <w:rPr>
          <w:rFonts w:eastAsia="MS Gothic"/>
          <w:b/>
          <w:i/>
          <w:iCs/>
          <w:u w:val="single"/>
        </w:rPr>
        <w:t>Proposal</w:t>
      </w:r>
      <w:r w:rsidRPr="007C1583">
        <w:rPr>
          <w:rFonts w:eastAsia="宋体"/>
          <w:b/>
          <w:i/>
          <w:iCs/>
          <w:u w:val="single"/>
        </w:rPr>
        <w:t xml:space="preserve"> 1</w:t>
      </w:r>
      <w:r w:rsidRPr="007C1583">
        <w:rPr>
          <w:rFonts w:eastAsia="MS Gothic"/>
          <w:b/>
          <w:i/>
          <w:iCs/>
          <w:u w:val="single"/>
        </w:rPr>
        <w:t xml:space="preserve">: </w:t>
      </w:r>
    </w:p>
    <w:p w14:paraId="1C2E8290" w14:textId="08530AB3" w:rsidR="004F0733" w:rsidRPr="007C1583" w:rsidRDefault="004F0733" w:rsidP="004F0733">
      <w:pPr>
        <w:pStyle w:val="BodyText"/>
        <w:numPr>
          <w:ilvl w:val="0"/>
          <w:numId w:val="28"/>
        </w:numPr>
        <w:spacing w:beforeLines="50" w:before="120"/>
        <w:rPr>
          <w:rFonts w:eastAsia="宋体"/>
          <w:iCs/>
          <w:color w:val="auto"/>
          <w:sz w:val="22"/>
          <w:szCs w:val="22"/>
        </w:rPr>
      </w:pPr>
      <w:r w:rsidRPr="007C1583">
        <w:rPr>
          <w:rFonts w:eastAsia="宋体"/>
          <w:iCs/>
          <w:color w:val="auto"/>
          <w:sz w:val="22"/>
          <w:szCs w:val="22"/>
        </w:rPr>
        <w:t xml:space="preserve">For mMTC, the baseline for </w:t>
      </w:r>
      <w:r w:rsidR="00EF62CC" w:rsidRPr="007C1583">
        <w:rPr>
          <w:rFonts w:eastAsia="宋体"/>
          <w:iCs/>
          <w:color w:val="auto"/>
          <w:sz w:val="22"/>
          <w:szCs w:val="22"/>
        </w:rPr>
        <w:t xml:space="preserve">system-level </w:t>
      </w:r>
      <w:r w:rsidRPr="007C1583">
        <w:rPr>
          <w:rFonts w:eastAsia="宋体"/>
          <w:iCs/>
          <w:color w:val="auto"/>
          <w:sz w:val="22"/>
          <w:szCs w:val="22"/>
        </w:rPr>
        <w:t xml:space="preserve">performance comparison can be </w:t>
      </w:r>
    </w:p>
    <w:p w14:paraId="3F5396C5" w14:textId="77777777" w:rsidR="004F0733" w:rsidRPr="007C1583" w:rsidRDefault="004F0733" w:rsidP="004F0733">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Option 1: UL transmission without dynamic link adaptation (i.e., similar to use configured grant type 1 or type 2 for URLLC);</w:t>
      </w:r>
    </w:p>
    <w:p w14:paraId="04CBCFD9" w14:textId="77777777" w:rsidR="004F0733" w:rsidRPr="007C1583" w:rsidRDefault="004F0733" w:rsidP="004F0733">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Option 2: grant-free with random selection of MA signatures, where collision of MA signature should be considered.</w:t>
      </w:r>
    </w:p>
    <w:p w14:paraId="19F167DD" w14:textId="13124E16" w:rsidR="004F0733" w:rsidRPr="007C1583" w:rsidRDefault="004F0733" w:rsidP="004F0733">
      <w:pPr>
        <w:pStyle w:val="BodyText"/>
        <w:numPr>
          <w:ilvl w:val="0"/>
          <w:numId w:val="28"/>
        </w:numPr>
        <w:spacing w:beforeLines="50" w:before="120"/>
        <w:rPr>
          <w:rFonts w:eastAsia="宋体"/>
          <w:iCs/>
          <w:color w:val="auto"/>
          <w:sz w:val="22"/>
          <w:szCs w:val="22"/>
        </w:rPr>
      </w:pPr>
      <w:r w:rsidRPr="007C1583">
        <w:rPr>
          <w:iCs/>
          <w:color w:val="auto"/>
          <w:sz w:val="22"/>
          <w:szCs w:val="22"/>
        </w:rPr>
        <w:t>For eMBB, the baseline for</w:t>
      </w:r>
      <w:r w:rsidR="00EF62CC" w:rsidRPr="007C1583">
        <w:rPr>
          <w:rFonts w:eastAsia="宋体"/>
          <w:iCs/>
          <w:color w:val="auto"/>
          <w:sz w:val="22"/>
          <w:szCs w:val="22"/>
        </w:rPr>
        <w:t xml:space="preserve"> system-level</w:t>
      </w:r>
      <w:r w:rsidRPr="007C1583">
        <w:rPr>
          <w:iCs/>
          <w:color w:val="auto"/>
          <w:sz w:val="22"/>
          <w:szCs w:val="22"/>
        </w:rPr>
        <w:t xml:space="preserve"> performance comparison </w:t>
      </w:r>
      <w:r w:rsidRPr="007C1583">
        <w:rPr>
          <w:rFonts w:eastAsia="宋体"/>
          <w:iCs/>
          <w:color w:val="auto"/>
          <w:sz w:val="22"/>
          <w:szCs w:val="22"/>
        </w:rPr>
        <w:t xml:space="preserve">can be </w:t>
      </w:r>
    </w:p>
    <w:p w14:paraId="5D2A4D52" w14:textId="77777777" w:rsidR="004F0733" w:rsidRPr="007C1583" w:rsidRDefault="004F0733" w:rsidP="004F0733">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F</w:t>
      </w:r>
      <w:r w:rsidRPr="007C1583">
        <w:rPr>
          <w:iCs/>
          <w:color w:val="auto"/>
          <w:sz w:val="22"/>
          <w:szCs w:val="22"/>
        </w:rPr>
        <w:t>or grant-free</w:t>
      </w:r>
      <w:r w:rsidRPr="007C1583">
        <w:rPr>
          <w:rFonts w:eastAsia="宋体"/>
          <w:iCs/>
          <w:color w:val="auto"/>
          <w:sz w:val="22"/>
          <w:szCs w:val="22"/>
        </w:rPr>
        <w:t xml:space="preserve"> </w:t>
      </w:r>
    </w:p>
    <w:p w14:paraId="3AE519EE" w14:textId="77777777" w:rsidR="004F0733" w:rsidRPr="007C1583" w:rsidRDefault="004F0733" w:rsidP="004F0733">
      <w:pPr>
        <w:pStyle w:val="BodyText"/>
        <w:numPr>
          <w:ilvl w:val="2"/>
          <w:numId w:val="28"/>
        </w:numPr>
        <w:tabs>
          <w:tab w:val="left" w:pos="840"/>
          <w:tab w:val="left" w:pos="1260"/>
        </w:tabs>
        <w:spacing w:beforeLines="50" w:before="120"/>
        <w:rPr>
          <w:rFonts w:eastAsia="宋体"/>
          <w:iCs/>
          <w:color w:val="auto"/>
          <w:sz w:val="22"/>
          <w:szCs w:val="22"/>
        </w:rPr>
      </w:pPr>
      <w:r w:rsidRPr="007C1583">
        <w:rPr>
          <w:rFonts w:eastAsia="宋体"/>
          <w:iCs/>
          <w:color w:val="auto"/>
          <w:sz w:val="22"/>
          <w:szCs w:val="22"/>
        </w:rPr>
        <w:t>Option 1: UL transmission without dynamic link adaptation (i.e., similar to use configured grant type 1 or type 2 for URLLC);</w:t>
      </w:r>
    </w:p>
    <w:p w14:paraId="0220A2D2" w14:textId="77777777" w:rsidR="004F0733" w:rsidRPr="007C1583" w:rsidRDefault="004F0733" w:rsidP="004F0733">
      <w:pPr>
        <w:pStyle w:val="BodyText"/>
        <w:numPr>
          <w:ilvl w:val="2"/>
          <w:numId w:val="28"/>
        </w:numPr>
        <w:tabs>
          <w:tab w:val="left" w:pos="840"/>
          <w:tab w:val="left" w:pos="1260"/>
        </w:tabs>
        <w:spacing w:beforeLines="50" w:before="120"/>
        <w:rPr>
          <w:rFonts w:eastAsia="宋体"/>
          <w:iCs/>
          <w:color w:val="auto"/>
          <w:sz w:val="22"/>
          <w:szCs w:val="22"/>
        </w:rPr>
      </w:pPr>
      <w:r w:rsidRPr="007C1583">
        <w:rPr>
          <w:rFonts w:eastAsia="宋体"/>
          <w:iCs/>
          <w:color w:val="auto"/>
          <w:sz w:val="22"/>
          <w:szCs w:val="22"/>
        </w:rPr>
        <w:t>Option 2: grant-free with random selection of MA signatures, where collision of MA signature should be considered.</w:t>
      </w:r>
    </w:p>
    <w:p w14:paraId="39130039" w14:textId="77777777" w:rsidR="004F0733" w:rsidRPr="007C1583" w:rsidRDefault="004F0733" w:rsidP="004F0733">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 xml:space="preserve">For grant-based </w:t>
      </w:r>
    </w:p>
    <w:p w14:paraId="28FC4B73" w14:textId="4E36F480" w:rsidR="004F0733" w:rsidRPr="007C1583" w:rsidRDefault="00A2199E" w:rsidP="004F0733">
      <w:pPr>
        <w:pStyle w:val="BodyText"/>
        <w:numPr>
          <w:ilvl w:val="2"/>
          <w:numId w:val="28"/>
        </w:numPr>
        <w:tabs>
          <w:tab w:val="left" w:pos="840"/>
          <w:tab w:val="left" w:pos="1260"/>
        </w:tabs>
        <w:spacing w:beforeLines="50" w:before="120"/>
        <w:rPr>
          <w:rFonts w:eastAsia="宋体"/>
          <w:iCs/>
          <w:color w:val="auto"/>
          <w:sz w:val="22"/>
          <w:szCs w:val="22"/>
        </w:rPr>
      </w:pPr>
      <w:r w:rsidRPr="007C1583">
        <w:rPr>
          <w:iCs/>
          <w:color w:val="auto"/>
          <w:sz w:val="22"/>
          <w:szCs w:val="22"/>
        </w:rPr>
        <w:lastRenderedPageBreak/>
        <w:t>MU-MIMO</w:t>
      </w:r>
    </w:p>
    <w:p w14:paraId="71E742DB" w14:textId="77777777" w:rsidR="004F0733" w:rsidRPr="007C1583" w:rsidRDefault="004F0733" w:rsidP="004F0733">
      <w:pPr>
        <w:widowControl w:val="0"/>
        <w:spacing w:beforeLines="50" w:before="120" w:after="0" w:line="240" w:lineRule="auto"/>
        <w:jc w:val="both"/>
        <w:rPr>
          <w:rFonts w:eastAsia="MS Gothic"/>
          <w:b/>
          <w:i/>
          <w:iCs/>
          <w:u w:val="single"/>
        </w:rPr>
      </w:pPr>
      <w:r w:rsidRPr="007C1583">
        <w:rPr>
          <w:rFonts w:eastAsia="MS Gothic"/>
          <w:b/>
          <w:i/>
          <w:iCs/>
          <w:u w:val="single"/>
        </w:rPr>
        <w:t>Proposal</w:t>
      </w:r>
      <w:r w:rsidRPr="007C1583">
        <w:rPr>
          <w:rFonts w:eastAsia="宋体"/>
          <w:b/>
          <w:i/>
          <w:iCs/>
          <w:u w:val="single"/>
        </w:rPr>
        <w:t xml:space="preserve"> 2</w:t>
      </w:r>
      <w:r w:rsidRPr="007C1583">
        <w:rPr>
          <w:rFonts w:eastAsia="MS Gothic"/>
          <w:b/>
          <w:i/>
          <w:iCs/>
          <w:u w:val="single"/>
        </w:rPr>
        <w:t xml:space="preserve">: </w:t>
      </w:r>
    </w:p>
    <w:p w14:paraId="4FFCC1B8" w14:textId="7BEEE992" w:rsidR="004F0733" w:rsidRPr="007C1583" w:rsidRDefault="004F0733" w:rsidP="004F0733">
      <w:pPr>
        <w:pStyle w:val="BodyText"/>
        <w:numPr>
          <w:ilvl w:val="0"/>
          <w:numId w:val="28"/>
        </w:numPr>
        <w:spacing w:beforeLines="50" w:before="120"/>
        <w:rPr>
          <w:rFonts w:eastAsia="宋体"/>
          <w:iCs/>
          <w:color w:val="auto"/>
          <w:sz w:val="22"/>
          <w:szCs w:val="22"/>
        </w:rPr>
      </w:pPr>
      <w:r w:rsidRPr="007C1583">
        <w:rPr>
          <w:iCs/>
          <w:color w:val="auto"/>
          <w:sz w:val="22"/>
          <w:szCs w:val="22"/>
        </w:rPr>
        <w:t xml:space="preserve">For </w:t>
      </w:r>
      <w:r w:rsidR="007C07E5" w:rsidRPr="007C1583">
        <w:rPr>
          <w:iCs/>
          <w:color w:val="auto"/>
          <w:sz w:val="22"/>
          <w:szCs w:val="22"/>
        </w:rPr>
        <w:t xml:space="preserve">SLS in </w:t>
      </w:r>
      <w:r w:rsidRPr="007C1583">
        <w:rPr>
          <w:iCs/>
          <w:color w:val="auto"/>
          <w:sz w:val="22"/>
          <w:szCs w:val="22"/>
        </w:rPr>
        <w:t>mMTC and eMBB, the packet drop rate (PDR) is defined as</w:t>
      </w:r>
      <w:r w:rsidRPr="007C1583">
        <w:rPr>
          <w:rFonts w:eastAsia="宋体"/>
          <w:iCs/>
          <w:color w:val="auto"/>
          <w:sz w:val="22"/>
          <w:szCs w:val="22"/>
        </w:rPr>
        <w:t xml:space="preserve"> (the number of packets in outage) / (the number of packets generated), where a packet is in outage if this packet failed to be successfully decoded by the receiver beyond “packet dropping timer”.</w:t>
      </w:r>
    </w:p>
    <w:p w14:paraId="2EA09AEB" w14:textId="77777777" w:rsidR="004F0733" w:rsidRPr="007C1583" w:rsidRDefault="004F0733" w:rsidP="004F0733">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The packet dropping timer can be set to 1s as the starting point.</w:t>
      </w:r>
    </w:p>
    <w:p w14:paraId="6263F280" w14:textId="77777777" w:rsidR="004F0733" w:rsidRPr="007C1583" w:rsidRDefault="004F0733" w:rsidP="004F0733">
      <w:pPr>
        <w:widowControl w:val="0"/>
        <w:spacing w:beforeLines="50" w:before="120" w:after="0" w:line="240" w:lineRule="auto"/>
        <w:jc w:val="both"/>
        <w:rPr>
          <w:rFonts w:eastAsia="MS Gothic"/>
          <w:b/>
          <w:i/>
          <w:iCs/>
          <w:u w:val="single"/>
        </w:rPr>
      </w:pPr>
      <w:r w:rsidRPr="007C1583">
        <w:rPr>
          <w:rFonts w:eastAsia="MS Gothic"/>
          <w:b/>
          <w:i/>
          <w:iCs/>
          <w:u w:val="single"/>
        </w:rPr>
        <w:t xml:space="preserve">Proposal </w:t>
      </w:r>
      <w:r w:rsidRPr="007C1583">
        <w:rPr>
          <w:rFonts w:eastAsia="宋体"/>
          <w:b/>
          <w:i/>
          <w:iCs/>
          <w:u w:val="single"/>
        </w:rPr>
        <w:t>3</w:t>
      </w:r>
      <w:r w:rsidRPr="007C1583">
        <w:rPr>
          <w:rFonts w:eastAsia="MS Gothic"/>
          <w:b/>
          <w:i/>
          <w:iCs/>
          <w:u w:val="single"/>
        </w:rPr>
        <w:t xml:space="preserve">: </w:t>
      </w:r>
    </w:p>
    <w:p w14:paraId="54A6D7BD" w14:textId="7B1721DF" w:rsidR="00C666A0" w:rsidRPr="007C1583" w:rsidRDefault="00F85577" w:rsidP="004F0733">
      <w:pPr>
        <w:pStyle w:val="BodyText"/>
        <w:numPr>
          <w:ilvl w:val="0"/>
          <w:numId w:val="28"/>
        </w:numPr>
        <w:spacing w:beforeLines="50" w:before="120"/>
        <w:rPr>
          <w:rFonts w:eastAsia="宋体"/>
          <w:iCs/>
          <w:color w:val="auto"/>
          <w:sz w:val="22"/>
          <w:szCs w:val="22"/>
        </w:rPr>
      </w:pPr>
      <w:r w:rsidRPr="007C1583">
        <w:rPr>
          <w:rFonts w:eastAsia="宋体"/>
          <w:iCs/>
          <w:color w:val="auto"/>
          <w:sz w:val="22"/>
          <w:szCs w:val="22"/>
        </w:rPr>
        <w:t>Simplified</w:t>
      </w:r>
      <w:r w:rsidR="004F0733" w:rsidRPr="007C1583">
        <w:rPr>
          <w:iCs/>
          <w:color w:val="auto"/>
          <w:sz w:val="22"/>
          <w:szCs w:val="22"/>
        </w:rPr>
        <w:t xml:space="preserve"> </w:t>
      </w:r>
      <w:r w:rsidRPr="007C1583">
        <w:rPr>
          <w:iCs/>
          <w:color w:val="auto"/>
          <w:sz w:val="22"/>
          <w:szCs w:val="22"/>
        </w:rPr>
        <w:t>system-level</w:t>
      </w:r>
      <w:r w:rsidR="004F0733" w:rsidRPr="007C1583">
        <w:rPr>
          <w:iCs/>
          <w:color w:val="auto"/>
          <w:sz w:val="22"/>
          <w:szCs w:val="22"/>
        </w:rPr>
        <w:t xml:space="preserve"> evaluations </w:t>
      </w:r>
      <w:r w:rsidR="008E268C" w:rsidRPr="007C1583">
        <w:rPr>
          <w:iCs/>
          <w:color w:val="auto"/>
          <w:sz w:val="22"/>
          <w:szCs w:val="22"/>
        </w:rPr>
        <w:t>should</w:t>
      </w:r>
      <w:r w:rsidRPr="007C1583">
        <w:rPr>
          <w:iCs/>
          <w:color w:val="auto"/>
          <w:sz w:val="22"/>
          <w:szCs w:val="22"/>
        </w:rPr>
        <w:t xml:space="preserve"> be used </w:t>
      </w:r>
      <w:r w:rsidR="00095CCC" w:rsidRPr="007C1583">
        <w:rPr>
          <w:iCs/>
          <w:color w:val="auto"/>
          <w:sz w:val="22"/>
          <w:szCs w:val="22"/>
        </w:rPr>
        <w:t>for</w:t>
      </w:r>
      <w:r w:rsidR="004F0733" w:rsidRPr="007C1583">
        <w:rPr>
          <w:iCs/>
          <w:color w:val="auto"/>
          <w:sz w:val="22"/>
          <w:szCs w:val="22"/>
        </w:rPr>
        <w:t xml:space="preserve"> </w:t>
      </w:r>
      <w:r w:rsidR="004F0733" w:rsidRPr="007C1583">
        <w:rPr>
          <w:rFonts w:eastAsia="宋体"/>
          <w:iCs/>
          <w:color w:val="auto"/>
          <w:sz w:val="22"/>
          <w:szCs w:val="22"/>
        </w:rPr>
        <w:t>URLLC</w:t>
      </w:r>
      <w:r w:rsidR="004F0733" w:rsidRPr="007C1583">
        <w:rPr>
          <w:iCs/>
          <w:color w:val="auto"/>
          <w:sz w:val="22"/>
          <w:szCs w:val="22"/>
        </w:rPr>
        <w:t xml:space="preserve"> scenario</w:t>
      </w:r>
    </w:p>
    <w:p w14:paraId="2F5AFD21" w14:textId="20C22A79" w:rsidR="004F0733" w:rsidRPr="007C1583" w:rsidRDefault="00162D4C" w:rsidP="00C666A0">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Average</w:t>
      </w:r>
      <w:r w:rsidR="004F0733" w:rsidRPr="007C1583">
        <w:rPr>
          <w:iCs/>
          <w:color w:val="auto"/>
          <w:sz w:val="22"/>
          <w:szCs w:val="22"/>
        </w:rPr>
        <w:t xml:space="preserve"> BLER of </w:t>
      </w:r>
      <w:r w:rsidR="004F0733" w:rsidRPr="007C1583">
        <w:rPr>
          <w:rFonts w:eastAsia="宋体"/>
          <w:iCs/>
          <w:color w:val="auto"/>
          <w:sz w:val="22"/>
          <w:szCs w:val="22"/>
        </w:rPr>
        <w:t>a</w:t>
      </w:r>
      <w:r w:rsidR="004F0733" w:rsidRPr="007C1583">
        <w:rPr>
          <w:iCs/>
          <w:color w:val="auto"/>
          <w:sz w:val="22"/>
          <w:szCs w:val="22"/>
        </w:rPr>
        <w:t xml:space="preserve"> UE </w:t>
      </w:r>
      <w:r w:rsidR="004F0733" w:rsidRPr="007C1583">
        <w:rPr>
          <w:rFonts w:eastAsia="宋体"/>
          <w:iCs/>
          <w:color w:val="auto"/>
          <w:sz w:val="22"/>
          <w:szCs w:val="22"/>
        </w:rPr>
        <w:t xml:space="preserve">can be used </w:t>
      </w:r>
      <w:r w:rsidR="004F0733" w:rsidRPr="007C1583">
        <w:rPr>
          <w:iCs/>
          <w:color w:val="auto"/>
          <w:sz w:val="22"/>
          <w:szCs w:val="22"/>
        </w:rPr>
        <w:t xml:space="preserve">to represent the </w:t>
      </w:r>
      <w:r w:rsidR="004F0733" w:rsidRPr="007C1583">
        <w:rPr>
          <w:rFonts w:eastAsia="宋体"/>
          <w:iCs/>
          <w:color w:val="auto"/>
          <w:sz w:val="22"/>
          <w:szCs w:val="22"/>
        </w:rPr>
        <w:t>reliability of</w:t>
      </w:r>
      <w:r w:rsidR="004F0733" w:rsidRPr="007C1583">
        <w:rPr>
          <w:iCs/>
          <w:color w:val="auto"/>
          <w:sz w:val="22"/>
          <w:szCs w:val="22"/>
        </w:rPr>
        <w:t xml:space="preserve"> the UE</w:t>
      </w:r>
      <w:r w:rsidR="004F0733" w:rsidRPr="007C1583">
        <w:rPr>
          <w:rFonts w:eastAsia="宋体"/>
          <w:iCs/>
          <w:color w:val="auto"/>
          <w:sz w:val="22"/>
          <w:szCs w:val="22"/>
        </w:rPr>
        <w:t xml:space="preserve">. </w:t>
      </w:r>
    </w:p>
    <w:p w14:paraId="50ADB2A7" w14:textId="77777777" w:rsidR="004F0733" w:rsidRPr="007C1583" w:rsidRDefault="004F0733" w:rsidP="004F0733">
      <w:pPr>
        <w:pStyle w:val="BodyText"/>
        <w:numPr>
          <w:ilvl w:val="1"/>
          <w:numId w:val="28"/>
        </w:numPr>
        <w:spacing w:beforeLines="50" w:before="120"/>
        <w:rPr>
          <w:iCs/>
          <w:color w:val="auto"/>
          <w:sz w:val="22"/>
          <w:szCs w:val="22"/>
        </w:rPr>
      </w:pPr>
      <w:r w:rsidRPr="007C1583">
        <w:rPr>
          <w:rFonts w:eastAsia="宋体"/>
          <w:iCs/>
          <w:color w:val="auto"/>
          <w:sz w:val="22"/>
          <w:szCs w:val="22"/>
        </w:rPr>
        <w:t>Note: Further considerations can be reviewed.</w:t>
      </w:r>
    </w:p>
    <w:p w14:paraId="32AB9E70" w14:textId="77777777" w:rsidR="004F0733" w:rsidRPr="007C1583" w:rsidRDefault="004F0733" w:rsidP="004F0733">
      <w:pPr>
        <w:widowControl w:val="0"/>
        <w:spacing w:beforeLines="50" w:before="120" w:after="0" w:line="240" w:lineRule="auto"/>
        <w:jc w:val="both"/>
        <w:rPr>
          <w:rFonts w:eastAsia="MS Gothic"/>
          <w:b/>
          <w:i/>
          <w:iCs/>
          <w:u w:val="single"/>
        </w:rPr>
      </w:pPr>
      <w:r w:rsidRPr="007C1583">
        <w:rPr>
          <w:rFonts w:eastAsia="MS Gothic"/>
          <w:b/>
          <w:i/>
          <w:iCs/>
          <w:u w:val="single"/>
        </w:rPr>
        <w:t>Proposal</w:t>
      </w:r>
      <w:r w:rsidRPr="007C1583">
        <w:rPr>
          <w:rFonts w:eastAsia="宋体"/>
          <w:b/>
          <w:i/>
          <w:iCs/>
          <w:u w:val="single"/>
        </w:rPr>
        <w:t xml:space="preserve"> 4</w:t>
      </w:r>
      <w:r w:rsidRPr="007C1583">
        <w:rPr>
          <w:rFonts w:eastAsia="MS Gothic"/>
          <w:b/>
          <w:i/>
          <w:iCs/>
          <w:u w:val="single"/>
        </w:rPr>
        <w:t xml:space="preserve">: </w:t>
      </w:r>
    </w:p>
    <w:p w14:paraId="7CEA0C7F" w14:textId="77777777" w:rsidR="004F0733" w:rsidRPr="007C1583" w:rsidRDefault="004F0733" w:rsidP="004F0733">
      <w:pPr>
        <w:pStyle w:val="BodyText"/>
        <w:numPr>
          <w:ilvl w:val="0"/>
          <w:numId w:val="30"/>
        </w:numPr>
        <w:spacing w:beforeLines="50" w:before="120"/>
        <w:rPr>
          <w:rFonts w:eastAsia="宋体"/>
          <w:iCs/>
          <w:color w:val="auto"/>
          <w:sz w:val="22"/>
          <w:szCs w:val="22"/>
        </w:rPr>
      </w:pPr>
      <w:r w:rsidRPr="007C1583">
        <w:rPr>
          <w:iCs/>
          <w:color w:val="auto"/>
          <w:sz w:val="22"/>
          <w:szCs w:val="22"/>
        </w:rPr>
        <w:t>PHY abstraction methods agreed in TR38.802 (Rel</w:t>
      </w:r>
      <w:r w:rsidRPr="007C1583">
        <w:rPr>
          <w:rFonts w:eastAsia="宋体"/>
          <w:iCs/>
          <w:color w:val="auto"/>
          <w:sz w:val="22"/>
          <w:szCs w:val="22"/>
        </w:rPr>
        <w:t>-</w:t>
      </w:r>
      <w:r w:rsidRPr="007C1583">
        <w:rPr>
          <w:iCs/>
          <w:color w:val="auto"/>
          <w:sz w:val="22"/>
          <w:szCs w:val="22"/>
        </w:rPr>
        <w:t xml:space="preserve">14) </w:t>
      </w:r>
      <w:r w:rsidRPr="007C1583">
        <w:rPr>
          <w:rFonts w:eastAsia="宋体"/>
          <w:iCs/>
          <w:color w:val="auto"/>
          <w:sz w:val="22"/>
          <w:szCs w:val="22"/>
        </w:rPr>
        <w:t xml:space="preserve">can be </w:t>
      </w:r>
      <w:r w:rsidRPr="007C1583">
        <w:rPr>
          <w:iCs/>
          <w:color w:val="auto"/>
          <w:sz w:val="22"/>
          <w:szCs w:val="22"/>
        </w:rPr>
        <w:t>reused</w:t>
      </w:r>
      <w:r w:rsidRPr="007C1583">
        <w:rPr>
          <w:rFonts w:eastAsia="宋体"/>
          <w:iCs/>
          <w:color w:val="auto"/>
          <w:sz w:val="22"/>
          <w:szCs w:val="22"/>
        </w:rPr>
        <w:t xml:space="preserve"> as the starting point.</w:t>
      </w:r>
    </w:p>
    <w:p w14:paraId="39EE4DDC" w14:textId="77777777" w:rsidR="004F0733" w:rsidRPr="007C1583" w:rsidRDefault="004F0733" w:rsidP="004F0733">
      <w:pPr>
        <w:pStyle w:val="BodyText"/>
        <w:numPr>
          <w:ilvl w:val="1"/>
          <w:numId w:val="30"/>
        </w:numPr>
        <w:spacing w:beforeLines="50" w:before="120" w:afterLines="50" w:after="120"/>
        <w:rPr>
          <w:rFonts w:eastAsia="宋体"/>
          <w:color w:val="auto"/>
          <w:sz w:val="22"/>
          <w:szCs w:val="22"/>
        </w:rPr>
      </w:pPr>
      <w:r w:rsidRPr="007C1583">
        <w:rPr>
          <w:rFonts w:eastAsia="宋体"/>
          <w:iCs/>
          <w:color w:val="auto"/>
          <w:sz w:val="22"/>
          <w:szCs w:val="22"/>
        </w:rPr>
        <w:t>Note: Further considerations can be reviewed.</w:t>
      </w:r>
    </w:p>
    <w:p w14:paraId="6DC20203" w14:textId="77777777" w:rsidR="004F0733" w:rsidRPr="007C1583" w:rsidRDefault="004F0733" w:rsidP="004F0733">
      <w:pPr>
        <w:widowControl w:val="0"/>
        <w:spacing w:beforeLines="50" w:before="120" w:after="0" w:line="240" w:lineRule="auto"/>
        <w:jc w:val="both"/>
        <w:rPr>
          <w:rFonts w:eastAsia="MS Gothic"/>
          <w:b/>
          <w:i/>
          <w:iCs/>
          <w:u w:val="single"/>
        </w:rPr>
      </w:pPr>
      <w:r w:rsidRPr="007C1583">
        <w:rPr>
          <w:rFonts w:eastAsia="MS Gothic"/>
          <w:b/>
          <w:i/>
          <w:iCs/>
          <w:u w:val="single"/>
        </w:rPr>
        <w:t xml:space="preserve">Proposal 5: </w:t>
      </w:r>
    </w:p>
    <w:p w14:paraId="46D42D71" w14:textId="77777777" w:rsidR="004F0733" w:rsidRPr="007C1583" w:rsidRDefault="004F0733" w:rsidP="004F0733">
      <w:pPr>
        <w:pStyle w:val="BodyText"/>
        <w:numPr>
          <w:ilvl w:val="0"/>
          <w:numId w:val="30"/>
        </w:numPr>
        <w:spacing w:beforeLines="50" w:before="120"/>
        <w:rPr>
          <w:iCs/>
          <w:color w:val="auto"/>
          <w:sz w:val="22"/>
          <w:szCs w:val="22"/>
        </w:rPr>
      </w:pPr>
      <w:r w:rsidRPr="007C1583">
        <w:rPr>
          <w:iCs/>
          <w:color w:val="auto"/>
          <w:sz w:val="22"/>
          <w:szCs w:val="22"/>
        </w:rPr>
        <w:t>For mMTC, higher layer protocol overhead can be confirmed to 29 bytes for evaluation purpose.</w:t>
      </w:r>
    </w:p>
    <w:p w14:paraId="54E027BC" w14:textId="77777777" w:rsidR="004F0733" w:rsidRPr="007C1583" w:rsidRDefault="004F0733" w:rsidP="004F0733">
      <w:pPr>
        <w:pStyle w:val="BodyText"/>
        <w:numPr>
          <w:ilvl w:val="0"/>
          <w:numId w:val="30"/>
        </w:numPr>
        <w:spacing w:beforeLines="50" w:before="120"/>
        <w:rPr>
          <w:iCs/>
          <w:color w:val="auto"/>
          <w:sz w:val="22"/>
          <w:szCs w:val="22"/>
        </w:rPr>
      </w:pPr>
      <w:r w:rsidRPr="007C1583">
        <w:rPr>
          <w:iCs/>
          <w:color w:val="auto"/>
          <w:sz w:val="22"/>
          <w:szCs w:val="22"/>
        </w:rPr>
        <w:t xml:space="preserve">The traffic model below is used for NOMA evaluations in </w:t>
      </w:r>
      <w:r w:rsidRPr="007C1583">
        <w:rPr>
          <w:rFonts w:eastAsia="宋体"/>
          <w:iCs/>
          <w:color w:val="auto"/>
          <w:sz w:val="22"/>
          <w:szCs w:val="22"/>
        </w:rPr>
        <w:t>URLLC</w:t>
      </w:r>
      <w:r w:rsidRPr="007C1583">
        <w:rPr>
          <w:iCs/>
          <w:color w:val="auto"/>
          <w:sz w:val="22"/>
          <w:szCs w:val="22"/>
        </w:rPr>
        <w:t xml:space="preserve"> scenario:</w:t>
      </w:r>
    </w:p>
    <w:p w14:paraId="36612F6A" w14:textId="77777777" w:rsidR="004F0733" w:rsidRPr="007C1583" w:rsidRDefault="004F0733" w:rsidP="004F0733">
      <w:pPr>
        <w:pStyle w:val="BodyText"/>
        <w:numPr>
          <w:ilvl w:val="0"/>
          <w:numId w:val="11"/>
        </w:numPr>
        <w:spacing w:beforeLines="50" w:before="120"/>
        <w:ind w:leftChars="100" w:left="640"/>
        <w:rPr>
          <w:iCs/>
          <w:color w:val="auto"/>
          <w:sz w:val="22"/>
          <w:szCs w:val="22"/>
        </w:rPr>
      </w:pPr>
      <w:r w:rsidRPr="007C1583">
        <w:rPr>
          <w:iCs/>
          <w:color w:val="auto"/>
          <w:sz w:val="22"/>
          <w:szCs w:val="22"/>
        </w:rPr>
        <w:t xml:space="preserve">Packet arrival per UE: </w:t>
      </w:r>
    </w:p>
    <w:p w14:paraId="4964C05C" w14:textId="77777777" w:rsidR="004F0733" w:rsidRPr="007C1583" w:rsidRDefault="004F0733" w:rsidP="004F0733">
      <w:pPr>
        <w:pStyle w:val="BodyText"/>
        <w:numPr>
          <w:ilvl w:val="1"/>
          <w:numId w:val="12"/>
        </w:numPr>
        <w:spacing w:beforeLines="50" w:before="120"/>
        <w:ind w:leftChars="291" w:left="1060"/>
        <w:rPr>
          <w:iCs/>
          <w:color w:val="auto"/>
          <w:sz w:val="22"/>
          <w:szCs w:val="22"/>
        </w:rPr>
      </w:pPr>
      <w:r w:rsidRPr="007C1583">
        <w:rPr>
          <w:rFonts w:eastAsia="宋体"/>
          <w:iCs/>
          <w:color w:val="auto"/>
          <w:sz w:val="22"/>
          <w:szCs w:val="22"/>
        </w:rPr>
        <w:t xml:space="preserve">Option 1: </w:t>
      </w:r>
      <w:r w:rsidRPr="007C1583">
        <w:rPr>
          <w:iCs/>
          <w:color w:val="auto"/>
          <w:sz w:val="22"/>
          <w:szCs w:val="22"/>
        </w:rPr>
        <w:t>FTP Model 3</w:t>
      </w:r>
      <w:r w:rsidRPr="007C1583">
        <w:rPr>
          <w:rFonts w:eastAsia="宋体"/>
          <w:iCs/>
          <w:color w:val="auto"/>
          <w:sz w:val="22"/>
          <w:szCs w:val="22"/>
        </w:rPr>
        <w:t xml:space="preserve"> </w:t>
      </w:r>
      <w:r w:rsidRPr="007C1583">
        <w:rPr>
          <w:iCs/>
          <w:color w:val="auto"/>
          <w:sz w:val="22"/>
          <w:szCs w:val="22"/>
        </w:rPr>
        <w:t>with Poisson arrival;</w:t>
      </w:r>
    </w:p>
    <w:p w14:paraId="393474DF" w14:textId="77777777" w:rsidR="004F0733" w:rsidRPr="007C1583" w:rsidRDefault="004F0733" w:rsidP="004F0733">
      <w:pPr>
        <w:pStyle w:val="BodyText"/>
        <w:numPr>
          <w:ilvl w:val="1"/>
          <w:numId w:val="12"/>
        </w:numPr>
        <w:spacing w:beforeLines="50" w:before="120"/>
        <w:ind w:leftChars="291" w:left="1060"/>
        <w:rPr>
          <w:iCs/>
          <w:color w:val="auto"/>
          <w:sz w:val="22"/>
          <w:szCs w:val="22"/>
        </w:rPr>
      </w:pPr>
      <w:r w:rsidRPr="007C1583">
        <w:rPr>
          <w:rFonts w:eastAsia="宋体"/>
          <w:iCs/>
          <w:color w:val="auto"/>
          <w:sz w:val="22"/>
          <w:szCs w:val="22"/>
        </w:rPr>
        <w:t>Option 2: Periodic packet arrivals.</w:t>
      </w:r>
    </w:p>
    <w:p w14:paraId="2C74549F" w14:textId="77777777" w:rsidR="004F0733" w:rsidRPr="007C1583" w:rsidRDefault="004F0733" w:rsidP="004F0733">
      <w:pPr>
        <w:pStyle w:val="BodyText"/>
        <w:numPr>
          <w:ilvl w:val="0"/>
          <w:numId w:val="13"/>
        </w:numPr>
        <w:spacing w:beforeLines="50" w:before="120"/>
        <w:ind w:leftChars="100" w:left="640"/>
        <w:rPr>
          <w:iCs/>
          <w:color w:val="auto"/>
          <w:sz w:val="22"/>
          <w:szCs w:val="22"/>
        </w:rPr>
      </w:pPr>
      <w:r w:rsidRPr="007C1583">
        <w:rPr>
          <w:iCs/>
          <w:color w:val="auto"/>
          <w:sz w:val="22"/>
          <w:szCs w:val="22"/>
        </w:rPr>
        <w:t>Packet size:</w:t>
      </w:r>
      <w:r w:rsidRPr="007C1583">
        <w:rPr>
          <w:rFonts w:eastAsia="宋体"/>
          <w:iCs/>
          <w:color w:val="auto"/>
          <w:sz w:val="22"/>
          <w:szCs w:val="22"/>
        </w:rPr>
        <w:t xml:space="preserve"> 50 bytes</w:t>
      </w:r>
    </w:p>
    <w:p w14:paraId="05DF27CA" w14:textId="77777777" w:rsidR="004F0733" w:rsidRPr="007C1583" w:rsidRDefault="004F0733" w:rsidP="004F0733">
      <w:pPr>
        <w:pStyle w:val="BodyText"/>
        <w:numPr>
          <w:ilvl w:val="0"/>
          <w:numId w:val="31"/>
        </w:numPr>
        <w:spacing w:beforeLines="50" w:before="120"/>
        <w:rPr>
          <w:iCs/>
          <w:color w:val="auto"/>
          <w:sz w:val="22"/>
          <w:szCs w:val="22"/>
        </w:rPr>
      </w:pPr>
      <w:r w:rsidRPr="007C1583">
        <w:rPr>
          <w:iCs/>
          <w:color w:val="auto"/>
          <w:sz w:val="22"/>
          <w:szCs w:val="22"/>
        </w:rPr>
        <w:t xml:space="preserve">The traffic model below is used for NOMA evaluations in </w:t>
      </w:r>
      <w:r w:rsidRPr="007C1583">
        <w:rPr>
          <w:rFonts w:eastAsia="宋体"/>
          <w:iCs/>
          <w:color w:val="auto"/>
          <w:sz w:val="22"/>
          <w:szCs w:val="22"/>
        </w:rPr>
        <w:t>eMBB</w:t>
      </w:r>
      <w:r w:rsidRPr="007C1583">
        <w:rPr>
          <w:iCs/>
          <w:color w:val="auto"/>
          <w:sz w:val="22"/>
          <w:szCs w:val="22"/>
        </w:rPr>
        <w:t xml:space="preserve"> scenario:</w:t>
      </w:r>
    </w:p>
    <w:p w14:paraId="5D06238F" w14:textId="77777777" w:rsidR="004F0733" w:rsidRPr="007C1583" w:rsidRDefault="004F0733" w:rsidP="004F0733">
      <w:pPr>
        <w:pStyle w:val="BodyText"/>
        <w:numPr>
          <w:ilvl w:val="0"/>
          <w:numId w:val="14"/>
        </w:numPr>
        <w:spacing w:beforeLines="50" w:before="120"/>
        <w:ind w:leftChars="100" w:left="640"/>
        <w:rPr>
          <w:iCs/>
          <w:color w:val="auto"/>
          <w:sz w:val="22"/>
          <w:szCs w:val="22"/>
        </w:rPr>
      </w:pPr>
      <w:r w:rsidRPr="007C1583">
        <w:rPr>
          <w:iCs/>
          <w:color w:val="auto"/>
          <w:sz w:val="22"/>
          <w:szCs w:val="22"/>
        </w:rPr>
        <w:t>Packet arrival per UE: FTP Model 3</w:t>
      </w:r>
      <w:r w:rsidRPr="007C1583">
        <w:rPr>
          <w:rFonts w:eastAsia="宋体"/>
          <w:iCs/>
          <w:color w:val="auto"/>
          <w:sz w:val="22"/>
          <w:szCs w:val="22"/>
        </w:rPr>
        <w:t xml:space="preserve"> </w:t>
      </w:r>
      <w:r w:rsidRPr="007C1583">
        <w:rPr>
          <w:iCs/>
          <w:color w:val="auto"/>
          <w:sz w:val="22"/>
          <w:szCs w:val="22"/>
        </w:rPr>
        <w:t>with Poisson arrival</w:t>
      </w:r>
    </w:p>
    <w:p w14:paraId="4F8F011C" w14:textId="77777777" w:rsidR="004F0733" w:rsidRPr="007C1583" w:rsidRDefault="004F0733" w:rsidP="004F0733">
      <w:pPr>
        <w:pStyle w:val="BodyText"/>
        <w:numPr>
          <w:ilvl w:val="0"/>
          <w:numId w:val="14"/>
        </w:numPr>
        <w:spacing w:beforeLines="50" w:before="120"/>
        <w:ind w:leftChars="100" w:left="640"/>
        <w:rPr>
          <w:iCs/>
          <w:color w:val="auto"/>
          <w:sz w:val="22"/>
          <w:szCs w:val="22"/>
        </w:rPr>
      </w:pPr>
      <w:r w:rsidRPr="007C1583">
        <w:rPr>
          <w:iCs/>
          <w:color w:val="auto"/>
          <w:sz w:val="22"/>
          <w:szCs w:val="22"/>
        </w:rPr>
        <w:t>Packet size:</w:t>
      </w:r>
    </w:p>
    <w:p w14:paraId="3C2A790C" w14:textId="77777777" w:rsidR="004F0733" w:rsidRPr="007C1583" w:rsidRDefault="004F0733" w:rsidP="004F0733">
      <w:pPr>
        <w:pStyle w:val="BodyText"/>
        <w:numPr>
          <w:ilvl w:val="1"/>
          <w:numId w:val="12"/>
        </w:numPr>
        <w:spacing w:beforeLines="50" w:before="120"/>
        <w:ind w:leftChars="291" w:left="1060"/>
        <w:rPr>
          <w:iCs/>
          <w:color w:val="auto"/>
          <w:sz w:val="22"/>
          <w:szCs w:val="22"/>
        </w:rPr>
      </w:pPr>
      <w:r w:rsidRPr="007C1583">
        <w:rPr>
          <w:iCs/>
          <w:color w:val="auto"/>
          <w:sz w:val="22"/>
          <w:szCs w:val="22"/>
        </w:rPr>
        <w:t>Option 1: the packet size distribution is a Pareto distribution with shape parameter alpha = 2 and minimum packet size = 40 bytes, and with a cut off of 600 bytes i.e. packet sizes higher than 600 bytes are assumed to be 600 bytes. The packet size generated already includes the higher layer protocol overhead.</w:t>
      </w:r>
    </w:p>
    <w:p w14:paraId="44728E16" w14:textId="77777777" w:rsidR="004F0733" w:rsidRPr="007C1583" w:rsidRDefault="004F0733" w:rsidP="004F0733">
      <w:pPr>
        <w:pStyle w:val="BodyText"/>
        <w:numPr>
          <w:ilvl w:val="1"/>
          <w:numId w:val="12"/>
        </w:numPr>
        <w:spacing w:beforeLines="50" w:before="120"/>
        <w:ind w:leftChars="291" w:left="1060"/>
        <w:rPr>
          <w:iCs/>
          <w:color w:val="auto"/>
          <w:sz w:val="22"/>
          <w:szCs w:val="22"/>
        </w:rPr>
      </w:pPr>
      <w:r w:rsidRPr="007C1583">
        <w:rPr>
          <w:iCs/>
          <w:color w:val="auto"/>
          <w:sz w:val="22"/>
          <w:szCs w:val="22"/>
        </w:rPr>
        <w:t>Option 2: the packet size distribution is a Pareto distribution with shape parameter alpha = 1.5 and minimum packet size = 40 bytes, and with a cut off of 600 bytes i.e. packet sizes higher than 600 bytes are assumed to be 600 bytes. The packet size generated already includes the higher layer protocol overhead.</w:t>
      </w:r>
    </w:p>
    <w:p w14:paraId="05FEB8D7" w14:textId="77777777" w:rsidR="004F0733" w:rsidRPr="007C1583" w:rsidRDefault="004F0733" w:rsidP="004F0733">
      <w:pPr>
        <w:widowControl w:val="0"/>
        <w:spacing w:beforeLines="50" w:before="120" w:after="0" w:line="240" w:lineRule="auto"/>
        <w:jc w:val="both"/>
        <w:rPr>
          <w:rFonts w:eastAsia="MS Gothic"/>
          <w:b/>
          <w:i/>
          <w:iCs/>
          <w:u w:val="single"/>
        </w:rPr>
      </w:pPr>
      <w:r w:rsidRPr="007C1583">
        <w:rPr>
          <w:rFonts w:eastAsia="MS Gothic"/>
          <w:b/>
          <w:i/>
          <w:iCs/>
          <w:u w:val="single"/>
        </w:rPr>
        <w:t xml:space="preserve">Proposal 6: </w:t>
      </w:r>
    </w:p>
    <w:p w14:paraId="1805B4D3" w14:textId="1B691D06" w:rsidR="004F0733" w:rsidRPr="007C1583" w:rsidRDefault="004F0733" w:rsidP="004F0733">
      <w:pPr>
        <w:pStyle w:val="BodyText"/>
        <w:numPr>
          <w:ilvl w:val="0"/>
          <w:numId w:val="31"/>
        </w:numPr>
        <w:spacing w:beforeLines="50" w:before="120"/>
        <w:rPr>
          <w:rFonts w:eastAsia="宋体"/>
          <w:iCs/>
          <w:color w:val="auto"/>
          <w:sz w:val="22"/>
          <w:szCs w:val="22"/>
        </w:rPr>
      </w:pPr>
      <w:r w:rsidRPr="007C1583">
        <w:rPr>
          <w:rFonts w:eastAsia="宋体"/>
          <w:iCs/>
          <w:color w:val="auto"/>
          <w:sz w:val="22"/>
          <w:szCs w:val="22"/>
        </w:rPr>
        <w:t xml:space="preserve">The building penetration model defined in Table 7.4.3-3 in TR 38.901 is used for </w:t>
      </w:r>
      <w:r w:rsidR="00931BDB" w:rsidRPr="007C1583">
        <w:rPr>
          <w:rFonts w:eastAsia="宋体"/>
          <w:iCs/>
          <w:color w:val="auto"/>
          <w:sz w:val="22"/>
          <w:szCs w:val="22"/>
        </w:rPr>
        <w:t>SLS</w:t>
      </w:r>
      <w:r w:rsidRPr="007C1583">
        <w:rPr>
          <w:rFonts w:eastAsia="宋体"/>
          <w:iCs/>
          <w:color w:val="auto"/>
          <w:sz w:val="22"/>
          <w:szCs w:val="22"/>
        </w:rPr>
        <w:t xml:space="preserve"> with frequencies below 6 GHz.</w:t>
      </w:r>
    </w:p>
    <w:p w14:paraId="2DF6B648" w14:textId="77777777" w:rsidR="004F0733" w:rsidRPr="007C1583" w:rsidRDefault="004F0733" w:rsidP="004F0733">
      <w:pPr>
        <w:pStyle w:val="BodyText"/>
        <w:numPr>
          <w:ilvl w:val="0"/>
          <w:numId w:val="31"/>
        </w:numPr>
        <w:spacing w:beforeLines="50" w:before="120"/>
        <w:rPr>
          <w:rFonts w:eastAsia="宋体"/>
          <w:iCs/>
          <w:color w:val="auto"/>
          <w:sz w:val="22"/>
          <w:szCs w:val="22"/>
        </w:rPr>
      </w:pPr>
      <w:r w:rsidRPr="007C1583">
        <w:rPr>
          <w:rFonts w:eastAsia="宋体"/>
          <w:iCs/>
          <w:color w:val="auto"/>
          <w:sz w:val="22"/>
          <w:szCs w:val="22"/>
        </w:rPr>
        <w:t>For mMTC:</w:t>
      </w:r>
    </w:p>
    <w:p w14:paraId="6CBBA166" w14:textId="77777777" w:rsidR="004F0733" w:rsidRPr="007C1583" w:rsidRDefault="004F0733" w:rsidP="004F0733">
      <w:pPr>
        <w:pStyle w:val="BodyText"/>
        <w:numPr>
          <w:ilvl w:val="0"/>
          <w:numId w:val="16"/>
        </w:numPr>
        <w:spacing w:beforeLines="50" w:before="120"/>
        <w:ind w:leftChars="100" w:left="640"/>
        <w:rPr>
          <w:rFonts w:eastAsia="宋体"/>
          <w:iCs/>
          <w:color w:val="auto"/>
          <w:sz w:val="22"/>
          <w:szCs w:val="22"/>
        </w:rPr>
      </w:pPr>
      <w:r w:rsidRPr="007C1583">
        <w:rPr>
          <w:rFonts w:eastAsia="宋体"/>
          <w:iCs/>
          <w:color w:val="auto"/>
          <w:sz w:val="22"/>
          <w:szCs w:val="22"/>
        </w:rPr>
        <w:t>Inter-BS distance is 1732 m.</w:t>
      </w:r>
    </w:p>
    <w:p w14:paraId="752BBD90" w14:textId="77777777" w:rsidR="004F0733" w:rsidRPr="007C1583" w:rsidRDefault="004F0733" w:rsidP="004F0733">
      <w:pPr>
        <w:pStyle w:val="BodyText"/>
        <w:numPr>
          <w:ilvl w:val="0"/>
          <w:numId w:val="16"/>
        </w:numPr>
        <w:spacing w:beforeLines="50" w:before="120"/>
        <w:ind w:leftChars="100" w:left="640"/>
        <w:rPr>
          <w:rFonts w:eastAsia="宋体"/>
          <w:iCs/>
          <w:color w:val="auto"/>
          <w:sz w:val="22"/>
          <w:szCs w:val="22"/>
        </w:rPr>
      </w:pPr>
      <w:r w:rsidRPr="007C1583">
        <w:rPr>
          <w:rFonts w:eastAsia="宋体"/>
          <w:iCs/>
          <w:color w:val="auto"/>
          <w:sz w:val="22"/>
          <w:szCs w:val="22"/>
        </w:rPr>
        <w:t>Simulation bandwidth with 6 PRBs is the starting point.</w:t>
      </w:r>
    </w:p>
    <w:p w14:paraId="2A1432BA" w14:textId="77777777" w:rsidR="004F0733" w:rsidRPr="007C1583" w:rsidRDefault="004F0733" w:rsidP="004F0733">
      <w:pPr>
        <w:pStyle w:val="BodyText"/>
        <w:numPr>
          <w:ilvl w:val="0"/>
          <w:numId w:val="16"/>
        </w:numPr>
        <w:spacing w:beforeLines="50" w:before="120"/>
        <w:ind w:leftChars="100" w:left="640"/>
        <w:rPr>
          <w:rFonts w:eastAsia="宋体"/>
          <w:iCs/>
          <w:color w:val="auto"/>
          <w:sz w:val="22"/>
          <w:szCs w:val="22"/>
        </w:rPr>
      </w:pPr>
      <w:r w:rsidRPr="007C1583">
        <w:rPr>
          <w:rFonts w:eastAsia="宋体"/>
          <w:iCs/>
          <w:color w:val="auto"/>
          <w:sz w:val="22"/>
          <w:szCs w:val="22"/>
        </w:rPr>
        <w:lastRenderedPageBreak/>
        <w:t>For UE distribution, 20% of users are outdoors (3km/h), 80% of users are indoor (3km/h).</w:t>
      </w:r>
    </w:p>
    <w:p w14:paraId="63EAD552" w14:textId="77777777" w:rsidR="004F0733" w:rsidRPr="007C1583" w:rsidRDefault="004F0733" w:rsidP="004F0733">
      <w:pPr>
        <w:pStyle w:val="BodyText"/>
        <w:numPr>
          <w:ilvl w:val="0"/>
          <w:numId w:val="32"/>
        </w:numPr>
        <w:spacing w:beforeLines="50" w:before="120"/>
        <w:rPr>
          <w:rFonts w:eastAsia="宋体"/>
          <w:iCs/>
          <w:color w:val="auto"/>
          <w:sz w:val="22"/>
          <w:szCs w:val="22"/>
        </w:rPr>
      </w:pPr>
      <w:r w:rsidRPr="007C1583">
        <w:rPr>
          <w:rFonts w:eastAsia="宋体"/>
          <w:iCs/>
          <w:color w:val="auto"/>
          <w:sz w:val="22"/>
          <w:szCs w:val="22"/>
        </w:rPr>
        <w:t xml:space="preserve">For URLLC: </w:t>
      </w:r>
    </w:p>
    <w:p w14:paraId="43069D21" w14:textId="77777777" w:rsidR="004F0733" w:rsidRPr="007C1583" w:rsidRDefault="004F0733" w:rsidP="004F0733">
      <w:pPr>
        <w:pStyle w:val="BodyText"/>
        <w:numPr>
          <w:ilvl w:val="0"/>
          <w:numId w:val="16"/>
        </w:numPr>
        <w:spacing w:beforeLines="50" w:before="120"/>
        <w:ind w:leftChars="100" w:left="640"/>
        <w:rPr>
          <w:rFonts w:eastAsia="宋体"/>
          <w:iCs/>
          <w:color w:val="auto"/>
          <w:sz w:val="22"/>
          <w:szCs w:val="22"/>
        </w:rPr>
      </w:pPr>
      <w:r w:rsidRPr="007C1583">
        <w:rPr>
          <w:rFonts w:eastAsia="宋体"/>
          <w:iCs/>
          <w:color w:val="auto"/>
          <w:sz w:val="22"/>
          <w:szCs w:val="22"/>
        </w:rPr>
        <w:t>Carrier frequency can be 4GHz or 700MHz.</w:t>
      </w:r>
    </w:p>
    <w:p w14:paraId="6FC6DBDE" w14:textId="77777777" w:rsidR="004F0733" w:rsidRPr="007C1583" w:rsidRDefault="004F0733" w:rsidP="004F0733">
      <w:pPr>
        <w:pStyle w:val="BodyText"/>
        <w:numPr>
          <w:ilvl w:val="1"/>
          <w:numId w:val="17"/>
        </w:numPr>
        <w:spacing w:beforeLines="50" w:before="120"/>
        <w:ind w:leftChars="291" w:left="1060"/>
        <w:rPr>
          <w:rFonts w:eastAsia="宋体"/>
          <w:iCs/>
          <w:color w:val="auto"/>
          <w:sz w:val="22"/>
          <w:szCs w:val="22"/>
        </w:rPr>
      </w:pPr>
      <w:r w:rsidRPr="007C1583">
        <w:rPr>
          <w:rFonts w:eastAsia="宋体"/>
          <w:iCs/>
          <w:color w:val="auto"/>
          <w:sz w:val="22"/>
          <w:szCs w:val="22"/>
        </w:rPr>
        <w:t>For 4GHz, downselect from</w:t>
      </w:r>
    </w:p>
    <w:p w14:paraId="3AEDCE88" w14:textId="77777777" w:rsidR="004F0733" w:rsidRPr="007C1583" w:rsidRDefault="004F0733" w:rsidP="004F0733">
      <w:pPr>
        <w:pStyle w:val="BodyText"/>
        <w:numPr>
          <w:ilvl w:val="2"/>
          <w:numId w:val="17"/>
        </w:numPr>
        <w:tabs>
          <w:tab w:val="left" w:pos="840"/>
        </w:tabs>
        <w:spacing w:beforeLines="50" w:before="120"/>
        <w:ind w:leftChars="482" w:left="1480"/>
        <w:rPr>
          <w:rFonts w:eastAsia="宋体"/>
          <w:iCs/>
          <w:color w:val="auto"/>
          <w:sz w:val="22"/>
          <w:szCs w:val="22"/>
        </w:rPr>
      </w:pPr>
      <w:r w:rsidRPr="007C1583">
        <w:rPr>
          <w:rFonts w:eastAsia="宋体"/>
          <w:iCs/>
          <w:color w:val="auto"/>
          <w:sz w:val="22"/>
          <w:szCs w:val="22"/>
        </w:rPr>
        <w:t>Option 1: 500m ISD, 80% of users are outdoors (3km/h), 20% of users are indoor (3km/h).</w:t>
      </w:r>
    </w:p>
    <w:p w14:paraId="50190D0C" w14:textId="77777777" w:rsidR="004F0733" w:rsidRPr="007C1583" w:rsidRDefault="004F0733" w:rsidP="004F0733">
      <w:pPr>
        <w:pStyle w:val="BodyText"/>
        <w:numPr>
          <w:ilvl w:val="2"/>
          <w:numId w:val="17"/>
        </w:numPr>
        <w:tabs>
          <w:tab w:val="left" w:pos="840"/>
        </w:tabs>
        <w:spacing w:beforeLines="50" w:before="120"/>
        <w:ind w:leftChars="482" w:left="1480"/>
        <w:rPr>
          <w:rFonts w:eastAsia="宋体"/>
          <w:iCs/>
          <w:color w:val="auto"/>
          <w:sz w:val="22"/>
          <w:szCs w:val="22"/>
        </w:rPr>
      </w:pPr>
      <w:r w:rsidRPr="007C1583">
        <w:rPr>
          <w:rFonts w:eastAsia="宋体"/>
          <w:iCs/>
          <w:color w:val="auto"/>
          <w:sz w:val="22"/>
          <w:szCs w:val="22"/>
        </w:rPr>
        <w:t>Option 2: 200m ISD, 20% of users are outdoors (3km/h), 80% of users are indoor (3km/h).</w:t>
      </w:r>
    </w:p>
    <w:p w14:paraId="6C1676CC" w14:textId="77777777" w:rsidR="004F0733" w:rsidRPr="007C1583" w:rsidRDefault="004F0733" w:rsidP="004F0733">
      <w:pPr>
        <w:pStyle w:val="BodyText"/>
        <w:numPr>
          <w:ilvl w:val="1"/>
          <w:numId w:val="17"/>
        </w:numPr>
        <w:spacing w:beforeLines="50" w:before="120"/>
        <w:ind w:leftChars="291" w:left="1060"/>
        <w:rPr>
          <w:rFonts w:eastAsia="宋体"/>
          <w:iCs/>
          <w:color w:val="auto"/>
          <w:sz w:val="22"/>
          <w:szCs w:val="22"/>
        </w:rPr>
      </w:pPr>
      <w:r w:rsidRPr="007C1583">
        <w:rPr>
          <w:rFonts w:eastAsia="宋体"/>
          <w:iCs/>
          <w:color w:val="auto"/>
          <w:sz w:val="22"/>
          <w:szCs w:val="22"/>
        </w:rPr>
        <w:t>For 700MHz, downselect from</w:t>
      </w:r>
    </w:p>
    <w:p w14:paraId="34D87076" w14:textId="77777777" w:rsidR="004F0733" w:rsidRPr="007C1583" w:rsidRDefault="004F0733" w:rsidP="004F0733">
      <w:pPr>
        <w:pStyle w:val="BodyText"/>
        <w:numPr>
          <w:ilvl w:val="2"/>
          <w:numId w:val="17"/>
        </w:numPr>
        <w:tabs>
          <w:tab w:val="left" w:pos="840"/>
        </w:tabs>
        <w:spacing w:beforeLines="50" w:before="120"/>
        <w:ind w:leftChars="482" w:left="1480"/>
        <w:rPr>
          <w:rFonts w:eastAsia="宋体"/>
          <w:iCs/>
          <w:color w:val="auto"/>
          <w:sz w:val="22"/>
          <w:szCs w:val="22"/>
        </w:rPr>
      </w:pPr>
      <w:r w:rsidRPr="007C1583">
        <w:rPr>
          <w:rFonts w:eastAsia="宋体"/>
          <w:iCs/>
          <w:color w:val="auto"/>
          <w:sz w:val="22"/>
          <w:szCs w:val="22"/>
        </w:rPr>
        <w:t>Option 1: 500m ISD, 20% of users are outdoors (3km/h), 80% of users are indoor (3km/h).</w:t>
      </w:r>
    </w:p>
    <w:p w14:paraId="6E5F3E8C" w14:textId="77777777" w:rsidR="004F0733" w:rsidRDefault="004F0733" w:rsidP="004F0733">
      <w:pPr>
        <w:pStyle w:val="BodyText"/>
        <w:numPr>
          <w:ilvl w:val="2"/>
          <w:numId w:val="17"/>
        </w:numPr>
        <w:tabs>
          <w:tab w:val="left" w:pos="840"/>
        </w:tabs>
        <w:spacing w:beforeLines="50" w:before="120"/>
        <w:ind w:leftChars="482" w:left="1480"/>
        <w:rPr>
          <w:rFonts w:eastAsia="宋体"/>
          <w:iCs/>
          <w:color w:val="auto"/>
          <w:sz w:val="22"/>
          <w:szCs w:val="22"/>
        </w:rPr>
      </w:pPr>
      <w:r w:rsidRPr="007C1583">
        <w:rPr>
          <w:rFonts w:eastAsia="宋体"/>
          <w:iCs/>
          <w:color w:val="auto"/>
          <w:sz w:val="22"/>
          <w:szCs w:val="22"/>
        </w:rPr>
        <w:t>Option 2: 500m ISD, 80% of users are outdoors (3km/h), 20% of users are indoor (3km/h).</w:t>
      </w:r>
    </w:p>
    <w:p w14:paraId="65438B23" w14:textId="057608ED" w:rsidR="007F2744" w:rsidRPr="007F2744" w:rsidRDefault="007F2744" w:rsidP="007F2744">
      <w:pPr>
        <w:numPr>
          <w:ilvl w:val="0"/>
          <w:numId w:val="17"/>
        </w:numPr>
        <w:spacing w:afterLines="50" w:after="120"/>
        <w:jc w:val="both"/>
        <w:rPr>
          <w:rFonts w:eastAsia="宋体"/>
        </w:rPr>
      </w:pPr>
      <w:r>
        <w:rPr>
          <w:rFonts w:eastAsia="宋体" w:hint="eastAsia"/>
        </w:rPr>
        <w:t xml:space="preserve">Clarify the simulation bandwidth in the </w:t>
      </w:r>
      <w:r>
        <w:rPr>
          <w:rFonts w:eastAsia="宋体"/>
        </w:rPr>
        <w:t xml:space="preserve">SLS assumptions is the bandwidth for uplink transmission. </w:t>
      </w:r>
    </w:p>
    <w:p w14:paraId="2B0C3E60" w14:textId="24B2BE60" w:rsidR="004F0733" w:rsidRPr="007C1583" w:rsidRDefault="007E2853" w:rsidP="004F0733">
      <w:pPr>
        <w:widowControl w:val="0"/>
        <w:spacing w:beforeLines="50" w:before="120" w:after="0" w:line="240" w:lineRule="auto"/>
        <w:jc w:val="both"/>
        <w:rPr>
          <w:rFonts w:eastAsia="宋体"/>
          <w:b/>
          <w:i/>
          <w:iCs/>
          <w:color w:val="3109F7"/>
        </w:rPr>
      </w:pPr>
      <w:r>
        <w:rPr>
          <w:rFonts w:eastAsia="MS Gothic"/>
          <w:b/>
          <w:i/>
          <w:iCs/>
          <w:u w:val="single"/>
        </w:rPr>
        <w:t>Proposal</w:t>
      </w:r>
      <w:r w:rsidR="004F0733" w:rsidRPr="007C1583">
        <w:rPr>
          <w:rFonts w:eastAsia="MS Gothic"/>
          <w:b/>
          <w:i/>
          <w:iCs/>
          <w:u w:val="single"/>
        </w:rPr>
        <w:t xml:space="preserve"> 7: </w:t>
      </w:r>
    </w:p>
    <w:p w14:paraId="0FC1B65B" w14:textId="77777777" w:rsidR="004F0733" w:rsidRPr="007C1583" w:rsidRDefault="004F0733" w:rsidP="004F0733">
      <w:pPr>
        <w:pStyle w:val="BodyText"/>
        <w:numPr>
          <w:ilvl w:val="0"/>
          <w:numId w:val="32"/>
        </w:numPr>
        <w:spacing w:beforeLines="50" w:before="120"/>
        <w:rPr>
          <w:rFonts w:eastAsia="宋体"/>
          <w:iCs/>
          <w:color w:val="auto"/>
          <w:sz w:val="22"/>
          <w:szCs w:val="22"/>
        </w:rPr>
      </w:pPr>
      <w:r w:rsidRPr="007C1583">
        <w:rPr>
          <w:rFonts w:eastAsia="宋体"/>
          <w:iCs/>
          <w:color w:val="auto"/>
          <w:sz w:val="22"/>
          <w:szCs w:val="22"/>
        </w:rPr>
        <w:t>For unequal SNR distribution, downselect from</w:t>
      </w:r>
    </w:p>
    <w:p w14:paraId="157D6D7E" w14:textId="77777777" w:rsidR="004F0733" w:rsidRPr="007C1583" w:rsidRDefault="004F0733" w:rsidP="004F0733">
      <w:pPr>
        <w:pStyle w:val="BodyText"/>
        <w:numPr>
          <w:ilvl w:val="1"/>
          <w:numId w:val="32"/>
        </w:numPr>
        <w:spacing w:beforeLines="50" w:before="120"/>
        <w:rPr>
          <w:rFonts w:eastAsia="宋体"/>
          <w:iCs/>
          <w:color w:val="auto"/>
          <w:sz w:val="22"/>
          <w:szCs w:val="22"/>
        </w:rPr>
      </w:pPr>
      <w:r w:rsidRPr="007C1583">
        <w:rPr>
          <w:rFonts w:eastAsia="宋体"/>
          <w:iCs/>
          <w:color w:val="auto"/>
          <w:sz w:val="22"/>
          <w:szCs w:val="22"/>
        </w:rPr>
        <w:t xml:space="preserve">Opt 1: a =3 </w:t>
      </w:r>
    </w:p>
    <w:p w14:paraId="07DE499A" w14:textId="77777777" w:rsidR="004F0733" w:rsidRPr="007C1583" w:rsidRDefault="004F0733" w:rsidP="004F0733">
      <w:pPr>
        <w:pStyle w:val="BodyText"/>
        <w:numPr>
          <w:ilvl w:val="1"/>
          <w:numId w:val="32"/>
        </w:numPr>
        <w:spacing w:beforeLines="50" w:before="120"/>
        <w:rPr>
          <w:rFonts w:eastAsia="宋体"/>
          <w:iCs/>
          <w:color w:val="auto"/>
          <w:sz w:val="22"/>
          <w:szCs w:val="22"/>
        </w:rPr>
      </w:pPr>
      <w:r w:rsidRPr="007C1583">
        <w:rPr>
          <w:rFonts w:eastAsia="宋体"/>
          <w:iCs/>
          <w:color w:val="auto"/>
          <w:sz w:val="22"/>
          <w:szCs w:val="22"/>
        </w:rPr>
        <w:t>Opt 2: a = 5</w:t>
      </w:r>
    </w:p>
    <w:p w14:paraId="75BA4FB7" w14:textId="03D5072D" w:rsidR="004F0733" w:rsidRPr="007C1583" w:rsidRDefault="004F0733" w:rsidP="004F0733">
      <w:pPr>
        <w:pStyle w:val="BodyText"/>
        <w:numPr>
          <w:ilvl w:val="0"/>
          <w:numId w:val="32"/>
        </w:numPr>
        <w:spacing w:beforeLines="50" w:before="120"/>
        <w:rPr>
          <w:iCs/>
          <w:color w:val="auto"/>
          <w:sz w:val="22"/>
          <w:szCs w:val="22"/>
        </w:rPr>
      </w:pPr>
      <w:r w:rsidRPr="007C1583">
        <w:rPr>
          <w:iCs/>
          <w:color w:val="auto"/>
          <w:sz w:val="22"/>
          <w:szCs w:val="22"/>
        </w:rPr>
        <w:t>Timing offset for grant-free without perfect TA</w:t>
      </w:r>
      <w:r w:rsidR="00E25069" w:rsidRPr="007C1583">
        <w:rPr>
          <w:iCs/>
          <w:color w:val="auto"/>
          <w:sz w:val="22"/>
          <w:szCs w:val="22"/>
        </w:rPr>
        <w:t xml:space="preserve"> for link-level simulation</w:t>
      </w:r>
    </w:p>
    <w:p w14:paraId="07911738" w14:textId="77777777" w:rsidR="004F0733" w:rsidRPr="007C1583" w:rsidRDefault="004F0733" w:rsidP="004F0733">
      <w:pPr>
        <w:pStyle w:val="BodyText"/>
        <w:numPr>
          <w:ilvl w:val="1"/>
          <w:numId w:val="22"/>
        </w:numPr>
        <w:spacing w:beforeLines="50" w:before="120"/>
        <w:rPr>
          <w:iCs/>
          <w:color w:val="auto"/>
          <w:sz w:val="22"/>
          <w:szCs w:val="22"/>
        </w:rPr>
      </w:pPr>
      <w:r w:rsidRPr="007C1583">
        <w:rPr>
          <w:iCs/>
          <w:color w:val="auto"/>
          <w:sz w:val="22"/>
          <w:szCs w:val="22"/>
        </w:rPr>
        <w:t>Option 1: uniform distribution within [0 CP/3] for TA with estimation error.</w:t>
      </w:r>
    </w:p>
    <w:p w14:paraId="64347D02" w14:textId="77777777" w:rsidR="004F0733" w:rsidRPr="007C1583" w:rsidRDefault="004F0733" w:rsidP="004F0733">
      <w:pPr>
        <w:pStyle w:val="BodyText"/>
        <w:numPr>
          <w:ilvl w:val="1"/>
          <w:numId w:val="22"/>
        </w:numPr>
        <w:spacing w:beforeLines="50" w:before="120"/>
        <w:rPr>
          <w:iCs/>
          <w:color w:val="auto"/>
          <w:sz w:val="22"/>
          <w:szCs w:val="22"/>
        </w:rPr>
      </w:pPr>
      <w:r w:rsidRPr="007C1583">
        <w:rPr>
          <w:iCs/>
          <w:color w:val="auto"/>
          <w:sz w:val="22"/>
          <w:szCs w:val="22"/>
        </w:rPr>
        <w:t>Option 2: uniform distribution within</w:t>
      </w:r>
      <w:r w:rsidRPr="007C1583">
        <w:rPr>
          <w:iCs/>
          <w:color w:val="auto"/>
          <w:sz w:val="22"/>
          <w:szCs w:val="22"/>
          <w:lang w:val="en-GB"/>
        </w:rPr>
        <w:t xml:space="preserve"> the range of  </w:t>
      </w:r>
      <w:r w:rsidRPr="007C1583">
        <w:rPr>
          <w:iCs/>
          <w:color w:val="auto"/>
          <w:sz w:val="22"/>
          <w:szCs w:val="22"/>
        </w:rPr>
        <w:t>[0, RTD</w:t>
      </w:r>
      <w:r w:rsidRPr="007C1583">
        <w:rPr>
          <w:iCs/>
          <w:color w:val="auto"/>
          <w:sz w:val="22"/>
          <w:szCs w:val="22"/>
          <w:vertAlign w:val="subscript"/>
        </w:rPr>
        <w:t>max</w:t>
      </w:r>
      <w:r w:rsidRPr="007C1583">
        <w:rPr>
          <w:iCs/>
          <w:color w:val="auto"/>
          <w:sz w:val="22"/>
          <w:szCs w:val="22"/>
        </w:rPr>
        <w:t xml:space="preserve"> + τ</w:t>
      </w:r>
      <w:r w:rsidRPr="007C1583">
        <w:rPr>
          <w:iCs/>
          <w:color w:val="auto"/>
          <w:sz w:val="22"/>
          <w:szCs w:val="22"/>
          <w:vertAlign w:val="subscript"/>
        </w:rPr>
        <w:t>rms</w:t>
      </w:r>
      <w:r w:rsidRPr="007C1583">
        <w:rPr>
          <w:iCs/>
          <w:color w:val="auto"/>
          <w:sz w:val="22"/>
          <w:szCs w:val="22"/>
        </w:rPr>
        <w:t>]</w:t>
      </w:r>
      <w:r w:rsidRPr="007C1583">
        <w:rPr>
          <w:iCs/>
          <w:color w:val="auto"/>
          <w:sz w:val="22"/>
          <w:szCs w:val="22"/>
          <w:lang w:val="en-GB"/>
        </w:rPr>
        <w:t xml:space="preserve">, where </w:t>
      </w:r>
      <w:r w:rsidRPr="007C1583">
        <w:rPr>
          <w:iCs/>
          <w:color w:val="auto"/>
          <w:sz w:val="22"/>
          <w:szCs w:val="22"/>
        </w:rPr>
        <w:t>RTD</w:t>
      </w:r>
      <w:r w:rsidRPr="007C1583">
        <w:rPr>
          <w:iCs/>
          <w:color w:val="auto"/>
          <w:sz w:val="22"/>
          <w:szCs w:val="22"/>
          <w:vertAlign w:val="subscript"/>
        </w:rPr>
        <w:t>max</w:t>
      </w:r>
      <w:r w:rsidRPr="007C1583">
        <w:rPr>
          <w:iCs/>
          <w:color w:val="auto"/>
          <w:sz w:val="22"/>
          <w:szCs w:val="22"/>
          <w:lang w:val="en-GB"/>
        </w:rPr>
        <w:t xml:space="preserve"> and </w:t>
      </w:r>
      <w:r w:rsidRPr="007C1583">
        <w:rPr>
          <w:iCs/>
          <w:color w:val="auto"/>
          <w:sz w:val="22"/>
          <w:szCs w:val="22"/>
        </w:rPr>
        <w:t>τ</w:t>
      </w:r>
      <w:r w:rsidRPr="007C1583">
        <w:rPr>
          <w:iCs/>
          <w:color w:val="auto"/>
          <w:sz w:val="22"/>
          <w:szCs w:val="22"/>
          <w:vertAlign w:val="subscript"/>
        </w:rPr>
        <w:t>rms</w:t>
      </w:r>
      <w:r w:rsidRPr="007C1583">
        <w:rPr>
          <w:iCs/>
          <w:color w:val="auto"/>
          <w:sz w:val="22"/>
          <w:szCs w:val="22"/>
          <w:lang w:val="en-GB"/>
        </w:rPr>
        <w:t xml:space="preserve"> denote the max round trip delay and root mean square delay spread, respectively</w:t>
      </w:r>
      <w:r w:rsidRPr="007C1583">
        <w:rPr>
          <w:iCs/>
          <w:color w:val="auto"/>
          <w:sz w:val="22"/>
          <w:szCs w:val="22"/>
        </w:rPr>
        <w:t>.</w:t>
      </w:r>
    </w:p>
    <w:p w14:paraId="4CACA25F" w14:textId="77777777" w:rsidR="004F0733" w:rsidRPr="007C1583" w:rsidRDefault="004F0733" w:rsidP="004F0733">
      <w:pPr>
        <w:pStyle w:val="BodyText"/>
        <w:numPr>
          <w:ilvl w:val="0"/>
          <w:numId w:val="32"/>
        </w:numPr>
        <w:spacing w:beforeLines="50" w:before="120"/>
        <w:rPr>
          <w:iCs/>
          <w:color w:val="auto"/>
          <w:sz w:val="22"/>
          <w:szCs w:val="22"/>
        </w:rPr>
      </w:pPr>
      <w:r w:rsidRPr="007C1583">
        <w:rPr>
          <w:iCs/>
          <w:color w:val="auto"/>
          <w:sz w:val="22"/>
          <w:szCs w:val="22"/>
        </w:rPr>
        <w:t>Frequency offset for link-level simulation</w:t>
      </w:r>
    </w:p>
    <w:p w14:paraId="15DDFEE4" w14:textId="77777777" w:rsidR="004F0733" w:rsidRPr="007C1583" w:rsidRDefault="004F0733" w:rsidP="004F0733">
      <w:pPr>
        <w:pStyle w:val="BodyText"/>
        <w:numPr>
          <w:ilvl w:val="0"/>
          <w:numId w:val="22"/>
        </w:numPr>
        <w:spacing w:beforeLines="50" w:before="120"/>
        <w:rPr>
          <w:iCs/>
          <w:color w:val="auto"/>
          <w:sz w:val="22"/>
          <w:szCs w:val="22"/>
        </w:rPr>
      </w:pPr>
      <w:r w:rsidRPr="007C1583">
        <w:rPr>
          <w:iCs/>
          <w:color w:val="auto"/>
          <w:sz w:val="22"/>
          <w:szCs w:val="22"/>
        </w:rPr>
        <w:t>0 as starting point</w:t>
      </w:r>
    </w:p>
    <w:p w14:paraId="00882548" w14:textId="77777777" w:rsidR="004F0733" w:rsidRPr="007C1583" w:rsidRDefault="004F0733" w:rsidP="004F0733">
      <w:pPr>
        <w:pStyle w:val="BodyText"/>
        <w:numPr>
          <w:ilvl w:val="0"/>
          <w:numId w:val="22"/>
        </w:numPr>
        <w:spacing w:beforeLines="50" w:before="120"/>
        <w:rPr>
          <w:iCs/>
          <w:color w:val="auto"/>
          <w:sz w:val="22"/>
          <w:szCs w:val="22"/>
        </w:rPr>
      </w:pPr>
      <w:r w:rsidRPr="007C1583">
        <w:rPr>
          <w:iCs/>
          <w:color w:val="auto"/>
          <w:sz w:val="22"/>
          <w:szCs w:val="22"/>
        </w:rPr>
        <w:t>Optional: 70 Hz for 700MHz carrier frequency, 140Hz for 4GHz carrier frequency.</w:t>
      </w:r>
    </w:p>
    <w:p w14:paraId="020AF455" w14:textId="072ABCD0" w:rsidR="004F0733" w:rsidRPr="007C1583" w:rsidRDefault="007E2853" w:rsidP="004F0733">
      <w:pPr>
        <w:widowControl w:val="0"/>
        <w:spacing w:beforeLines="50" w:before="120" w:after="0" w:line="240" w:lineRule="auto"/>
        <w:jc w:val="both"/>
        <w:rPr>
          <w:rFonts w:eastAsia="宋体"/>
          <w:b/>
          <w:i/>
          <w:iCs/>
          <w:color w:val="3109F7"/>
        </w:rPr>
      </w:pPr>
      <w:r>
        <w:rPr>
          <w:rFonts w:eastAsia="MS Gothic"/>
          <w:b/>
          <w:i/>
          <w:iCs/>
          <w:u w:val="single"/>
        </w:rPr>
        <w:t>Proposal</w:t>
      </w:r>
      <w:r w:rsidR="004F0733" w:rsidRPr="007C1583">
        <w:rPr>
          <w:rFonts w:eastAsia="MS Gothic"/>
          <w:b/>
          <w:i/>
          <w:iCs/>
          <w:u w:val="single"/>
        </w:rPr>
        <w:t xml:space="preserve"> 8: </w:t>
      </w:r>
    </w:p>
    <w:p w14:paraId="794C04B1" w14:textId="39978AC8" w:rsidR="004F0733" w:rsidRPr="007C1583" w:rsidRDefault="004F0733" w:rsidP="004F0733">
      <w:pPr>
        <w:widowControl w:val="0"/>
        <w:numPr>
          <w:ilvl w:val="0"/>
          <w:numId w:val="40"/>
        </w:numPr>
        <w:spacing w:beforeLines="50" w:before="120" w:after="0" w:line="240" w:lineRule="auto"/>
        <w:jc w:val="both"/>
        <w:rPr>
          <w:rFonts w:eastAsia="宋体"/>
          <w:iCs/>
        </w:rPr>
      </w:pPr>
      <w:r w:rsidRPr="007C1583">
        <w:rPr>
          <w:rFonts w:eastAsia="宋体"/>
          <w:iCs/>
        </w:rPr>
        <w:t>Clarify the definition of SNR</w:t>
      </w:r>
      <w:r w:rsidR="00214D78" w:rsidRPr="007C1583">
        <w:rPr>
          <w:rFonts w:eastAsia="宋体"/>
          <w:iCs/>
        </w:rPr>
        <w:t xml:space="preserve"> in LLS</w:t>
      </w:r>
      <w:r w:rsidRPr="007C1583">
        <w:rPr>
          <w:rFonts w:eastAsia="宋体"/>
          <w:iCs/>
        </w:rPr>
        <w:t xml:space="preserve"> as one of the following:</w:t>
      </w:r>
    </w:p>
    <w:p w14:paraId="745CFF41" w14:textId="77777777" w:rsidR="004F0733" w:rsidRPr="007C1583" w:rsidRDefault="004F0733" w:rsidP="004F0733">
      <w:pPr>
        <w:widowControl w:val="0"/>
        <w:numPr>
          <w:ilvl w:val="1"/>
          <w:numId w:val="40"/>
        </w:numPr>
        <w:spacing w:beforeLines="50" w:before="120" w:after="0" w:line="240" w:lineRule="auto"/>
        <w:jc w:val="both"/>
        <w:rPr>
          <w:rFonts w:eastAsia="宋体"/>
          <w:iCs/>
        </w:rPr>
      </w:pPr>
      <w:r w:rsidRPr="007C1583">
        <w:rPr>
          <w:rFonts w:eastAsia="宋体"/>
          <w:iCs/>
        </w:rPr>
        <w:t>Option 1: The mean received power per RE over the total bandwidth divided by noise power per RE.</w:t>
      </w:r>
    </w:p>
    <w:p w14:paraId="2EB9695C" w14:textId="77777777" w:rsidR="004F0733" w:rsidRPr="007C1583" w:rsidRDefault="004F0733" w:rsidP="004F0733">
      <w:pPr>
        <w:widowControl w:val="0"/>
        <w:numPr>
          <w:ilvl w:val="1"/>
          <w:numId w:val="40"/>
        </w:numPr>
        <w:spacing w:beforeLines="50" w:before="120" w:after="0" w:line="240" w:lineRule="auto"/>
        <w:jc w:val="both"/>
        <w:rPr>
          <w:rFonts w:eastAsia="宋体"/>
          <w:iCs/>
        </w:rPr>
      </w:pPr>
      <w:r w:rsidRPr="007C1583">
        <w:rPr>
          <w:rFonts w:eastAsia="宋体"/>
          <w:iCs/>
        </w:rPr>
        <w:t>Option 2: The mean received power per RE over the total bandwidth divided by noise power per RE and resource utilization ratio.</w:t>
      </w:r>
    </w:p>
    <w:p w14:paraId="1A0BB4EF" w14:textId="6DA2F99D" w:rsidR="004F0733" w:rsidRPr="007C1583" w:rsidRDefault="007E2853" w:rsidP="004F0733">
      <w:pPr>
        <w:widowControl w:val="0"/>
        <w:spacing w:beforeLines="50" w:before="120" w:after="0" w:line="240" w:lineRule="auto"/>
        <w:jc w:val="both"/>
        <w:rPr>
          <w:rFonts w:eastAsia="宋体"/>
          <w:b/>
          <w:i/>
          <w:iCs/>
          <w:color w:val="3109F7"/>
        </w:rPr>
      </w:pPr>
      <w:r>
        <w:rPr>
          <w:rFonts w:eastAsia="MS Gothic"/>
          <w:b/>
          <w:i/>
          <w:iCs/>
          <w:u w:val="single"/>
        </w:rPr>
        <w:t>Proposal</w:t>
      </w:r>
      <w:r w:rsidR="004F0733" w:rsidRPr="007C1583">
        <w:rPr>
          <w:rFonts w:eastAsia="MS Gothic"/>
          <w:b/>
          <w:i/>
          <w:iCs/>
          <w:u w:val="single"/>
        </w:rPr>
        <w:t xml:space="preserve"> 9: </w:t>
      </w:r>
    </w:p>
    <w:p w14:paraId="4E28E561" w14:textId="77777777" w:rsidR="004F0733" w:rsidRPr="007C1583" w:rsidRDefault="004F0733" w:rsidP="004F0733">
      <w:pPr>
        <w:widowControl w:val="0"/>
        <w:numPr>
          <w:ilvl w:val="0"/>
          <w:numId w:val="40"/>
        </w:numPr>
        <w:spacing w:beforeLines="50" w:before="120" w:after="0" w:line="240" w:lineRule="auto"/>
        <w:jc w:val="both"/>
        <w:rPr>
          <w:rFonts w:eastAsia="宋体"/>
          <w:iCs/>
        </w:rPr>
      </w:pPr>
      <w:r w:rsidRPr="007C1583">
        <w:rPr>
          <w:rFonts w:eastAsia="宋体"/>
          <w:iCs/>
        </w:rPr>
        <w:t xml:space="preserve">For realistic channel estimation, the following DMRS-based channel estimation error model is used for initial performance comparison Ĥ = H + ΔH, </w:t>
      </w:r>
    </w:p>
    <w:p w14:paraId="11F488B1" w14:textId="77777777" w:rsidR="004F0733" w:rsidRPr="00FE4468" w:rsidRDefault="004F0733" w:rsidP="004F0733">
      <w:pPr>
        <w:widowControl w:val="0"/>
        <w:numPr>
          <w:ilvl w:val="1"/>
          <w:numId w:val="40"/>
        </w:numPr>
        <w:spacing w:beforeLines="50" w:before="120" w:after="0" w:line="240" w:lineRule="auto"/>
        <w:jc w:val="both"/>
        <w:rPr>
          <w:rFonts w:eastAsia="宋体"/>
        </w:rPr>
      </w:pPr>
      <w:r w:rsidRPr="007C1583">
        <w:rPr>
          <w:rFonts w:eastAsia="宋体"/>
          <w:iCs/>
        </w:rPr>
        <w:t xml:space="preserve">H is the ideal channel estimation, ΔH is the channel estimation error follows the Gaussian distribution with mean value of 0 and variance of </w:t>
      </w:r>
      <w:r w:rsidRPr="007C1583">
        <w:rPr>
          <w:position w:val="-30"/>
        </w:rPr>
        <w:object w:dxaOrig="1420" w:dyaOrig="690" w14:anchorId="5F71C7D6">
          <v:shape id="_x0000_i1043" type="#_x0000_t75" style="width:71.3pt;height:34.65pt" o:ole="">
            <v:imagedata r:id="rId19" o:title=""/>
          </v:shape>
          <o:OLEObject Type="Embed" ProgID="Equation.3" ShapeID="_x0000_i1043" DrawAspect="Content" ObjectID="_1588481773" r:id="rId27"/>
        </w:object>
      </w:r>
      <w:r w:rsidRPr="007C1583">
        <w:t>,</w:t>
      </w:r>
      <w:r w:rsidRPr="007C1583">
        <w:rPr>
          <w:rFonts w:eastAsia="宋体"/>
          <w:iCs/>
        </w:rPr>
        <w:t xml:space="preserve"> where SNR and NTR are the operating SNR point and the multiplicity of the training samples.</w:t>
      </w:r>
    </w:p>
    <w:p w14:paraId="4FED2B41" w14:textId="0F975446" w:rsidR="007C1583" w:rsidRPr="007C1583" w:rsidRDefault="007E2853" w:rsidP="007C1583">
      <w:pPr>
        <w:widowControl w:val="0"/>
        <w:spacing w:beforeLines="50" w:before="120" w:after="0" w:line="240" w:lineRule="auto"/>
        <w:jc w:val="both"/>
        <w:rPr>
          <w:rFonts w:eastAsia="宋体"/>
          <w:b/>
          <w:i/>
          <w:iCs/>
          <w:color w:val="3109F7"/>
        </w:rPr>
      </w:pPr>
      <w:r>
        <w:rPr>
          <w:rFonts w:eastAsia="MS Gothic"/>
          <w:b/>
          <w:i/>
          <w:iCs/>
          <w:u w:val="single"/>
        </w:rPr>
        <w:lastRenderedPageBreak/>
        <w:t>Proposal</w:t>
      </w:r>
      <w:r w:rsidR="007C1583" w:rsidRPr="007C1583">
        <w:rPr>
          <w:rFonts w:eastAsia="MS Gothic"/>
          <w:b/>
          <w:i/>
          <w:iCs/>
          <w:u w:val="single"/>
        </w:rPr>
        <w:t xml:space="preserve"> 10: </w:t>
      </w:r>
    </w:p>
    <w:p w14:paraId="58A137CD" w14:textId="77777777" w:rsidR="007C1583" w:rsidRPr="007C1583" w:rsidRDefault="007C1583" w:rsidP="007C1583">
      <w:pPr>
        <w:pStyle w:val="BodyText"/>
        <w:numPr>
          <w:ilvl w:val="0"/>
          <w:numId w:val="28"/>
        </w:numPr>
        <w:spacing w:beforeLines="50" w:before="120"/>
        <w:rPr>
          <w:rFonts w:eastAsia="宋体"/>
          <w:iCs/>
          <w:color w:val="auto"/>
          <w:sz w:val="22"/>
          <w:szCs w:val="22"/>
        </w:rPr>
      </w:pPr>
      <w:r w:rsidRPr="007C1583">
        <w:rPr>
          <w:rFonts w:eastAsia="宋体" w:hint="eastAsia"/>
          <w:iCs/>
          <w:color w:val="auto"/>
          <w:sz w:val="22"/>
          <w:szCs w:val="22"/>
        </w:rPr>
        <w:t>Continue email discussion to align the calibration results of OMA reference.</w:t>
      </w:r>
    </w:p>
    <w:p w14:paraId="38A9940B" w14:textId="0900BDE5" w:rsidR="007C1583" w:rsidRPr="007C1583" w:rsidRDefault="007E2853" w:rsidP="007C1583">
      <w:pPr>
        <w:widowControl w:val="0"/>
        <w:spacing w:beforeLines="50" w:before="120" w:after="0" w:line="240" w:lineRule="auto"/>
        <w:jc w:val="both"/>
        <w:rPr>
          <w:rFonts w:eastAsia="宋体"/>
          <w:b/>
          <w:i/>
          <w:iCs/>
          <w:color w:val="3109F7"/>
        </w:rPr>
      </w:pPr>
      <w:r>
        <w:rPr>
          <w:rFonts w:eastAsia="MS Gothic"/>
          <w:b/>
          <w:i/>
          <w:iCs/>
          <w:u w:val="single"/>
        </w:rPr>
        <w:t>Proposal</w:t>
      </w:r>
      <w:r w:rsidR="007C1583" w:rsidRPr="007C1583">
        <w:rPr>
          <w:rFonts w:eastAsia="MS Gothic"/>
          <w:b/>
          <w:i/>
          <w:iCs/>
          <w:u w:val="single"/>
        </w:rPr>
        <w:t xml:space="preserve"> 11: </w:t>
      </w:r>
    </w:p>
    <w:p w14:paraId="5CA142B6" w14:textId="77777777" w:rsidR="007C1583" w:rsidRPr="007C1583" w:rsidRDefault="007C1583" w:rsidP="007C1583">
      <w:pPr>
        <w:pStyle w:val="BodyText"/>
        <w:numPr>
          <w:ilvl w:val="0"/>
          <w:numId w:val="28"/>
        </w:numPr>
        <w:spacing w:beforeLines="50" w:before="120"/>
        <w:rPr>
          <w:rFonts w:eastAsia="宋体"/>
          <w:iCs/>
          <w:color w:val="auto"/>
          <w:sz w:val="22"/>
          <w:szCs w:val="22"/>
        </w:rPr>
      </w:pPr>
      <w:r w:rsidRPr="007C1583">
        <w:rPr>
          <w:rFonts w:eastAsia="宋体" w:hint="eastAsia"/>
          <w:iCs/>
          <w:color w:val="auto"/>
          <w:sz w:val="22"/>
          <w:szCs w:val="22"/>
        </w:rPr>
        <w:t xml:space="preserve">Email discussion to collect </w:t>
      </w:r>
      <w:r w:rsidRPr="007C1583">
        <w:rPr>
          <w:rFonts w:eastAsia="宋体"/>
          <w:iCs/>
          <w:color w:val="auto"/>
          <w:sz w:val="22"/>
          <w:szCs w:val="22"/>
        </w:rPr>
        <w:t>evaluation results by RAN1#94 meeting</w:t>
      </w:r>
    </w:p>
    <w:p w14:paraId="31891C5B" w14:textId="77777777" w:rsidR="007C1583" w:rsidRPr="007C1583" w:rsidRDefault="007C1583" w:rsidP="007C1583">
      <w:pPr>
        <w:pStyle w:val="BodyText"/>
        <w:numPr>
          <w:ilvl w:val="1"/>
          <w:numId w:val="28"/>
        </w:numPr>
        <w:spacing w:beforeLines="50" w:before="120"/>
        <w:rPr>
          <w:rFonts w:eastAsia="宋体"/>
          <w:iCs/>
          <w:color w:val="auto"/>
          <w:sz w:val="22"/>
          <w:szCs w:val="22"/>
        </w:rPr>
      </w:pPr>
      <w:r w:rsidRPr="007C1583">
        <w:rPr>
          <w:rFonts w:eastAsia="宋体"/>
          <w:iCs/>
          <w:color w:val="auto"/>
          <w:sz w:val="22"/>
          <w:szCs w:val="22"/>
        </w:rPr>
        <w:t>Templates to be provided within two week after RAN1#93 meeting.</w:t>
      </w:r>
    </w:p>
    <w:p w14:paraId="1BFC30D6" w14:textId="77777777" w:rsidR="00C976BB" w:rsidRPr="007C1583" w:rsidRDefault="00C976BB">
      <w:pPr>
        <w:widowControl w:val="0"/>
        <w:spacing w:beforeLines="50" w:before="120" w:after="0" w:line="240" w:lineRule="auto"/>
        <w:jc w:val="both"/>
        <w:rPr>
          <w:rFonts w:eastAsia="MS Gothic"/>
          <w:sz w:val="20"/>
          <w:szCs w:val="20"/>
          <w:highlight w:val="yellow"/>
          <w:lang w:eastAsia="ja-JP"/>
        </w:rPr>
      </w:pPr>
    </w:p>
    <w:p w14:paraId="34EA4FF8"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lang w:val="en-US"/>
        </w:rPr>
        <w:t>References</w:t>
      </w:r>
    </w:p>
    <w:p w14:paraId="1C0AA8D9" w14:textId="77777777" w:rsidR="00C976BB" w:rsidRDefault="0060504C">
      <w:pPr>
        <w:widowControl w:val="0"/>
        <w:numPr>
          <w:ilvl w:val="0"/>
          <w:numId w:val="23"/>
        </w:numPr>
        <w:spacing w:after="0" w:line="240" w:lineRule="auto"/>
        <w:jc w:val="both"/>
        <w:rPr>
          <w:rFonts w:eastAsia="MS Gothic"/>
          <w:sz w:val="20"/>
          <w:szCs w:val="20"/>
          <w:lang w:val="en-GB" w:eastAsia="ja-JP"/>
        </w:rPr>
      </w:pPr>
      <w:bookmarkStart w:id="6" w:name="_Ref403069021"/>
      <w:bookmarkStart w:id="7" w:name="_Ref384735847"/>
      <w:bookmarkStart w:id="8" w:name="_Ref397674406"/>
      <w:r>
        <w:rPr>
          <w:sz w:val="20"/>
          <w:szCs w:val="20"/>
        </w:rPr>
        <w:t>3GPP, R1-180</w:t>
      </w:r>
      <w:r>
        <w:rPr>
          <w:rFonts w:hint="eastAsia"/>
          <w:sz w:val="20"/>
          <w:szCs w:val="20"/>
        </w:rPr>
        <w:t>5843</w:t>
      </w:r>
      <w:r>
        <w:rPr>
          <w:sz w:val="20"/>
          <w:szCs w:val="20"/>
          <w:lang w:val="en-GB"/>
        </w:rPr>
        <w:t xml:space="preserve">, Remaining evaluation methodology and assumptions for NOMA,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FFC58CF"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5844</w:t>
      </w:r>
      <w:r>
        <w:rPr>
          <w:sz w:val="20"/>
          <w:szCs w:val="20"/>
          <w:lang w:val="en-GB"/>
        </w:rPr>
        <w:t xml:space="preserve">, Channel estimation error modeling for NOMA receiver, </w:t>
      </w:r>
      <w:r>
        <w:rPr>
          <w:sz w:val="20"/>
          <w:szCs w:val="20"/>
        </w:rPr>
        <w:t>ZTE</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6EE7DE14"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5910</w:t>
      </w:r>
      <w:r>
        <w:rPr>
          <w:sz w:val="20"/>
          <w:szCs w:val="20"/>
          <w:lang w:val="en-GB"/>
        </w:rPr>
        <w:t xml:space="preserve">, Further discussion on SLS and LLS evaluations, </w:t>
      </w:r>
      <w:r>
        <w:rPr>
          <w:sz w:val="20"/>
          <w:szCs w:val="20"/>
        </w:rPr>
        <w:t>Huawei</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03FA026"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6244</w:t>
      </w:r>
      <w:r>
        <w:rPr>
          <w:sz w:val="20"/>
          <w:szCs w:val="20"/>
          <w:lang w:val="en-GB"/>
        </w:rPr>
        <w:t xml:space="preserve">, Evaluation methodology and metrics for NoMA,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3EFA773"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6246</w:t>
      </w:r>
      <w:r>
        <w:rPr>
          <w:sz w:val="20"/>
          <w:szCs w:val="20"/>
          <w:lang w:val="en-GB"/>
        </w:rPr>
        <w:t xml:space="preserve">, Impairments model for link and system evaluations,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0BF7B1DC"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6248</w:t>
      </w:r>
      <w:r>
        <w:rPr>
          <w:sz w:val="20"/>
          <w:szCs w:val="20"/>
          <w:lang w:val="en-GB"/>
        </w:rPr>
        <w:t xml:space="preserve">, MU-MIMO operation in NR with configured grants, </w:t>
      </w:r>
      <w:r>
        <w:rPr>
          <w:rFonts w:hint="eastAsia"/>
          <w:sz w:val="20"/>
          <w:szCs w:val="20"/>
        </w:rPr>
        <w:t>Ericsson</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86EF88C"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6310</w:t>
      </w:r>
      <w:r>
        <w:rPr>
          <w:sz w:val="20"/>
          <w:szCs w:val="20"/>
          <w:lang w:val="en-GB"/>
        </w:rPr>
        <w:t xml:space="preserve">, Remaining evaluation assumptions, </w:t>
      </w:r>
      <w:r>
        <w:rPr>
          <w:rFonts w:hint="eastAsia"/>
          <w:sz w:val="20"/>
          <w:szCs w:val="20"/>
        </w:rPr>
        <w:t>CATT</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1441F279"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6534</w:t>
      </w:r>
      <w:r>
        <w:rPr>
          <w:sz w:val="20"/>
          <w:szCs w:val="20"/>
          <w:lang w:val="en-GB"/>
        </w:rPr>
        <w:t xml:space="preserve">, Evaluation methodology for NOMA study, </w:t>
      </w:r>
      <w:r>
        <w:rPr>
          <w:sz w:val="20"/>
          <w:szCs w:val="20"/>
        </w:rPr>
        <w:t>Intel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40FFB6BE"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6754</w:t>
      </w:r>
      <w:r>
        <w:rPr>
          <w:sz w:val="20"/>
          <w:szCs w:val="20"/>
          <w:lang w:val="en-GB"/>
        </w:rPr>
        <w:t xml:space="preserve">, Evaluation discussion for NoMA study, </w:t>
      </w:r>
      <w:r>
        <w:rPr>
          <w:rFonts w:hint="eastAsia"/>
          <w:sz w:val="20"/>
          <w:szCs w:val="20"/>
        </w:rPr>
        <w:t>Samsung</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2D126600"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6933</w:t>
      </w:r>
      <w:r>
        <w:rPr>
          <w:sz w:val="20"/>
          <w:szCs w:val="20"/>
        </w:rPr>
        <w:t>, Further considerations on NOMA evaluation</w:t>
      </w:r>
      <w:r>
        <w:rPr>
          <w:sz w:val="20"/>
          <w:szCs w:val="20"/>
          <w:lang w:val="en-GB"/>
        </w:rPr>
        <w:t xml:space="preserve">, </w:t>
      </w:r>
      <w:r>
        <w:rPr>
          <w:rFonts w:hint="eastAsia"/>
          <w:sz w:val="20"/>
          <w:szCs w:val="20"/>
        </w:rPr>
        <w:t>Nokia</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35DFD2B6"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7025</w:t>
      </w:r>
      <w:r>
        <w:rPr>
          <w:sz w:val="20"/>
          <w:szCs w:val="20"/>
          <w:lang w:val="en-GB"/>
        </w:rPr>
        <w:t xml:space="preserve">, DMRS CHEST Error Model for NOMA Evaluation  , </w:t>
      </w:r>
      <w:r>
        <w:rPr>
          <w:rFonts w:hint="eastAsia"/>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66A3593F"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7026</w:t>
      </w:r>
      <w:r>
        <w:rPr>
          <w:sz w:val="20"/>
          <w:szCs w:val="20"/>
          <w:lang w:val="en-GB"/>
        </w:rPr>
        <w:t xml:space="preserve">, Remaining issues on system level simulations for NOMA , </w:t>
      </w:r>
      <w:r>
        <w:rPr>
          <w:rFonts w:hint="eastAsia"/>
          <w:sz w:val="20"/>
          <w:szCs w:val="20"/>
        </w:rPr>
        <w:t>InterDigital</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23A3AA84"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7076</w:t>
      </w:r>
      <w:r>
        <w:rPr>
          <w:sz w:val="20"/>
          <w:szCs w:val="20"/>
          <w:lang w:val="en-GB"/>
        </w:rPr>
        <w:t xml:space="preserve">, Discussion on comparison methodology and evaluations assumption for NOMA, </w:t>
      </w:r>
      <w:r>
        <w:rPr>
          <w:sz w:val="20"/>
          <w:szCs w:val="20"/>
        </w:rPr>
        <w:t>NTT DOCOMO</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58D1619E"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7380</w:t>
      </w:r>
      <w:r>
        <w:rPr>
          <w:sz w:val="20"/>
          <w:szCs w:val="20"/>
          <w:lang w:val="en-GB"/>
        </w:rPr>
        <w:t xml:space="preserve">, System level  evaluation for NOMA, </w:t>
      </w:r>
      <w:r>
        <w:rPr>
          <w:rFonts w:hint="eastAsia"/>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p w14:paraId="739AD82A" w14:textId="77777777" w:rsidR="00C976BB" w:rsidRDefault="0060504C">
      <w:pPr>
        <w:widowControl w:val="0"/>
        <w:numPr>
          <w:ilvl w:val="0"/>
          <w:numId w:val="23"/>
        </w:numPr>
        <w:spacing w:after="0" w:line="240" w:lineRule="auto"/>
        <w:jc w:val="both"/>
        <w:rPr>
          <w:rFonts w:eastAsia="MS Gothic"/>
          <w:sz w:val="20"/>
          <w:szCs w:val="20"/>
          <w:lang w:val="en-GB" w:eastAsia="ja-JP"/>
        </w:rPr>
      </w:pPr>
      <w:r>
        <w:rPr>
          <w:sz w:val="20"/>
          <w:szCs w:val="20"/>
        </w:rPr>
        <w:t>3GPP, R1-180</w:t>
      </w:r>
      <w:r>
        <w:rPr>
          <w:rFonts w:hint="eastAsia"/>
          <w:sz w:val="20"/>
          <w:szCs w:val="20"/>
        </w:rPr>
        <w:t>7381</w:t>
      </w:r>
      <w:r>
        <w:rPr>
          <w:sz w:val="20"/>
          <w:szCs w:val="20"/>
          <w:lang w:val="en-GB"/>
        </w:rPr>
        <w:t xml:space="preserve">, Link level evaluation for NOMA, </w:t>
      </w:r>
      <w:r>
        <w:rPr>
          <w:rFonts w:hint="eastAsia"/>
          <w:sz w:val="20"/>
          <w:szCs w:val="20"/>
        </w:rPr>
        <w:t>Qualcomm</w:t>
      </w:r>
      <w:r>
        <w:rPr>
          <w:sz w:val="20"/>
          <w:szCs w:val="20"/>
          <w:lang w:val="en-GB"/>
        </w:rPr>
        <w:t>, RAN</w:t>
      </w:r>
      <w:r>
        <w:rPr>
          <w:sz w:val="20"/>
          <w:szCs w:val="20"/>
        </w:rPr>
        <w:t>1</w:t>
      </w:r>
      <w:r>
        <w:rPr>
          <w:sz w:val="20"/>
          <w:szCs w:val="20"/>
          <w:lang w:val="en-GB"/>
        </w:rPr>
        <w:t xml:space="preserve"> #</w:t>
      </w:r>
      <w:r>
        <w:rPr>
          <w:sz w:val="20"/>
          <w:szCs w:val="20"/>
        </w:rPr>
        <w:t>9</w:t>
      </w:r>
      <w:r>
        <w:rPr>
          <w:rFonts w:hint="eastAsia"/>
          <w:sz w:val="20"/>
          <w:szCs w:val="20"/>
        </w:rPr>
        <w:t>3</w:t>
      </w:r>
      <w:r>
        <w:rPr>
          <w:sz w:val="20"/>
          <w:szCs w:val="20"/>
        </w:rPr>
        <w:t>.</w:t>
      </w:r>
    </w:p>
    <w:bookmarkEnd w:id="6"/>
    <w:bookmarkEnd w:id="7"/>
    <w:bookmarkEnd w:id="8"/>
    <w:p w14:paraId="1663C76F" w14:textId="77777777" w:rsidR="00C976BB" w:rsidRDefault="00C976BB">
      <w:pPr>
        <w:widowControl w:val="0"/>
        <w:spacing w:beforeLines="50" w:before="120" w:after="0" w:line="240" w:lineRule="auto"/>
        <w:jc w:val="both"/>
        <w:rPr>
          <w:rFonts w:eastAsia="MS Gothic"/>
          <w:sz w:val="20"/>
          <w:szCs w:val="20"/>
          <w:lang w:eastAsia="ja-JP"/>
        </w:rPr>
      </w:pPr>
    </w:p>
    <w:p w14:paraId="0CE6B0B0"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hint="eastAsia"/>
          <w:sz w:val="32"/>
          <w:szCs w:val="32"/>
          <w:lang w:val="en-US"/>
        </w:rPr>
        <w:t>Appendix 1 Agreements on SLS</w:t>
      </w:r>
    </w:p>
    <w:p w14:paraId="09150EBB"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14:paraId="07E2D7A8" w14:textId="77777777" w:rsidR="00C976BB" w:rsidRDefault="0060504C">
      <w:pPr>
        <w:spacing w:beforeLines="50" w:before="120" w:after="0" w:line="240" w:lineRule="auto"/>
        <w:ind w:left="720" w:hanging="720"/>
        <w:rPr>
          <w:sz w:val="20"/>
          <w:szCs w:val="20"/>
        </w:rPr>
      </w:pPr>
      <w:r>
        <w:rPr>
          <w:sz w:val="20"/>
          <w:szCs w:val="20"/>
          <w:highlight w:val="green"/>
        </w:rPr>
        <w:t>Agreements</w:t>
      </w:r>
      <w:r>
        <w:rPr>
          <w:sz w:val="20"/>
          <w:szCs w:val="20"/>
        </w:rPr>
        <w:t>:</w:t>
      </w:r>
    </w:p>
    <w:p w14:paraId="2477F298" w14:textId="77777777" w:rsidR="00C976BB" w:rsidRPr="0055722B" w:rsidRDefault="0060504C">
      <w:pPr>
        <w:pStyle w:val="Style36"/>
        <w:numPr>
          <w:ilvl w:val="0"/>
          <w:numId w:val="24"/>
        </w:numPr>
        <w:tabs>
          <w:tab w:val="left" w:pos="880"/>
          <w:tab w:val="left" w:pos="1320"/>
        </w:tabs>
        <w:spacing w:beforeLines="50" w:before="120"/>
        <w:ind w:leftChars="125" w:left="275" w:firstLineChars="78" w:firstLine="156"/>
        <w:rPr>
          <w:sz w:val="20"/>
          <w:szCs w:val="20"/>
        </w:rPr>
      </w:pPr>
      <w:r>
        <w:rPr>
          <w:sz w:val="20"/>
          <w:szCs w:val="20"/>
        </w:rPr>
        <w:t>Adopt the parameters in the following table for system-level evaluations of NOMA study</w:t>
      </w:r>
    </w:p>
    <w:p w14:paraId="28A26B4A" w14:textId="77777777" w:rsidR="00C976BB" w:rsidRDefault="0060504C">
      <w:pPr>
        <w:widowControl w:val="0"/>
        <w:spacing w:beforeLines="50" w:before="120" w:afterLines="50" w:after="120"/>
        <w:ind w:left="720" w:hanging="720"/>
        <w:jc w:val="center"/>
        <w:rPr>
          <w:rFonts w:eastAsia="MS Gothic"/>
          <w:b/>
          <w:bCs/>
          <w:sz w:val="20"/>
          <w:szCs w:val="20"/>
          <w:lang w:eastAsia="ja-JP"/>
        </w:rPr>
      </w:pPr>
      <w:r>
        <w:rPr>
          <w:b/>
          <w:bCs/>
          <w:sz w:val="20"/>
          <w:szCs w:val="20"/>
        </w:rPr>
        <w:t>Table I</w:t>
      </w:r>
      <w:r>
        <w:rPr>
          <w:rFonts w:eastAsia="宋体"/>
          <w:b/>
          <w:bCs/>
          <w:sz w:val="20"/>
          <w:szCs w:val="20"/>
        </w:rPr>
        <w:t>:</w:t>
      </w:r>
      <w:r>
        <w:rPr>
          <w:b/>
          <w:bCs/>
          <w:sz w:val="20"/>
          <w:szCs w:val="20"/>
        </w:rPr>
        <w:t xml:space="preserve"> </w:t>
      </w:r>
      <w:r>
        <w:rPr>
          <w:rFonts w:eastAsia="宋体"/>
          <w:b/>
          <w:bCs/>
          <w:sz w:val="20"/>
          <w:szCs w:val="20"/>
        </w:rPr>
        <w:t>System-level evaluation assumptions</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905"/>
        <w:gridCol w:w="1905"/>
        <w:gridCol w:w="1953"/>
        <w:gridCol w:w="1859"/>
      </w:tblGrid>
      <w:tr w:rsidR="00C976BB" w14:paraId="1067DB6D" w14:textId="77777777">
        <w:trPr>
          <w:trHeight w:val="20"/>
        </w:trPr>
        <w:tc>
          <w:tcPr>
            <w:tcW w:w="1905" w:type="dxa"/>
            <w:shd w:val="clear" w:color="auto" w:fill="DBDBDB"/>
            <w:vAlign w:val="center"/>
          </w:tcPr>
          <w:p w14:paraId="79FAC6F4" w14:textId="77777777" w:rsidR="00C976BB" w:rsidRDefault="0060504C">
            <w:pPr>
              <w:spacing w:after="0" w:line="240" w:lineRule="auto"/>
              <w:jc w:val="center"/>
              <w:rPr>
                <w:b/>
                <w:bCs/>
                <w:sz w:val="20"/>
                <w:szCs w:val="20"/>
              </w:rPr>
            </w:pPr>
            <w:r>
              <w:rPr>
                <w:b/>
                <w:bCs/>
                <w:sz w:val="20"/>
                <w:szCs w:val="20"/>
              </w:rPr>
              <w:t>Parameters</w:t>
            </w:r>
          </w:p>
        </w:tc>
        <w:tc>
          <w:tcPr>
            <w:tcW w:w="1905" w:type="dxa"/>
            <w:shd w:val="clear" w:color="auto" w:fill="DBDBDB"/>
            <w:vAlign w:val="center"/>
          </w:tcPr>
          <w:p w14:paraId="24AF6D03" w14:textId="77777777" w:rsidR="00C976BB" w:rsidRDefault="0060504C">
            <w:pPr>
              <w:spacing w:after="0" w:line="240" w:lineRule="auto"/>
              <w:jc w:val="center"/>
              <w:rPr>
                <w:b/>
                <w:bCs/>
                <w:sz w:val="20"/>
                <w:szCs w:val="20"/>
              </w:rPr>
            </w:pPr>
            <w:r>
              <w:rPr>
                <w:b/>
                <w:bCs/>
                <w:sz w:val="20"/>
                <w:szCs w:val="20"/>
              </w:rPr>
              <w:t>mMTC</w:t>
            </w:r>
          </w:p>
        </w:tc>
        <w:tc>
          <w:tcPr>
            <w:tcW w:w="1905" w:type="dxa"/>
            <w:shd w:val="clear" w:color="auto" w:fill="DBDBDB"/>
            <w:vAlign w:val="center"/>
          </w:tcPr>
          <w:p w14:paraId="78F5D4FE" w14:textId="77777777" w:rsidR="00C976BB" w:rsidRDefault="0060504C">
            <w:pPr>
              <w:spacing w:after="0" w:line="240" w:lineRule="auto"/>
              <w:jc w:val="center"/>
              <w:rPr>
                <w:b/>
                <w:bCs/>
                <w:sz w:val="20"/>
                <w:szCs w:val="20"/>
              </w:rPr>
            </w:pPr>
            <w:r>
              <w:rPr>
                <w:b/>
                <w:bCs/>
                <w:sz w:val="20"/>
                <w:szCs w:val="20"/>
              </w:rPr>
              <w:t>URLLC</w:t>
            </w:r>
          </w:p>
        </w:tc>
        <w:tc>
          <w:tcPr>
            <w:tcW w:w="1953" w:type="dxa"/>
            <w:shd w:val="clear" w:color="auto" w:fill="DBDBDB"/>
            <w:vAlign w:val="center"/>
          </w:tcPr>
          <w:p w14:paraId="09F90A5D" w14:textId="77777777" w:rsidR="00C976BB" w:rsidRDefault="0060504C">
            <w:pPr>
              <w:spacing w:after="0" w:line="240" w:lineRule="auto"/>
              <w:jc w:val="center"/>
              <w:rPr>
                <w:b/>
                <w:bCs/>
                <w:sz w:val="20"/>
                <w:szCs w:val="20"/>
              </w:rPr>
            </w:pPr>
            <w:r>
              <w:rPr>
                <w:b/>
                <w:bCs/>
                <w:sz w:val="20"/>
                <w:szCs w:val="20"/>
              </w:rPr>
              <w:t>eMBB</w:t>
            </w:r>
          </w:p>
        </w:tc>
        <w:tc>
          <w:tcPr>
            <w:tcW w:w="1859" w:type="dxa"/>
            <w:shd w:val="clear" w:color="auto" w:fill="DBDBDB"/>
            <w:vAlign w:val="center"/>
          </w:tcPr>
          <w:p w14:paraId="320F4F74" w14:textId="77777777" w:rsidR="00C976BB" w:rsidRDefault="0060504C">
            <w:pPr>
              <w:spacing w:after="0" w:line="240" w:lineRule="auto"/>
              <w:jc w:val="center"/>
              <w:rPr>
                <w:b/>
                <w:bCs/>
                <w:sz w:val="20"/>
                <w:szCs w:val="20"/>
              </w:rPr>
            </w:pPr>
            <w:r>
              <w:rPr>
                <w:b/>
                <w:bCs/>
                <w:sz w:val="20"/>
                <w:szCs w:val="20"/>
              </w:rPr>
              <w:t>Further specified values</w:t>
            </w:r>
          </w:p>
        </w:tc>
      </w:tr>
      <w:tr w:rsidR="00C976BB" w14:paraId="7939D34E" w14:textId="77777777">
        <w:trPr>
          <w:trHeight w:val="20"/>
        </w:trPr>
        <w:tc>
          <w:tcPr>
            <w:tcW w:w="1905" w:type="dxa"/>
          </w:tcPr>
          <w:p w14:paraId="7B59A69B" w14:textId="77777777" w:rsidR="00C976BB" w:rsidRDefault="0060504C">
            <w:pPr>
              <w:spacing w:after="0" w:line="240" w:lineRule="auto"/>
              <w:rPr>
                <w:sz w:val="20"/>
                <w:szCs w:val="20"/>
              </w:rPr>
            </w:pPr>
            <w:r>
              <w:rPr>
                <w:sz w:val="20"/>
                <w:szCs w:val="20"/>
                <w:lang w:eastAsia="ja-JP"/>
              </w:rPr>
              <w:t>Layout</w:t>
            </w:r>
          </w:p>
        </w:tc>
        <w:tc>
          <w:tcPr>
            <w:tcW w:w="5763" w:type="dxa"/>
            <w:gridSpan w:val="3"/>
          </w:tcPr>
          <w:p w14:paraId="3959897C" w14:textId="77777777" w:rsidR="00C976BB" w:rsidRDefault="0060504C">
            <w:pPr>
              <w:spacing w:after="0" w:line="240" w:lineRule="auto"/>
              <w:rPr>
                <w:sz w:val="20"/>
                <w:szCs w:val="20"/>
                <w:lang w:eastAsia="ja-JP"/>
              </w:rPr>
            </w:pPr>
            <w:r>
              <w:rPr>
                <w:sz w:val="20"/>
                <w:szCs w:val="20"/>
                <w:lang w:eastAsia="ja-JP"/>
              </w:rPr>
              <w:t>Single layer - Macro layer: Hex. Grid</w:t>
            </w:r>
          </w:p>
        </w:tc>
        <w:tc>
          <w:tcPr>
            <w:tcW w:w="1859" w:type="dxa"/>
          </w:tcPr>
          <w:p w14:paraId="3AFC3995" w14:textId="77777777" w:rsidR="00C976BB" w:rsidRDefault="00C976BB">
            <w:pPr>
              <w:spacing w:after="0" w:line="240" w:lineRule="auto"/>
              <w:rPr>
                <w:sz w:val="20"/>
                <w:szCs w:val="20"/>
                <w:lang w:eastAsia="ja-JP"/>
              </w:rPr>
            </w:pPr>
          </w:p>
        </w:tc>
      </w:tr>
      <w:tr w:rsidR="00C976BB" w14:paraId="206E896D" w14:textId="77777777">
        <w:trPr>
          <w:trHeight w:val="20"/>
        </w:trPr>
        <w:tc>
          <w:tcPr>
            <w:tcW w:w="1905" w:type="dxa"/>
          </w:tcPr>
          <w:p w14:paraId="3A6C50CC" w14:textId="77777777" w:rsidR="00C976BB" w:rsidRDefault="0060504C">
            <w:pPr>
              <w:spacing w:after="0" w:line="240" w:lineRule="auto"/>
              <w:rPr>
                <w:sz w:val="20"/>
                <w:szCs w:val="20"/>
              </w:rPr>
            </w:pPr>
            <w:r>
              <w:rPr>
                <w:sz w:val="20"/>
                <w:szCs w:val="20"/>
                <w:lang w:eastAsia="ja-JP"/>
              </w:rPr>
              <w:t>Inter-BS distance</w:t>
            </w:r>
          </w:p>
        </w:tc>
        <w:tc>
          <w:tcPr>
            <w:tcW w:w="1905" w:type="dxa"/>
          </w:tcPr>
          <w:p w14:paraId="68646684" w14:textId="77777777" w:rsidR="00C976BB" w:rsidRDefault="0060504C">
            <w:pPr>
              <w:spacing w:after="0" w:line="240" w:lineRule="auto"/>
              <w:rPr>
                <w:sz w:val="20"/>
                <w:szCs w:val="20"/>
              </w:rPr>
            </w:pPr>
            <w:r>
              <w:rPr>
                <w:sz w:val="20"/>
                <w:szCs w:val="20"/>
                <w:lang w:eastAsia="ja-JP"/>
              </w:rPr>
              <w:t xml:space="preserve">[1732]m </w:t>
            </w:r>
          </w:p>
        </w:tc>
        <w:tc>
          <w:tcPr>
            <w:tcW w:w="1905" w:type="dxa"/>
          </w:tcPr>
          <w:p w14:paraId="6EBDCFEF" w14:textId="77777777" w:rsidR="00C976BB" w:rsidRDefault="0060504C">
            <w:pPr>
              <w:spacing w:after="0" w:line="240" w:lineRule="auto"/>
              <w:rPr>
                <w:sz w:val="20"/>
                <w:szCs w:val="20"/>
              </w:rPr>
            </w:pPr>
            <w:r>
              <w:rPr>
                <w:sz w:val="20"/>
                <w:szCs w:val="20"/>
              </w:rPr>
              <w:t>[500m]</w:t>
            </w:r>
          </w:p>
        </w:tc>
        <w:tc>
          <w:tcPr>
            <w:tcW w:w="1953" w:type="dxa"/>
          </w:tcPr>
          <w:p w14:paraId="02DEF8F1" w14:textId="77777777" w:rsidR="00C976BB" w:rsidRDefault="0060504C">
            <w:pPr>
              <w:spacing w:after="0" w:line="240" w:lineRule="auto"/>
              <w:rPr>
                <w:sz w:val="20"/>
                <w:szCs w:val="20"/>
                <w:lang w:eastAsia="ja-JP"/>
              </w:rPr>
            </w:pPr>
            <w:r>
              <w:rPr>
                <w:sz w:val="20"/>
                <w:szCs w:val="20"/>
              </w:rPr>
              <w:t>200m</w:t>
            </w:r>
          </w:p>
        </w:tc>
        <w:tc>
          <w:tcPr>
            <w:tcW w:w="1859" w:type="dxa"/>
          </w:tcPr>
          <w:p w14:paraId="3F00E56E" w14:textId="77777777" w:rsidR="00C976BB" w:rsidRDefault="00C976BB">
            <w:pPr>
              <w:spacing w:after="0" w:line="240" w:lineRule="auto"/>
              <w:rPr>
                <w:sz w:val="20"/>
                <w:szCs w:val="20"/>
                <w:lang w:eastAsia="ja-JP"/>
              </w:rPr>
            </w:pPr>
          </w:p>
        </w:tc>
      </w:tr>
      <w:tr w:rsidR="00C976BB" w14:paraId="2F1E43F3" w14:textId="77777777">
        <w:trPr>
          <w:trHeight w:val="20"/>
        </w:trPr>
        <w:tc>
          <w:tcPr>
            <w:tcW w:w="1905" w:type="dxa"/>
          </w:tcPr>
          <w:p w14:paraId="4B9AEA9F" w14:textId="77777777" w:rsidR="00C976BB" w:rsidRDefault="0060504C">
            <w:pPr>
              <w:spacing w:after="0" w:line="240" w:lineRule="auto"/>
              <w:rPr>
                <w:sz w:val="20"/>
                <w:szCs w:val="20"/>
                <w:lang w:eastAsia="ja-JP"/>
              </w:rPr>
            </w:pPr>
            <w:r>
              <w:rPr>
                <w:sz w:val="20"/>
                <w:szCs w:val="20"/>
                <w:lang w:eastAsia="ja-JP"/>
              </w:rPr>
              <w:t>Carrier frequency</w:t>
            </w:r>
          </w:p>
        </w:tc>
        <w:tc>
          <w:tcPr>
            <w:tcW w:w="1905" w:type="dxa"/>
          </w:tcPr>
          <w:p w14:paraId="1127AF4E" w14:textId="77777777" w:rsidR="00C976BB" w:rsidRDefault="0060504C">
            <w:pPr>
              <w:spacing w:after="0" w:line="240" w:lineRule="auto"/>
              <w:rPr>
                <w:sz w:val="20"/>
                <w:szCs w:val="20"/>
                <w:lang w:eastAsia="ja-JP"/>
              </w:rPr>
            </w:pPr>
            <w:r>
              <w:rPr>
                <w:sz w:val="20"/>
                <w:szCs w:val="20"/>
                <w:lang w:eastAsia="ja-JP"/>
              </w:rPr>
              <w:t>700MHz</w:t>
            </w:r>
          </w:p>
        </w:tc>
        <w:tc>
          <w:tcPr>
            <w:tcW w:w="1905" w:type="dxa"/>
          </w:tcPr>
          <w:p w14:paraId="3A7CF923" w14:textId="77777777" w:rsidR="00C976BB" w:rsidRDefault="0060504C">
            <w:pPr>
              <w:spacing w:after="0" w:line="240" w:lineRule="auto"/>
              <w:rPr>
                <w:sz w:val="20"/>
                <w:szCs w:val="20"/>
                <w:lang w:eastAsia="ja-JP"/>
              </w:rPr>
            </w:pPr>
            <w:r>
              <w:rPr>
                <w:sz w:val="20"/>
                <w:szCs w:val="20"/>
              </w:rPr>
              <w:t>[4GHz. 700MHz]</w:t>
            </w:r>
          </w:p>
        </w:tc>
        <w:tc>
          <w:tcPr>
            <w:tcW w:w="1953" w:type="dxa"/>
          </w:tcPr>
          <w:p w14:paraId="676E7739" w14:textId="77777777" w:rsidR="00C976BB" w:rsidRDefault="0060504C">
            <w:pPr>
              <w:spacing w:after="0" w:line="240" w:lineRule="auto"/>
              <w:rPr>
                <w:sz w:val="20"/>
                <w:szCs w:val="20"/>
                <w:lang w:eastAsia="ja-JP"/>
              </w:rPr>
            </w:pPr>
            <w:r>
              <w:rPr>
                <w:sz w:val="20"/>
                <w:szCs w:val="20"/>
              </w:rPr>
              <w:t>4GHz</w:t>
            </w:r>
          </w:p>
        </w:tc>
        <w:tc>
          <w:tcPr>
            <w:tcW w:w="1859" w:type="dxa"/>
          </w:tcPr>
          <w:p w14:paraId="13E0B8CD" w14:textId="77777777" w:rsidR="00C976BB" w:rsidRDefault="00C976BB">
            <w:pPr>
              <w:spacing w:after="0" w:line="240" w:lineRule="auto"/>
              <w:rPr>
                <w:sz w:val="20"/>
                <w:szCs w:val="20"/>
                <w:lang w:eastAsia="ja-JP"/>
              </w:rPr>
            </w:pPr>
          </w:p>
        </w:tc>
      </w:tr>
      <w:tr w:rsidR="00C976BB" w14:paraId="4E3C1AFA" w14:textId="77777777">
        <w:trPr>
          <w:trHeight w:val="20"/>
        </w:trPr>
        <w:tc>
          <w:tcPr>
            <w:tcW w:w="1905" w:type="dxa"/>
          </w:tcPr>
          <w:p w14:paraId="372192F3" w14:textId="77777777" w:rsidR="00C976BB" w:rsidRDefault="0060504C">
            <w:pPr>
              <w:spacing w:after="0" w:line="240" w:lineRule="auto"/>
              <w:rPr>
                <w:sz w:val="20"/>
                <w:szCs w:val="20"/>
              </w:rPr>
            </w:pPr>
            <w:r>
              <w:rPr>
                <w:sz w:val="20"/>
                <w:szCs w:val="20"/>
                <w:lang w:eastAsia="ja-JP"/>
              </w:rPr>
              <w:t>Simulation bandwidth</w:t>
            </w:r>
          </w:p>
        </w:tc>
        <w:tc>
          <w:tcPr>
            <w:tcW w:w="1905" w:type="dxa"/>
          </w:tcPr>
          <w:p w14:paraId="1E0F4DAB" w14:textId="77777777" w:rsidR="00C976BB" w:rsidRDefault="0060504C">
            <w:pPr>
              <w:spacing w:after="0" w:line="240" w:lineRule="auto"/>
              <w:rPr>
                <w:sz w:val="20"/>
                <w:szCs w:val="20"/>
              </w:rPr>
            </w:pPr>
            <w:r>
              <w:rPr>
                <w:sz w:val="20"/>
                <w:szCs w:val="20"/>
              </w:rPr>
              <w:t>[6] PRBs</w:t>
            </w:r>
          </w:p>
        </w:tc>
        <w:tc>
          <w:tcPr>
            <w:tcW w:w="1905" w:type="dxa"/>
          </w:tcPr>
          <w:p w14:paraId="4C236759" w14:textId="77777777" w:rsidR="00C976BB" w:rsidRDefault="0060504C">
            <w:pPr>
              <w:spacing w:after="0" w:line="240" w:lineRule="auto"/>
              <w:rPr>
                <w:sz w:val="20"/>
                <w:szCs w:val="20"/>
              </w:rPr>
            </w:pPr>
            <w:r>
              <w:rPr>
                <w:sz w:val="20"/>
                <w:szCs w:val="20"/>
              </w:rPr>
              <w:t>12 PRBs</w:t>
            </w:r>
          </w:p>
        </w:tc>
        <w:tc>
          <w:tcPr>
            <w:tcW w:w="1953" w:type="dxa"/>
          </w:tcPr>
          <w:p w14:paraId="05408D17" w14:textId="77777777" w:rsidR="00C976BB" w:rsidRDefault="0060504C">
            <w:pPr>
              <w:spacing w:after="0" w:line="240" w:lineRule="auto"/>
              <w:rPr>
                <w:sz w:val="20"/>
                <w:szCs w:val="20"/>
              </w:rPr>
            </w:pPr>
            <w:r>
              <w:rPr>
                <w:sz w:val="20"/>
                <w:szCs w:val="20"/>
              </w:rPr>
              <w:t>12 PRBs</w:t>
            </w:r>
          </w:p>
        </w:tc>
        <w:tc>
          <w:tcPr>
            <w:tcW w:w="1859" w:type="dxa"/>
          </w:tcPr>
          <w:p w14:paraId="187150F9" w14:textId="77777777" w:rsidR="00C976BB" w:rsidRDefault="00C976BB">
            <w:pPr>
              <w:spacing w:after="0" w:line="240" w:lineRule="auto"/>
              <w:rPr>
                <w:sz w:val="20"/>
                <w:szCs w:val="20"/>
              </w:rPr>
            </w:pPr>
          </w:p>
        </w:tc>
      </w:tr>
      <w:tr w:rsidR="00C976BB" w14:paraId="77D7B25F" w14:textId="77777777">
        <w:trPr>
          <w:trHeight w:val="20"/>
        </w:trPr>
        <w:tc>
          <w:tcPr>
            <w:tcW w:w="1905" w:type="dxa"/>
          </w:tcPr>
          <w:p w14:paraId="72E3BD56" w14:textId="77777777" w:rsidR="00C976BB" w:rsidRDefault="0060504C">
            <w:pPr>
              <w:spacing w:after="0" w:line="240" w:lineRule="auto"/>
              <w:rPr>
                <w:sz w:val="20"/>
                <w:szCs w:val="20"/>
              </w:rPr>
            </w:pPr>
            <w:r>
              <w:rPr>
                <w:sz w:val="20"/>
                <w:szCs w:val="20"/>
                <w:lang w:eastAsia="ja-JP"/>
              </w:rPr>
              <w:t>Number of UEs per cell</w:t>
            </w:r>
          </w:p>
        </w:tc>
        <w:tc>
          <w:tcPr>
            <w:tcW w:w="5763" w:type="dxa"/>
            <w:gridSpan w:val="3"/>
            <w:vAlign w:val="center"/>
          </w:tcPr>
          <w:p w14:paraId="25E38840" w14:textId="77777777" w:rsidR="00C976BB" w:rsidRDefault="0060504C">
            <w:pPr>
              <w:spacing w:after="0" w:line="240" w:lineRule="auto"/>
              <w:rPr>
                <w:sz w:val="20"/>
                <w:szCs w:val="20"/>
              </w:rPr>
            </w:pPr>
            <w:r>
              <w:rPr>
                <w:sz w:val="20"/>
                <w:szCs w:val="20"/>
              </w:rPr>
              <w:t>Companies report</w:t>
            </w:r>
          </w:p>
        </w:tc>
        <w:tc>
          <w:tcPr>
            <w:tcW w:w="1859" w:type="dxa"/>
            <w:vAlign w:val="center"/>
          </w:tcPr>
          <w:p w14:paraId="24EECA68" w14:textId="77777777" w:rsidR="00C976BB" w:rsidRDefault="00C976BB">
            <w:pPr>
              <w:spacing w:after="0" w:line="240" w:lineRule="auto"/>
              <w:rPr>
                <w:sz w:val="20"/>
                <w:szCs w:val="20"/>
              </w:rPr>
            </w:pPr>
          </w:p>
        </w:tc>
      </w:tr>
      <w:tr w:rsidR="00C976BB" w14:paraId="5A850386" w14:textId="77777777">
        <w:trPr>
          <w:trHeight w:val="20"/>
        </w:trPr>
        <w:tc>
          <w:tcPr>
            <w:tcW w:w="1905" w:type="dxa"/>
          </w:tcPr>
          <w:p w14:paraId="28E2E85D" w14:textId="77777777" w:rsidR="00C976BB" w:rsidRDefault="0060504C">
            <w:pPr>
              <w:spacing w:after="0" w:line="240" w:lineRule="auto"/>
              <w:rPr>
                <w:sz w:val="20"/>
                <w:szCs w:val="20"/>
              </w:rPr>
            </w:pPr>
            <w:r>
              <w:rPr>
                <w:sz w:val="20"/>
                <w:szCs w:val="20"/>
                <w:lang w:eastAsia="ja-JP"/>
              </w:rPr>
              <w:t>Channel model</w:t>
            </w:r>
          </w:p>
        </w:tc>
        <w:tc>
          <w:tcPr>
            <w:tcW w:w="5763" w:type="dxa"/>
            <w:gridSpan w:val="3"/>
            <w:vAlign w:val="center"/>
          </w:tcPr>
          <w:p w14:paraId="23F90962" w14:textId="77777777" w:rsidR="00C976BB" w:rsidRDefault="0060504C">
            <w:pPr>
              <w:spacing w:after="0" w:line="240" w:lineRule="auto"/>
              <w:rPr>
                <w:sz w:val="20"/>
                <w:szCs w:val="20"/>
              </w:rPr>
            </w:pPr>
            <w:r>
              <w:rPr>
                <w:sz w:val="20"/>
                <w:szCs w:val="20"/>
              </w:rPr>
              <w:t>UMa in TR 38.901</w:t>
            </w:r>
          </w:p>
        </w:tc>
        <w:tc>
          <w:tcPr>
            <w:tcW w:w="1859" w:type="dxa"/>
            <w:vAlign w:val="center"/>
          </w:tcPr>
          <w:p w14:paraId="23E9C706" w14:textId="77777777" w:rsidR="00C976BB" w:rsidRDefault="00C976BB">
            <w:pPr>
              <w:spacing w:after="0" w:line="240" w:lineRule="auto"/>
              <w:rPr>
                <w:sz w:val="20"/>
                <w:szCs w:val="20"/>
              </w:rPr>
            </w:pPr>
          </w:p>
        </w:tc>
      </w:tr>
      <w:tr w:rsidR="00C976BB" w14:paraId="52AD2FE1" w14:textId="77777777">
        <w:trPr>
          <w:trHeight w:val="20"/>
        </w:trPr>
        <w:tc>
          <w:tcPr>
            <w:tcW w:w="1905" w:type="dxa"/>
          </w:tcPr>
          <w:p w14:paraId="3BE51D6C" w14:textId="77777777" w:rsidR="00C976BB" w:rsidRDefault="0060504C">
            <w:pPr>
              <w:spacing w:after="0" w:line="240" w:lineRule="auto"/>
              <w:rPr>
                <w:sz w:val="20"/>
                <w:szCs w:val="20"/>
              </w:rPr>
            </w:pPr>
            <w:r>
              <w:rPr>
                <w:sz w:val="20"/>
                <w:szCs w:val="20"/>
                <w:lang w:eastAsia="ja-JP"/>
              </w:rPr>
              <w:t>UE Tx power</w:t>
            </w:r>
          </w:p>
        </w:tc>
        <w:tc>
          <w:tcPr>
            <w:tcW w:w="5763" w:type="dxa"/>
            <w:gridSpan w:val="3"/>
            <w:vAlign w:val="center"/>
          </w:tcPr>
          <w:p w14:paraId="5FA687BB" w14:textId="77777777" w:rsidR="00C976BB" w:rsidRDefault="0060504C">
            <w:pPr>
              <w:spacing w:after="0" w:line="240" w:lineRule="auto"/>
              <w:rPr>
                <w:sz w:val="20"/>
                <w:szCs w:val="20"/>
              </w:rPr>
            </w:pPr>
            <w:r>
              <w:rPr>
                <w:sz w:val="20"/>
                <w:szCs w:val="20"/>
              </w:rPr>
              <w:t>Max 23 dBm</w:t>
            </w:r>
          </w:p>
        </w:tc>
        <w:tc>
          <w:tcPr>
            <w:tcW w:w="1859" w:type="dxa"/>
            <w:vAlign w:val="center"/>
          </w:tcPr>
          <w:p w14:paraId="12B2066D" w14:textId="77777777" w:rsidR="00C976BB" w:rsidRDefault="00C976BB">
            <w:pPr>
              <w:spacing w:after="0" w:line="240" w:lineRule="auto"/>
              <w:rPr>
                <w:sz w:val="20"/>
                <w:szCs w:val="20"/>
              </w:rPr>
            </w:pPr>
          </w:p>
        </w:tc>
      </w:tr>
      <w:tr w:rsidR="00C976BB" w14:paraId="6478709B" w14:textId="77777777">
        <w:trPr>
          <w:trHeight w:val="20"/>
        </w:trPr>
        <w:tc>
          <w:tcPr>
            <w:tcW w:w="1905" w:type="dxa"/>
          </w:tcPr>
          <w:p w14:paraId="5912B1FD" w14:textId="77777777" w:rsidR="00C976BB" w:rsidRDefault="0060504C">
            <w:pPr>
              <w:spacing w:after="0" w:line="240" w:lineRule="auto"/>
              <w:rPr>
                <w:sz w:val="20"/>
                <w:szCs w:val="20"/>
              </w:rPr>
            </w:pPr>
            <w:r>
              <w:rPr>
                <w:sz w:val="20"/>
                <w:szCs w:val="20"/>
                <w:lang w:eastAsia="ja-JP"/>
              </w:rPr>
              <w:t>BS antenna configurations</w:t>
            </w:r>
          </w:p>
        </w:tc>
        <w:tc>
          <w:tcPr>
            <w:tcW w:w="5763" w:type="dxa"/>
            <w:gridSpan w:val="3"/>
            <w:vAlign w:val="center"/>
          </w:tcPr>
          <w:p w14:paraId="3D431C4A" w14:textId="77777777" w:rsidR="00C976BB" w:rsidRDefault="0060504C">
            <w:pPr>
              <w:spacing w:after="0" w:line="240" w:lineRule="auto"/>
              <w:rPr>
                <w:sz w:val="20"/>
                <w:szCs w:val="20"/>
              </w:rPr>
            </w:pPr>
            <w:r>
              <w:rPr>
                <w:sz w:val="20"/>
                <w:szCs w:val="20"/>
              </w:rPr>
              <w:t>2 Rx or 4 Rx for 700MHz;</w:t>
            </w:r>
          </w:p>
          <w:p w14:paraId="52A11381" w14:textId="77777777" w:rsidR="00C976BB" w:rsidRDefault="00C976BB">
            <w:pPr>
              <w:spacing w:after="0" w:line="240" w:lineRule="auto"/>
              <w:rPr>
                <w:sz w:val="20"/>
                <w:szCs w:val="20"/>
              </w:rPr>
            </w:pPr>
          </w:p>
          <w:p w14:paraId="087626CA" w14:textId="77777777" w:rsidR="00C976BB" w:rsidRDefault="0060504C">
            <w:pPr>
              <w:spacing w:after="0" w:line="240" w:lineRule="auto"/>
              <w:rPr>
                <w:sz w:val="20"/>
                <w:szCs w:val="20"/>
              </w:rPr>
            </w:pPr>
            <w:r>
              <w:rPr>
                <w:sz w:val="20"/>
                <w:szCs w:val="20"/>
              </w:rPr>
              <w:t>2 ports: (M, N, P, Mg, Ng) = (10, 1, 2, 1, 1), 2 TXRU;</w:t>
            </w:r>
          </w:p>
          <w:p w14:paraId="37BACE94" w14:textId="77777777" w:rsidR="00C976BB" w:rsidRDefault="0060504C">
            <w:pPr>
              <w:spacing w:after="0" w:line="240" w:lineRule="auto"/>
              <w:rPr>
                <w:sz w:val="20"/>
                <w:szCs w:val="20"/>
              </w:rPr>
            </w:pPr>
            <w:r>
              <w:rPr>
                <w:sz w:val="20"/>
                <w:szCs w:val="20"/>
              </w:rPr>
              <w:lastRenderedPageBreak/>
              <w:t>4 ports: (M, N, P, Mg, Ng) = (10, 2, 2, 1, 1), 4 TXRU;</w:t>
            </w:r>
          </w:p>
          <w:p w14:paraId="1493CA47" w14:textId="77777777" w:rsidR="00C976BB" w:rsidRDefault="0060504C">
            <w:pPr>
              <w:spacing w:after="0" w:line="240" w:lineRule="auto"/>
              <w:rPr>
                <w:sz w:val="20"/>
                <w:szCs w:val="20"/>
              </w:rPr>
            </w:pPr>
            <w:r>
              <w:rPr>
                <w:sz w:val="20"/>
                <w:szCs w:val="20"/>
              </w:rPr>
              <w:t>dH = dV = 0.5λ;</w:t>
            </w:r>
          </w:p>
          <w:p w14:paraId="04C3B65A" w14:textId="77777777" w:rsidR="00C976BB" w:rsidRDefault="0060504C">
            <w:pPr>
              <w:spacing w:after="0" w:line="240" w:lineRule="auto"/>
              <w:rPr>
                <w:sz w:val="20"/>
                <w:szCs w:val="20"/>
              </w:rPr>
            </w:pPr>
            <w:r>
              <w:rPr>
                <w:sz w:val="20"/>
                <w:szCs w:val="20"/>
              </w:rPr>
              <w:t>BS antenna downtilt: companies to report, FFS a single value</w:t>
            </w:r>
          </w:p>
          <w:p w14:paraId="633742C8" w14:textId="77777777" w:rsidR="00C976BB" w:rsidRDefault="00C976BB">
            <w:pPr>
              <w:spacing w:after="0" w:line="240" w:lineRule="auto"/>
              <w:rPr>
                <w:sz w:val="20"/>
                <w:szCs w:val="20"/>
              </w:rPr>
            </w:pPr>
          </w:p>
          <w:p w14:paraId="5A09D350" w14:textId="77777777" w:rsidR="00C976BB" w:rsidRDefault="0060504C">
            <w:pPr>
              <w:spacing w:after="0" w:line="240" w:lineRule="auto"/>
              <w:rPr>
                <w:sz w:val="20"/>
                <w:szCs w:val="20"/>
              </w:rPr>
            </w:pPr>
            <w:r>
              <w:rPr>
                <w:sz w:val="20"/>
                <w:szCs w:val="20"/>
              </w:rPr>
              <w:t>4 Rx or 16 Rx for 4GHz;</w:t>
            </w:r>
          </w:p>
          <w:p w14:paraId="45FC8A0A" w14:textId="77777777" w:rsidR="00C976BB" w:rsidRDefault="00C976BB">
            <w:pPr>
              <w:spacing w:after="0" w:line="240" w:lineRule="auto"/>
              <w:rPr>
                <w:sz w:val="20"/>
                <w:szCs w:val="20"/>
              </w:rPr>
            </w:pPr>
          </w:p>
          <w:p w14:paraId="044883A5" w14:textId="77777777" w:rsidR="00C976BB" w:rsidRDefault="0060504C">
            <w:pPr>
              <w:spacing w:after="0" w:line="240" w:lineRule="auto"/>
              <w:rPr>
                <w:sz w:val="20"/>
                <w:szCs w:val="20"/>
              </w:rPr>
            </w:pPr>
            <w:r>
              <w:rPr>
                <w:sz w:val="20"/>
                <w:szCs w:val="20"/>
              </w:rPr>
              <w:t>4 ports: (M, N, P, Mg, Ng) = (10, 2, 2, 1, 1), 4 TXRU;</w:t>
            </w:r>
          </w:p>
          <w:p w14:paraId="6CEEF488" w14:textId="77777777" w:rsidR="00C976BB" w:rsidRDefault="0060504C">
            <w:pPr>
              <w:spacing w:after="0" w:line="240" w:lineRule="auto"/>
              <w:rPr>
                <w:sz w:val="20"/>
                <w:szCs w:val="20"/>
              </w:rPr>
            </w:pPr>
            <w:r>
              <w:rPr>
                <w:sz w:val="20"/>
                <w:szCs w:val="20"/>
              </w:rPr>
              <w:t>16 ports: (M, N, P, Mg, Ng) = (10, 8, 2, 1, 1), 16 TXRU;</w:t>
            </w:r>
          </w:p>
          <w:p w14:paraId="2627E9F6" w14:textId="77777777" w:rsidR="00C976BB" w:rsidRDefault="0060504C">
            <w:pPr>
              <w:spacing w:after="0" w:line="240" w:lineRule="auto"/>
              <w:rPr>
                <w:sz w:val="20"/>
                <w:szCs w:val="20"/>
              </w:rPr>
            </w:pPr>
            <w:r>
              <w:rPr>
                <w:sz w:val="20"/>
                <w:szCs w:val="20"/>
              </w:rPr>
              <w:t>dH = 0.5λ, dV = 0.8λ;</w:t>
            </w:r>
          </w:p>
          <w:p w14:paraId="64475337" w14:textId="77777777" w:rsidR="00C976BB" w:rsidRDefault="0060504C">
            <w:pPr>
              <w:spacing w:after="0" w:line="240" w:lineRule="auto"/>
              <w:rPr>
                <w:sz w:val="20"/>
                <w:szCs w:val="20"/>
              </w:rPr>
            </w:pPr>
            <w:r>
              <w:rPr>
                <w:sz w:val="20"/>
                <w:szCs w:val="20"/>
              </w:rPr>
              <w:t>BS antenna downtilt: companies to report, FFS a single value</w:t>
            </w:r>
          </w:p>
        </w:tc>
        <w:tc>
          <w:tcPr>
            <w:tcW w:w="1859" w:type="dxa"/>
            <w:vAlign w:val="center"/>
          </w:tcPr>
          <w:p w14:paraId="1F503E72" w14:textId="77777777" w:rsidR="00C976BB" w:rsidRDefault="00C976BB">
            <w:pPr>
              <w:spacing w:after="0" w:line="240" w:lineRule="auto"/>
              <w:rPr>
                <w:sz w:val="20"/>
                <w:szCs w:val="20"/>
              </w:rPr>
            </w:pPr>
          </w:p>
        </w:tc>
      </w:tr>
      <w:tr w:rsidR="00C976BB" w14:paraId="6387E6C1" w14:textId="77777777">
        <w:trPr>
          <w:trHeight w:val="20"/>
        </w:trPr>
        <w:tc>
          <w:tcPr>
            <w:tcW w:w="1905" w:type="dxa"/>
          </w:tcPr>
          <w:p w14:paraId="7B84D84D" w14:textId="77777777" w:rsidR="00C976BB" w:rsidRDefault="0060504C">
            <w:pPr>
              <w:spacing w:after="0" w:line="240" w:lineRule="auto"/>
              <w:rPr>
                <w:sz w:val="20"/>
                <w:szCs w:val="20"/>
              </w:rPr>
            </w:pPr>
            <w:r>
              <w:rPr>
                <w:sz w:val="20"/>
                <w:szCs w:val="20"/>
                <w:lang w:eastAsia="ja-JP"/>
              </w:rPr>
              <w:t>BS antenna height</w:t>
            </w:r>
          </w:p>
        </w:tc>
        <w:tc>
          <w:tcPr>
            <w:tcW w:w="5763" w:type="dxa"/>
            <w:gridSpan w:val="3"/>
            <w:vAlign w:val="center"/>
          </w:tcPr>
          <w:p w14:paraId="326AF4B0" w14:textId="77777777" w:rsidR="00C976BB" w:rsidRDefault="0060504C">
            <w:pPr>
              <w:spacing w:after="0" w:line="240" w:lineRule="auto"/>
              <w:rPr>
                <w:sz w:val="20"/>
                <w:szCs w:val="20"/>
              </w:rPr>
            </w:pPr>
            <w:r>
              <w:rPr>
                <w:sz w:val="20"/>
                <w:szCs w:val="20"/>
              </w:rPr>
              <w:t>25m</w:t>
            </w:r>
          </w:p>
        </w:tc>
        <w:tc>
          <w:tcPr>
            <w:tcW w:w="1859" w:type="dxa"/>
            <w:vAlign w:val="center"/>
          </w:tcPr>
          <w:p w14:paraId="4C39E15F" w14:textId="77777777" w:rsidR="00C976BB" w:rsidRDefault="00C976BB">
            <w:pPr>
              <w:spacing w:after="0" w:line="240" w:lineRule="auto"/>
              <w:rPr>
                <w:sz w:val="20"/>
                <w:szCs w:val="20"/>
              </w:rPr>
            </w:pPr>
          </w:p>
        </w:tc>
      </w:tr>
      <w:tr w:rsidR="00C976BB" w14:paraId="453AF5BF" w14:textId="77777777">
        <w:trPr>
          <w:trHeight w:val="20"/>
        </w:trPr>
        <w:tc>
          <w:tcPr>
            <w:tcW w:w="1905" w:type="dxa"/>
          </w:tcPr>
          <w:p w14:paraId="6FAC73DF" w14:textId="77777777" w:rsidR="00C976BB" w:rsidRDefault="0060504C">
            <w:pPr>
              <w:spacing w:after="0" w:line="240" w:lineRule="auto"/>
              <w:rPr>
                <w:sz w:val="20"/>
                <w:szCs w:val="20"/>
              </w:rPr>
            </w:pPr>
            <w:r>
              <w:rPr>
                <w:sz w:val="20"/>
                <w:szCs w:val="20"/>
                <w:lang w:eastAsia="ja-JP"/>
              </w:rPr>
              <w:t>BS antenna element gain + connector loss</w:t>
            </w:r>
          </w:p>
        </w:tc>
        <w:tc>
          <w:tcPr>
            <w:tcW w:w="5763" w:type="dxa"/>
            <w:gridSpan w:val="3"/>
            <w:vAlign w:val="center"/>
          </w:tcPr>
          <w:p w14:paraId="45E61238" w14:textId="77777777" w:rsidR="00C976BB" w:rsidRDefault="0060504C">
            <w:pPr>
              <w:spacing w:after="0" w:line="240" w:lineRule="auto"/>
              <w:rPr>
                <w:sz w:val="20"/>
                <w:szCs w:val="20"/>
                <w:lang w:eastAsia="ja-JP"/>
              </w:rPr>
            </w:pPr>
            <w:r>
              <w:rPr>
                <w:sz w:val="20"/>
                <w:szCs w:val="20"/>
                <w:lang w:eastAsia="ja-JP"/>
              </w:rPr>
              <w:t>8 dBi, including 3dB cable loss</w:t>
            </w:r>
          </w:p>
        </w:tc>
        <w:tc>
          <w:tcPr>
            <w:tcW w:w="1859" w:type="dxa"/>
            <w:vAlign w:val="center"/>
          </w:tcPr>
          <w:p w14:paraId="2655D0E0" w14:textId="77777777" w:rsidR="00C976BB" w:rsidRDefault="00C976BB">
            <w:pPr>
              <w:spacing w:after="0" w:line="240" w:lineRule="auto"/>
              <w:rPr>
                <w:sz w:val="20"/>
                <w:szCs w:val="20"/>
                <w:lang w:eastAsia="ja-JP"/>
              </w:rPr>
            </w:pPr>
          </w:p>
        </w:tc>
      </w:tr>
      <w:tr w:rsidR="00C976BB" w14:paraId="271134AB" w14:textId="77777777">
        <w:trPr>
          <w:trHeight w:val="20"/>
        </w:trPr>
        <w:tc>
          <w:tcPr>
            <w:tcW w:w="1905" w:type="dxa"/>
          </w:tcPr>
          <w:p w14:paraId="01F26819" w14:textId="77777777" w:rsidR="00C976BB" w:rsidRDefault="0060504C">
            <w:pPr>
              <w:spacing w:after="0" w:line="240" w:lineRule="auto"/>
              <w:rPr>
                <w:sz w:val="20"/>
                <w:szCs w:val="20"/>
              </w:rPr>
            </w:pPr>
            <w:r>
              <w:rPr>
                <w:sz w:val="20"/>
                <w:szCs w:val="20"/>
                <w:lang w:eastAsia="ja-JP"/>
              </w:rPr>
              <w:t>BS receiver noise figure</w:t>
            </w:r>
          </w:p>
        </w:tc>
        <w:tc>
          <w:tcPr>
            <w:tcW w:w="5763" w:type="dxa"/>
            <w:gridSpan w:val="3"/>
            <w:vAlign w:val="center"/>
          </w:tcPr>
          <w:p w14:paraId="4B90340A" w14:textId="77777777" w:rsidR="00C976BB" w:rsidRDefault="0060504C">
            <w:pPr>
              <w:spacing w:after="0" w:line="240" w:lineRule="auto"/>
              <w:rPr>
                <w:sz w:val="20"/>
                <w:szCs w:val="20"/>
              </w:rPr>
            </w:pPr>
            <w:r>
              <w:rPr>
                <w:sz w:val="20"/>
                <w:szCs w:val="20"/>
              </w:rPr>
              <w:t>5dB</w:t>
            </w:r>
          </w:p>
        </w:tc>
        <w:tc>
          <w:tcPr>
            <w:tcW w:w="1859" w:type="dxa"/>
            <w:vAlign w:val="center"/>
          </w:tcPr>
          <w:p w14:paraId="76293CDF" w14:textId="77777777" w:rsidR="00C976BB" w:rsidRDefault="00C976BB">
            <w:pPr>
              <w:spacing w:after="0" w:line="240" w:lineRule="auto"/>
              <w:rPr>
                <w:sz w:val="20"/>
                <w:szCs w:val="20"/>
              </w:rPr>
            </w:pPr>
          </w:p>
        </w:tc>
      </w:tr>
      <w:tr w:rsidR="00C976BB" w14:paraId="3EE93942" w14:textId="77777777">
        <w:trPr>
          <w:trHeight w:val="20"/>
        </w:trPr>
        <w:tc>
          <w:tcPr>
            <w:tcW w:w="1905" w:type="dxa"/>
          </w:tcPr>
          <w:p w14:paraId="5A1E4F20" w14:textId="77777777" w:rsidR="00C976BB" w:rsidRDefault="0060504C">
            <w:pPr>
              <w:spacing w:after="0" w:line="240" w:lineRule="auto"/>
              <w:rPr>
                <w:sz w:val="20"/>
                <w:szCs w:val="20"/>
              </w:rPr>
            </w:pPr>
            <w:r>
              <w:rPr>
                <w:sz w:val="20"/>
                <w:szCs w:val="20"/>
                <w:lang w:eastAsia="ja-JP"/>
              </w:rPr>
              <w:t>UE antenna configuration</w:t>
            </w:r>
          </w:p>
        </w:tc>
        <w:tc>
          <w:tcPr>
            <w:tcW w:w="5763" w:type="dxa"/>
            <w:gridSpan w:val="3"/>
            <w:vAlign w:val="center"/>
          </w:tcPr>
          <w:p w14:paraId="57CE51A5" w14:textId="77777777" w:rsidR="00C976BB" w:rsidRDefault="0060504C">
            <w:pPr>
              <w:spacing w:after="0" w:line="240" w:lineRule="auto"/>
              <w:rPr>
                <w:sz w:val="20"/>
                <w:szCs w:val="20"/>
              </w:rPr>
            </w:pPr>
            <w:r>
              <w:rPr>
                <w:sz w:val="20"/>
                <w:szCs w:val="20"/>
              </w:rPr>
              <w:t>1Tx as starting point</w:t>
            </w:r>
          </w:p>
        </w:tc>
        <w:tc>
          <w:tcPr>
            <w:tcW w:w="1859" w:type="dxa"/>
            <w:vAlign w:val="center"/>
          </w:tcPr>
          <w:p w14:paraId="211F0AAC" w14:textId="77777777" w:rsidR="00C976BB" w:rsidRDefault="00C976BB">
            <w:pPr>
              <w:spacing w:after="0" w:line="240" w:lineRule="auto"/>
              <w:rPr>
                <w:sz w:val="20"/>
                <w:szCs w:val="20"/>
              </w:rPr>
            </w:pPr>
          </w:p>
        </w:tc>
      </w:tr>
      <w:tr w:rsidR="00C976BB" w14:paraId="704D0DE2" w14:textId="77777777">
        <w:trPr>
          <w:trHeight w:val="20"/>
        </w:trPr>
        <w:tc>
          <w:tcPr>
            <w:tcW w:w="1905" w:type="dxa"/>
          </w:tcPr>
          <w:p w14:paraId="14466B7A" w14:textId="77777777" w:rsidR="00C976BB" w:rsidRDefault="0060504C">
            <w:pPr>
              <w:spacing w:after="0" w:line="240" w:lineRule="auto"/>
              <w:rPr>
                <w:sz w:val="20"/>
                <w:szCs w:val="20"/>
              </w:rPr>
            </w:pPr>
            <w:r>
              <w:rPr>
                <w:sz w:val="20"/>
                <w:szCs w:val="20"/>
                <w:lang w:eastAsia="ja-JP"/>
              </w:rPr>
              <w:t>UE antenna height</w:t>
            </w:r>
          </w:p>
        </w:tc>
        <w:tc>
          <w:tcPr>
            <w:tcW w:w="5763" w:type="dxa"/>
            <w:gridSpan w:val="3"/>
            <w:vAlign w:val="center"/>
          </w:tcPr>
          <w:p w14:paraId="6C95DA45" w14:textId="77777777" w:rsidR="00C976BB" w:rsidRDefault="0060504C">
            <w:pPr>
              <w:spacing w:after="0" w:line="240" w:lineRule="auto"/>
              <w:rPr>
                <w:sz w:val="20"/>
                <w:szCs w:val="20"/>
              </w:rPr>
            </w:pPr>
            <w:r>
              <w:rPr>
                <w:sz w:val="20"/>
                <w:szCs w:val="20"/>
              </w:rPr>
              <w:t>Follow the modelling of TR 38.901</w:t>
            </w:r>
          </w:p>
        </w:tc>
        <w:tc>
          <w:tcPr>
            <w:tcW w:w="1859" w:type="dxa"/>
            <w:vAlign w:val="center"/>
          </w:tcPr>
          <w:p w14:paraId="4BE376B0" w14:textId="77777777" w:rsidR="00C976BB" w:rsidRDefault="00C976BB">
            <w:pPr>
              <w:spacing w:after="0" w:line="240" w:lineRule="auto"/>
              <w:rPr>
                <w:sz w:val="20"/>
                <w:szCs w:val="20"/>
              </w:rPr>
            </w:pPr>
          </w:p>
        </w:tc>
      </w:tr>
      <w:tr w:rsidR="00C976BB" w14:paraId="49D3903C" w14:textId="77777777">
        <w:trPr>
          <w:trHeight w:val="20"/>
        </w:trPr>
        <w:tc>
          <w:tcPr>
            <w:tcW w:w="1905" w:type="dxa"/>
          </w:tcPr>
          <w:p w14:paraId="571A9009" w14:textId="77777777" w:rsidR="00C976BB" w:rsidRDefault="0060504C">
            <w:pPr>
              <w:spacing w:after="0" w:line="240" w:lineRule="auto"/>
              <w:rPr>
                <w:sz w:val="20"/>
                <w:szCs w:val="20"/>
              </w:rPr>
            </w:pPr>
            <w:r>
              <w:rPr>
                <w:sz w:val="20"/>
                <w:szCs w:val="20"/>
                <w:lang w:eastAsia="ja-JP"/>
              </w:rPr>
              <w:t>UE antenna gain</w:t>
            </w:r>
          </w:p>
        </w:tc>
        <w:tc>
          <w:tcPr>
            <w:tcW w:w="5763" w:type="dxa"/>
            <w:gridSpan w:val="3"/>
            <w:vAlign w:val="center"/>
          </w:tcPr>
          <w:p w14:paraId="311489B4" w14:textId="77777777" w:rsidR="00C976BB" w:rsidRDefault="0060504C">
            <w:pPr>
              <w:spacing w:after="0" w:line="240" w:lineRule="auto"/>
              <w:rPr>
                <w:sz w:val="20"/>
                <w:szCs w:val="20"/>
              </w:rPr>
            </w:pPr>
            <w:r>
              <w:rPr>
                <w:sz w:val="20"/>
                <w:szCs w:val="20"/>
              </w:rPr>
              <w:t>0dBi as starting point</w:t>
            </w:r>
          </w:p>
        </w:tc>
        <w:tc>
          <w:tcPr>
            <w:tcW w:w="1859" w:type="dxa"/>
            <w:vAlign w:val="center"/>
          </w:tcPr>
          <w:p w14:paraId="7BF38F76" w14:textId="77777777" w:rsidR="00C976BB" w:rsidRDefault="00C976BB">
            <w:pPr>
              <w:spacing w:after="0" w:line="240" w:lineRule="auto"/>
              <w:rPr>
                <w:sz w:val="20"/>
                <w:szCs w:val="20"/>
              </w:rPr>
            </w:pPr>
          </w:p>
        </w:tc>
      </w:tr>
      <w:tr w:rsidR="00C976BB" w14:paraId="638ACFA5" w14:textId="77777777">
        <w:trPr>
          <w:trHeight w:val="20"/>
        </w:trPr>
        <w:tc>
          <w:tcPr>
            <w:tcW w:w="1905" w:type="dxa"/>
          </w:tcPr>
          <w:p w14:paraId="54513D11" w14:textId="77777777" w:rsidR="00C976BB" w:rsidRDefault="0060504C">
            <w:pPr>
              <w:spacing w:after="0" w:line="240" w:lineRule="auto"/>
              <w:rPr>
                <w:sz w:val="20"/>
                <w:szCs w:val="20"/>
                <w:lang w:eastAsia="ja-JP"/>
              </w:rPr>
            </w:pPr>
            <w:r>
              <w:rPr>
                <w:sz w:val="20"/>
                <w:szCs w:val="20"/>
                <w:lang w:eastAsia="ja-JP"/>
              </w:rPr>
              <w:t>UE distribution</w:t>
            </w:r>
          </w:p>
        </w:tc>
        <w:tc>
          <w:tcPr>
            <w:tcW w:w="5763" w:type="dxa"/>
            <w:gridSpan w:val="3"/>
            <w:vAlign w:val="center"/>
          </w:tcPr>
          <w:p w14:paraId="4BA084E6" w14:textId="77777777" w:rsidR="00C976BB" w:rsidRDefault="0060504C">
            <w:pPr>
              <w:spacing w:after="0" w:line="240" w:lineRule="auto"/>
              <w:rPr>
                <w:sz w:val="20"/>
                <w:szCs w:val="20"/>
              </w:rPr>
            </w:pPr>
            <w:r>
              <w:rPr>
                <w:sz w:val="20"/>
                <w:szCs w:val="20"/>
              </w:rPr>
              <w:t xml:space="preserve">For mMTC: </w:t>
            </w:r>
          </w:p>
          <w:p w14:paraId="68174F95"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p w14:paraId="6154F3C6" w14:textId="77777777" w:rsidR="00C976BB" w:rsidRDefault="0060504C">
            <w:pPr>
              <w:spacing w:after="0" w:line="240" w:lineRule="auto"/>
              <w:rPr>
                <w:sz w:val="20"/>
                <w:szCs w:val="20"/>
              </w:rPr>
            </w:pPr>
            <w:r>
              <w:rPr>
                <w:sz w:val="20"/>
                <w:szCs w:val="20"/>
              </w:rPr>
              <w:t>Companies are encouraged to check whether the percentage of UEs whose CL &gt; 144 dB is significant (e.g., 5%) and the CDF of the CL. Further discuss the percentage of outdoor UEs, to be finalized in May meeting.</w:t>
            </w:r>
          </w:p>
          <w:p w14:paraId="1318DB4F" w14:textId="77777777" w:rsidR="00C976BB" w:rsidRDefault="00C976BB">
            <w:pPr>
              <w:spacing w:after="0" w:line="240" w:lineRule="auto"/>
              <w:rPr>
                <w:sz w:val="20"/>
                <w:szCs w:val="20"/>
              </w:rPr>
            </w:pPr>
          </w:p>
          <w:p w14:paraId="3BA21A26" w14:textId="77777777" w:rsidR="00C976BB" w:rsidRDefault="0060504C">
            <w:pPr>
              <w:spacing w:after="0" w:line="240" w:lineRule="auto"/>
              <w:rPr>
                <w:sz w:val="20"/>
                <w:szCs w:val="20"/>
              </w:rPr>
            </w:pPr>
            <w:r>
              <w:rPr>
                <w:sz w:val="20"/>
                <w:szCs w:val="20"/>
              </w:rPr>
              <w:t xml:space="preserve">For URLLC </w:t>
            </w:r>
          </w:p>
          <w:p w14:paraId="54D20356"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p w14:paraId="17D6EACA" w14:textId="77777777" w:rsidR="00C976BB" w:rsidRDefault="00C976BB">
            <w:pPr>
              <w:spacing w:after="0" w:line="240" w:lineRule="auto"/>
              <w:rPr>
                <w:sz w:val="20"/>
                <w:szCs w:val="20"/>
              </w:rPr>
            </w:pPr>
          </w:p>
          <w:p w14:paraId="2AF9F41E" w14:textId="77777777" w:rsidR="00C976BB" w:rsidRDefault="0060504C">
            <w:pPr>
              <w:spacing w:after="0" w:line="240" w:lineRule="auto"/>
              <w:rPr>
                <w:sz w:val="20"/>
                <w:szCs w:val="20"/>
              </w:rPr>
            </w:pPr>
            <w:r>
              <w:rPr>
                <w:sz w:val="20"/>
                <w:szCs w:val="20"/>
              </w:rPr>
              <w:t>For eMBB</w:t>
            </w:r>
          </w:p>
          <w:p w14:paraId="5216E73B" w14:textId="77777777" w:rsidR="00C976BB" w:rsidRDefault="0060504C">
            <w:pPr>
              <w:spacing w:after="0" w:line="240" w:lineRule="auto"/>
              <w:rPr>
                <w:sz w:val="20"/>
                <w:szCs w:val="20"/>
              </w:rPr>
            </w:pPr>
            <w:r>
              <w:rPr>
                <w:sz w:val="20"/>
                <w:szCs w:val="20"/>
              </w:rPr>
              <w:t>20% of users are outdoors (3km/h), 80% of users are indoor (3km/h); Users dropped uniformly in entire cell</w:t>
            </w:r>
          </w:p>
        </w:tc>
        <w:tc>
          <w:tcPr>
            <w:tcW w:w="1859" w:type="dxa"/>
            <w:vAlign w:val="center"/>
          </w:tcPr>
          <w:p w14:paraId="53B1B573" w14:textId="77777777" w:rsidR="00C976BB" w:rsidRDefault="00C976BB">
            <w:pPr>
              <w:spacing w:after="0" w:line="240" w:lineRule="auto"/>
              <w:rPr>
                <w:sz w:val="20"/>
                <w:szCs w:val="20"/>
              </w:rPr>
            </w:pPr>
          </w:p>
        </w:tc>
      </w:tr>
      <w:tr w:rsidR="00C976BB" w14:paraId="4B58DA5F" w14:textId="77777777">
        <w:trPr>
          <w:trHeight w:val="20"/>
        </w:trPr>
        <w:tc>
          <w:tcPr>
            <w:tcW w:w="1905" w:type="dxa"/>
          </w:tcPr>
          <w:p w14:paraId="5F4CE919" w14:textId="77777777" w:rsidR="00C976BB" w:rsidRDefault="0060504C">
            <w:pPr>
              <w:spacing w:after="0" w:line="240" w:lineRule="auto"/>
              <w:rPr>
                <w:sz w:val="20"/>
                <w:szCs w:val="20"/>
                <w:lang w:eastAsia="ja-JP"/>
              </w:rPr>
            </w:pPr>
            <w:r>
              <w:rPr>
                <w:sz w:val="20"/>
                <w:szCs w:val="20"/>
              </w:rPr>
              <w:t>UE power control</w:t>
            </w:r>
          </w:p>
        </w:tc>
        <w:tc>
          <w:tcPr>
            <w:tcW w:w="5763" w:type="dxa"/>
            <w:gridSpan w:val="3"/>
            <w:vAlign w:val="center"/>
          </w:tcPr>
          <w:p w14:paraId="24973D19" w14:textId="77777777" w:rsidR="00C976BB" w:rsidRDefault="0060504C">
            <w:pPr>
              <w:spacing w:after="0" w:line="240" w:lineRule="auto"/>
              <w:rPr>
                <w:sz w:val="20"/>
                <w:szCs w:val="20"/>
              </w:rPr>
            </w:pPr>
            <w:r>
              <w:rPr>
                <w:sz w:val="20"/>
                <w:szCs w:val="20"/>
              </w:rPr>
              <w:t xml:space="preserve">Open loop PC for mMTC. Companies report the PC mechanisms used for eMBB and URLLC. </w:t>
            </w:r>
          </w:p>
        </w:tc>
        <w:tc>
          <w:tcPr>
            <w:tcW w:w="1859" w:type="dxa"/>
            <w:vAlign w:val="center"/>
          </w:tcPr>
          <w:p w14:paraId="590FB9D4" w14:textId="77777777" w:rsidR="00C976BB" w:rsidRDefault="00C976BB">
            <w:pPr>
              <w:spacing w:after="0" w:line="240" w:lineRule="auto"/>
              <w:rPr>
                <w:sz w:val="20"/>
                <w:szCs w:val="20"/>
              </w:rPr>
            </w:pPr>
          </w:p>
        </w:tc>
      </w:tr>
      <w:tr w:rsidR="00C976BB" w14:paraId="129F9299" w14:textId="77777777">
        <w:trPr>
          <w:trHeight w:val="20"/>
        </w:trPr>
        <w:tc>
          <w:tcPr>
            <w:tcW w:w="1905" w:type="dxa"/>
          </w:tcPr>
          <w:p w14:paraId="2ABE5EFB" w14:textId="77777777" w:rsidR="00C976BB" w:rsidRDefault="0060504C">
            <w:pPr>
              <w:spacing w:after="0" w:line="240" w:lineRule="auto"/>
              <w:rPr>
                <w:sz w:val="20"/>
                <w:szCs w:val="20"/>
              </w:rPr>
            </w:pPr>
            <w:r>
              <w:rPr>
                <w:sz w:val="20"/>
                <w:szCs w:val="20"/>
              </w:rPr>
              <w:t>HARQ/repetition</w:t>
            </w:r>
          </w:p>
        </w:tc>
        <w:tc>
          <w:tcPr>
            <w:tcW w:w="5763" w:type="dxa"/>
            <w:gridSpan w:val="3"/>
            <w:vAlign w:val="center"/>
          </w:tcPr>
          <w:p w14:paraId="644E8F4F" w14:textId="77777777" w:rsidR="00C976BB" w:rsidRDefault="0060504C">
            <w:pPr>
              <w:spacing w:after="0" w:line="240" w:lineRule="auto"/>
              <w:rPr>
                <w:sz w:val="20"/>
                <w:szCs w:val="20"/>
              </w:rPr>
            </w:pPr>
            <w:r>
              <w:rPr>
                <w:sz w:val="20"/>
                <w:szCs w:val="20"/>
              </w:rPr>
              <w:t>Companies report (including HARQ mechanisms).</w:t>
            </w:r>
          </w:p>
        </w:tc>
        <w:tc>
          <w:tcPr>
            <w:tcW w:w="1859" w:type="dxa"/>
            <w:vAlign w:val="center"/>
          </w:tcPr>
          <w:p w14:paraId="34DCB885" w14:textId="77777777" w:rsidR="00C976BB" w:rsidRDefault="00C976BB">
            <w:pPr>
              <w:spacing w:after="0" w:line="240" w:lineRule="auto"/>
              <w:rPr>
                <w:sz w:val="20"/>
                <w:szCs w:val="20"/>
              </w:rPr>
            </w:pPr>
          </w:p>
        </w:tc>
      </w:tr>
      <w:tr w:rsidR="00C976BB" w14:paraId="375DE191" w14:textId="77777777">
        <w:trPr>
          <w:trHeight w:val="20"/>
        </w:trPr>
        <w:tc>
          <w:tcPr>
            <w:tcW w:w="1905" w:type="dxa"/>
          </w:tcPr>
          <w:p w14:paraId="0EC7A79D" w14:textId="77777777" w:rsidR="00C976BB" w:rsidRDefault="0060504C">
            <w:pPr>
              <w:spacing w:after="0" w:line="240" w:lineRule="auto"/>
              <w:rPr>
                <w:sz w:val="20"/>
                <w:szCs w:val="20"/>
              </w:rPr>
            </w:pPr>
            <w:r>
              <w:rPr>
                <w:sz w:val="20"/>
                <w:szCs w:val="20"/>
                <w:lang w:eastAsia="ja-JP"/>
              </w:rPr>
              <w:t>Channel estimation</w:t>
            </w:r>
          </w:p>
        </w:tc>
        <w:tc>
          <w:tcPr>
            <w:tcW w:w="5763" w:type="dxa"/>
            <w:gridSpan w:val="3"/>
            <w:vAlign w:val="center"/>
          </w:tcPr>
          <w:p w14:paraId="1C75F613" w14:textId="77777777" w:rsidR="00C976BB" w:rsidRDefault="0060504C">
            <w:pPr>
              <w:spacing w:after="0" w:line="240" w:lineRule="auto"/>
              <w:rPr>
                <w:sz w:val="20"/>
                <w:szCs w:val="20"/>
              </w:rPr>
            </w:pPr>
            <w:r>
              <w:rPr>
                <w:sz w:val="20"/>
                <w:szCs w:val="20"/>
              </w:rPr>
              <w:t>Realistic</w:t>
            </w:r>
          </w:p>
        </w:tc>
        <w:tc>
          <w:tcPr>
            <w:tcW w:w="1859" w:type="dxa"/>
            <w:vAlign w:val="center"/>
          </w:tcPr>
          <w:p w14:paraId="746DE7AE" w14:textId="77777777" w:rsidR="00C976BB" w:rsidRDefault="00C976BB">
            <w:pPr>
              <w:spacing w:after="0" w:line="240" w:lineRule="auto"/>
              <w:rPr>
                <w:sz w:val="20"/>
                <w:szCs w:val="20"/>
              </w:rPr>
            </w:pPr>
          </w:p>
        </w:tc>
      </w:tr>
      <w:tr w:rsidR="00C976BB" w14:paraId="27B964E6" w14:textId="77777777">
        <w:trPr>
          <w:trHeight w:val="20"/>
        </w:trPr>
        <w:tc>
          <w:tcPr>
            <w:tcW w:w="1905" w:type="dxa"/>
          </w:tcPr>
          <w:p w14:paraId="27A34C1F" w14:textId="77777777" w:rsidR="00C976BB" w:rsidRDefault="0060504C">
            <w:pPr>
              <w:spacing w:after="0" w:line="240" w:lineRule="auto"/>
              <w:rPr>
                <w:sz w:val="20"/>
                <w:szCs w:val="20"/>
                <w:lang w:eastAsia="ja-JP"/>
              </w:rPr>
            </w:pPr>
            <w:r>
              <w:rPr>
                <w:sz w:val="20"/>
                <w:szCs w:val="20"/>
                <w:lang w:eastAsia="ja-JP"/>
              </w:rPr>
              <w:t>BS receiver</w:t>
            </w:r>
          </w:p>
        </w:tc>
        <w:tc>
          <w:tcPr>
            <w:tcW w:w="5763" w:type="dxa"/>
            <w:gridSpan w:val="3"/>
            <w:vAlign w:val="center"/>
          </w:tcPr>
          <w:p w14:paraId="3EAC0FF0" w14:textId="77777777" w:rsidR="00C976BB" w:rsidRDefault="0060504C">
            <w:pPr>
              <w:spacing w:after="0" w:line="240" w:lineRule="auto"/>
              <w:rPr>
                <w:sz w:val="20"/>
                <w:szCs w:val="20"/>
              </w:rPr>
            </w:pPr>
            <w:r>
              <w:rPr>
                <w:sz w:val="20"/>
                <w:szCs w:val="20"/>
              </w:rPr>
              <w:t>Advanced receiver, with baseline scheme is MU-MIMO (e.g., has the capability of spatial differentiation)</w:t>
            </w:r>
          </w:p>
          <w:p w14:paraId="69EC3962" w14:textId="77777777" w:rsidR="00C976BB" w:rsidRDefault="0060504C">
            <w:pPr>
              <w:spacing w:after="0" w:line="240" w:lineRule="auto"/>
              <w:rPr>
                <w:sz w:val="20"/>
                <w:szCs w:val="20"/>
              </w:rPr>
            </w:pPr>
            <w:r>
              <w:rPr>
                <w:sz w:val="20"/>
                <w:szCs w:val="20"/>
              </w:rPr>
              <w:t>Companies to provide analysis of complexity between baseline vs. advanced receivers</w:t>
            </w:r>
          </w:p>
        </w:tc>
        <w:tc>
          <w:tcPr>
            <w:tcW w:w="1859" w:type="dxa"/>
            <w:vAlign w:val="center"/>
          </w:tcPr>
          <w:p w14:paraId="26626495" w14:textId="77777777" w:rsidR="00C976BB" w:rsidRDefault="00C976BB">
            <w:pPr>
              <w:spacing w:after="0" w:line="240" w:lineRule="auto"/>
              <w:rPr>
                <w:sz w:val="20"/>
                <w:szCs w:val="20"/>
              </w:rPr>
            </w:pPr>
          </w:p>
        </w:tc>
      </w:tr>
      <w:tr w:rsidR="00C976BB" w14:paraId="60EEFD89" w14:textId="77777777">
        <w:trPr>
          <w:trHeight w:val="90"/>
        </w:trPr>
        <w:tc>
          <w:tcPr>
            <w:tcW w:w="1905" w:type="dxa"/>
          </w:tcPr>
          <w:p w14:paraId="0E608AF3" w14:textId="77777777" w:rsidR="00C976BB" w:rsidRDefault="0060504C">
            <w:pPr>
              <w:spacing w:after="0" w:line="240" w:lineRule="auto"/>
              <w:rPr>
                <w:sz w:val="20"/>
                <w:szCs w:val="20"/>
              </w:rPr>
            </w:pPr>
            <w:r>
              <w:rPr>
                <w:sz w:val="20"/>
                <w:szCs w:val="20"/>
                <w:lang w:eastAsia="ja-JP"/>
              </w:rPr>
              <w:t>Packet dropping criterion</w:t>
            </w:r>
          </w:p>
        </w:tc>
        <w:tc>
          <w:tcPr>
            <w:tcW w:w="1905" w:type="dxa"/>
            <w:vAlign w:val="center"/>
          </w:tcPr>
          <w:p w14:paraId="28BF3304" w14:textId="77777777" w:rsidR="00C976BB" w:rsidRDefault="00C976BB">
            <w:pPr>
              <w:spacing w:after="0" w:line="240" w:lineRule="auto"/>
              <w:rPr>
                <w:sz w:val="20"/>
                <w:szCs w:val="20"/>
              </w:rPr>
            </w:pPr>
          </w:p>
        </w:tc>
        <w:tc>
          <w:tcPr>
            <w:tcW w:w="1905" w:type="dxa"/>
            <w:vAlign w:val="center"/>
          </w:tcPr>
          <w:p w14:paraId="4A14F6C5" w14:textId="77777777" w:rsidR="00C976BB" w:rsidRDefault="00C976BB">
            <w:pPr>
              <w:spacing w:after="0" w:line="240" w:lineRule="auto"/>
              <w:rPr>
                <w:sz w:val="20"/>
                <w:szCs w:val="20"/>
              </w:rPr>
            </w:pPr>
          </w:p>
        </w:tc>
        <w:tc>
          <w:tcPr>
            <w:tcW w:w="1953" w:type="dxa"/>
            <w:vAlign w:val="center"/>
          </w:tcPr>
          <w:p w14:paraId="214BC700" w14:textId="77777777" w:rsidR="00C976BB" w:rsidRDefault="00C976BB">
            <w:pPr>
              <w:spacing w:after="0" w:line="240" w:lineRule="auto"/>
              <w:rPr>
                <w:sz w:val="20"/>
                <w:szCs w:val="20"/>
              </w:rPr>
            </w:pPr>
          </w:p>
        </w:tc>
        <w:tc>
          <w:tcPr>
            <w:tcW w:w="1859" w:type="dxa"/>
            <w:vAlign w:val="center"/>
          </w:tcPr>
          <w:p w14:paraId="731DFFE6" w14:textId="77777777" w:rsidR="00C976BB" w:rsidRDefault="00C976BB">
            <w:pPr>
              <w:spacing w:after="0" w:line="240" w:lineRule="auto"/>
              <w:rPr>
                <w:sz w:val="20"/>
                <w:szCs w:val="20"/>
              </w:rPr>
            </w:pPr>
          </w:p>
        </w:tc>
      </w:tr>
    </w:tbl>
    <w:p w14:paraId="4B8148A9" w14:textId="77777777" w:rsidR="00C976BB" w:rsidRDefault="0060504C">
      <w:pPr>
        <w:ind w:left="720" w:hanging="720"/>
        <w:rPr>
          <w:sz w:val="20"/>
          <w:szCs w:val="20"/>
        </w:rPr>
      </w:pPr>
      <w:r>
        <w:rPr>
          <w:sz w:val="20"/>
          <w:szCs w:val="20"/>
        </w:rPr>
        <w:t>Note: other values can be considered.</w:t>
      </w:r>
    </w:p>
    <w:p w14:paraId="39CD57B5" w14:textId="77777777" w:rsidR="00C976BB" w:rsidRDefault="00C976BB">
      <w:pPr>
        <w:spacing w:beforeLines="50" w:before="120" w:after="0" w:line="240" w:lineRule="auto"/>
        <w:ind w:left="720" w:hanging="720"/>
        <w:rPr>
          <w:sz w:val="20"/>
          <w:szCs w:val="20"/>
        </w:rPr>
      </w:pPr>
    </w:p>
    <w:p w14:paraId="15AA8C34" w14:textId="77777777" w:rsidR="00C976BB" w:rsidRDefault="0060504C">
      <w:pPr>
        <w:spacing w:beforeLines="50" w:before="120" w:after="0" w:line="240" w:lineRule="auto"/>
        <w:ind w:left="720" w:hanging="720"/>
        <w:rPr>
          <w:sz w:val="20"/>
          <w:szCs w:val="20"/>
        </w:rPr>
      </w:pPr>
      <w:r>
        <w:rPr>
          <w:sz w:val="20"/>
          <w:szCs w:val="20"/>
          <w:highlight w:val="green"/>
        </w:rPr>
        <w:t>Agreements</w:t>
      </w:r>
      <w:r>
        <w:rPr>
          <w:sz w:val="20"/>
          <w:szCs w:val="20"/>
        </w:rPr>
        <w:t>:</w:t>
      </w:r>
    </w:p>
    <w:p w14:paraId="4AD16B60" w14:textId="77777777" w:rsidR="00C976BB" w:rsidRDefault="0060504C">
      <w:pPr>
        <w:widowControl w:val="0"/>
        <w:numPr>
          <w:ilvl w:val="0"/>
          <w:numId w:val="10"/>
        </w:numPr>
        <w:spacing w:beforeLines="50" w:before="120" w:after="0" w:line="240" w:lineRule="auto"/>
        <w:jc w:val="both"/>
        <w:rPr>
          <w:sz w:val="20"/>
          <w:szCs w:val="20"/>
        </w:rPr>
      </w:pPr>
      <w:r>
        <w:rPr>
          <w:sz w:val="20"/>
          <w:szCs w:val="20"/>
        </w:rPr>
        <w:t>The traffic model below is used for NOMA evaluations in mMTC scenario:</w:t>
      </w:r>
    </w:p>
    <w:p w14:paraId="5F111C76" w14:textId="77777777" w:rsidR="00C976BB" w:rsidRDefault="0060504C">
      <w:pPr>
        <w:widowControl w:val="0"/>
        <w:numPr>
          <w:ilvl w:val="1"/>
          <w:numId w:val="10"/>
        </w:numPr>
        <w:spacing w:beforeLines="50" w:before="120" w:after="0" w:line="240" w:lineRule="auto"/>
        <w:jc w:val="both"/>
        <w:rPr>
          <w:sz w:val="20"/>
          <w:szCs w:val="20"/>
        </w:rPr>
      </w:pPr>
      <w:r>
        <w:rPr>
          <w:sz w:val="20"/>
          <w:szCs w:val="20"/>
        </w:rPr>
        <w:t>Packet arrival per UE: Poisson arrival with arrival rate λ;</w:t>
      </w:r>
    </w:p>
    <w:p w14:paraId="2E7DCBDC" w14:textId="77777777" w:rsidR="00C976BB" w:rsidRDefault="0060504C">
      <w:pPr>
        <w:widowControl w:val="0"/>
        <w:numPr>
          <w:ilvl w:val="1"/>
          <w:numId w:val="10"/>
        </w:numPr>
        <w:spacing w:beforeLines="50" w:before="120" w:after="0" w:line="240" w:lineRule="auto"/>
        <w:jc w:val="both"/>
        <w:rPr>
          <w:sz w:val="20"/>
          <w:szCs w:val="20"/>
        </w:rPr>
      </w:pPr>
      <w:r>
        <w:rPr>
          <w:sz w:val="20"/>
          <w:szCs w:val="20"/>
        </w:rPr>
        <w:t>Packet size: 20~200 bytes Pareto + higher layer protocol overhead of [29] bytes, as defined in TR 45.820 to be the starting point</w:t>
      </w:r>
    </w:p>
    <w:p w14:paraId="2B028D77" w14:textId="77777777" w:rsidR="00C976BB" w:rsidRDefault="0060504C">
      <w:pPr>
        <w:widowControl w:val="0"/>
        <w:numPr>
          <w:ilvl w:val="2"/>
          <w:numId w:val="10"/>
        </w:numPr>
        <w:spacing w:beforeLines="50" w:before="120" w:after="0" w:line="240" w:lineRule="auto"/>
        <w:jc w:val="both"/>
        <w:rPr>
          <w:sz w:val="20"/>
          <w:szCs w:val="20"/>
        </w:rPr>
      </w:pPr>
      <w:r>
        <w:rPr>
          <w:sz w:val="20"/>
          <w:szCs w:val="20"/>
        </w:rPr>
        <w:lastRenderedPageBreak/>
        <w:t>Other packet sizes are not precluded.</w:t>
      </w:r>
    </w:p>
    <w:p w14:paraId="1BF9E034" w14:textId="77777777" w:rsidR="00C976BB" w:rsidRDefault="0060504C">
      <w:pPr>
        <w:widowControl w:val="0"/>
        <w:numPr>
          <w:ilvl w:val="0"/>
          <w:numId w:val="10"/>
        </w:numPr>
        <w:spacing w:beforeLines="50" w:before="120" w:after="0" w:line="240" w:lineRule="auto"/>
        <w:jc w:val="both"/>
        <w:rPr>
          <w:sz w:val="20"/>
          <w:szCs w:val="20"/>
        </w:rPr>
      </w:pPr>
      <w:r>
        <w:rPr>
          <w:sz w:val="20"/>
          <w:szCs w:val="20"/>
        </w:rPr>
        <w:t>The traffic model for NOMA evaluations in URLLC scenario is to be decided in May meeting.</w:t>
      </w:r>
    </w:p>
    <w:p w14:paraId="5C1AF9CA" w14:textId="77777777" w:rsidR="00C976BB" w:rsidRDefault="0060504C">
      <w:pPr>
        <w:widowControl w:val="0"/>
        <w:numPr>
          <w:ilvl w:val="0"/>
          <w:numId w:val="10"/>
        </w:numPr>
        <w:spacing w:beforeLines="50" w:before="120" w:after="0" w:line="240" w:lineRule="auto"/>
        <w:jc w:val="both"/>
        <w:rPr>
          <w:sz w:val="20"/>
          <w:szCs w:val="20"/>
        </w:rPr>
      </w:pPr>
      <w:r>
        <w:rPr>
          <w:sz w:val="20"/>
          <w:szCs w:val="20"/>
        </w:rPr>
        <w:t xml:space="preserve">The traffic model for NOMA evaluations in eMBB scenario is to be decided in May meeting. </w:t>
      </w:r>
    </w:p>
    <w:p w14:paraId="11ED9E7D" w14:textId="77777777" w:rsidR="00C976BB" w:rsidRDefault="00C976BB">
      <w:pPr>
        <w:spacing w:beforeLines="50" w:before="120" w:after="0" w:line="240" w:lineRule="auto"/>
        <w:ind w:left="720" w:hanging="720"/>
        <w:rPr>
          <w:sz w:val="20"/>
          <w:szCs w:val="20"/>
        </w:rPr>
      </w:pPr>
    </w:p>
    <w:p w14:paraId="63E5EEA9" w14:textId="77777777" w:rsidR="00C976BB" w:rsidRDefault="0060504C">
      <w:pPr>
        <w:spacing w:beforeLines="50" w:before="120" w:after="0" w:line="240" w:lineRule="auto"/>
        <w:ind w:left="720" w:hanging="720"/>
        <w:rPr>
          <w:sz w:val="20"/>
          <w:szCs w:val="20"/>
        </w:rPr>
      </w:pPr>
      <w:r>
        <w:rPr>
          <w:sz w:val="20"/>
          <w:szCs w:val="20"/>
          <w:highlight w:val="green"/>
        </w:rPr>
        <w:t>Agreements</w:t>
      </w:r>
      <w:r>
        <w:rPr>
          <w:sz w:val="20"/>
          <w:szCs w:val="20"/>
        </w:rPr>
        <w:t>:</w:t>
      </w:r>
    </w:p>
    <w:p w14:paraId="0701ADA7" w14:textId="77777777" w:rsidR="00C976BB" w:rsidRDefault="0060504C">
      <w:pPr>
        <w:widowControl w:val="0"/>
        <w:numPr>
          <w:ilvl w:val="0"/>
          <w:numId w:val="10"/>
        </w:numPr>
        <w:spacing w:beforeLines="50" w:before="120" w:after="0" w:line="240" w:lineRule="auto"/>
        <w:jc w:val="both"/>
        <w:rPr>
          <w:sz w:val="20"/>
          <w:szCs w:val="20"/>
        </w:rPr>
      </w:pPr>
      <w:r>
        <w:rPr>
          <w:sz w:val="20"/>
          <w:szCs w:val="20"/>
        </w:rPr>
        <w:t>Adopt the following performance metrics for NOMA study from system level point of view.</w:t>
      </w:r>
    </w:p>
    <w:p w14:paraId="666F947E" w14:textId="77777777" w:rsidR="00C976BB" w:rsidRDefault="0060504C">
      <w:pPr>
        <w:widowControl w:val="0"/>
        <w:spacing w:beforeLines="50" w:before="120" w:after="0" w:line="240" w:lineRule="auto"/>
        <w:ind w:left="720" w:hanging="720"/>
        <w:jc w:val="both"/>
        <w:rPr>
          <w:rFonts w:eastAsia="MS Gothic"/>
          <w:b/>
          <w:sz w:val="20"/>
          <w:szCs w:val="20"/>
          <w:u w:val="single"/>
        </w:rPr>
      </w:pPr>
      <w:r>
        <w:rPr>
          <w:rFonts w:eastAsia="MS Gothic"/>
          <w:b/>
          <w:sz w:val="20"/>
          <w:szCs w:val="20"/>
          <w:u w:val="single"/>
        </w:rPr>
        <w:t>For mMTC</w:t>
      </w:r>
    </w:p>
    <w:p w14:paraId="61A081C9" w14:textId="77777777" w:rsidR="00C976BB" w:rsidRDefault="0060504C">
      <w:pPr>
        <w:widowControl w:val="0"/>
        <w:numPr>
          <w:ilvl w:val="0"/>
          <w:numId w:val="25"/>
        </w:numPr>
        <w:spacing w:beforeLines="50" w:before="120" w:after="0" w:line="240" w:lineRule="auto"/>
        <w:jc w:val="both"/>
        <w:rPr>
          <w:sz w:val="20"/>
          <w:szCs w:val="20"/>
        </w:rPr>
      </w:pPr>
      <w:r>
        <w:rPr>
          <w:sz w:val="20"/>
          <w:szCs w:val="20"/>
        </w:rPr>
        <w:t>Focus on normal coverage.</w:t>
      </w:r>
    </w:p>
    <w:p w14:paraId="659FD7F4" w14:textId="77777777" w:rsidR="00C976BB" w:rsidRDefault="0060504C">
      <w:pPr>
        <w:widowControl w:val="0"/>
        <w:numPr>
          <w:ilvl w:val="0"/>
          <w:numId w:val="25"/>
        </w:numPr>
        <w:spacing w:beforeLines="50" w:before="120" w:after="0" w:line="240" w:lineRule="auto"/>
        <w:jc w:val="both"/>
        <w:rPr>
          <w:sz w:val="20"/>
          <w:szCs w:val="20"/>
        </w:rPr>
      </w:pPr>
      <w:r>
        <w:rPr>
          <w:sz w:val="20"/>
          <w:szCs w:val="20"/>
        </w:rPr>
        <w:t>The performance metrics for mMTC include the following:</w:t>
      </w:r>
    </w:p>
    <w:p w14:paraId="402CA6F9" w14:textId="77777777" w:rsidR="00C976BB" w:rsidRDefault="0060504C">
      <w:pPr>
        <w:widowControl w:val="0"/>
        <w:numPr>
          <w:ilvl w:val="1"/>
          <w:numId w:val="25"/>
        </w:numPr>
        <w:spacing w:beforeLines="50" w:before="120" w:after="0" w:line="240" w:lineRule="auto"/>
        <w:jc w:val="both"/>
        <w:rPr>
          <w:sz w:val="20"/>
          <w:szCs w:val="20"/>
        </w:rPr>
      </w:pPr>
      <w:r>
        <w:rPr>
          <w:sz w:val="20"/>
          <w:szCs w:val="20"/>
        </w:rPr>
        <w:t>Higher layer packet drop rate (PDR) vs. offered load. The definition of PDR is FFS:</w:t>
      </w:r>
    </w:p>
    <w:p w14:paraId="0C0E778D" w14:textId="77777777" w:rsidR="00C976BB" w:rsidRDefault="0060504C">
      <w:pPr>
        <w:widowControl w:val="0"/>
        <w:numPr>
          <w:ilvl w:val="2"/>
          <w:numId w:val="25"/>
        </w:numPr>
        <w:spacing w:beforeLines="50" w:before="120" w:after="0" w:line="240" w:lineRule="auto"/>
        <w:jc w:val="both"/>
        <w:rPr>
          <w:rFonts w:eastAsia="MS Gothic"/>
          <w:sz w:val="20"/>
          <w:szCs w:val="20"/>
          <w:lang w:eastAsia="ja-JP"/>
        </w:rPr>
      </w:pPr>
      <w:r>
        <w:rPr>
          <w:rFonts w:eastAsia="MS Gothic"/>
          <w:sz w:val="20"/>
          <w:szCs w:val="20"/>
          <w:lang w:eastAsia="ja-JP"/>
        </w:rPr>
        <w:t xml:space="preserve">Offered load can be at least </w:t>
      </w:r>
    </w:p>
    <w:p w14:paraId="220D0E94" w14:textId="77777777" w:rsidR="00C976BB" w:rsidRDefault="0060504C">
      <w:pPr>
        <w:widowControl w:val="0"/>
        <w:numPr>
          <w:ilvl w:val="3"/>
          <w:numId w:val="26"/>
        </w:numPr>
        <w:spacing w:beforeLines="50" w:before="120" w:after="0" w:line="240" w:lineRule="auto"/>
        <w:jc w:val="both"/>
        <w:rPr>
          <w:sz w:val="20"/>
          <w:szCs w:val="20"/>
        </w:rPr>
      </w:pPr>
      <w:r>
        <w:rPr>
          <w:sz w:val="20"/>
          <w:szCs w:val="20"/>
        </w:rPr>
        <w:t>Higher layer packet arrival rate (PAR) per cell for massive connectivity</w:t>
      </w:r>
    </w:p>
    <w:p w14:paraId="69F4F9A3"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packet drop rate per UE is optional.</w:t>
      </w:r>
    </w:p>
    <w:p w14:paraId="7619D30E"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transmission latency is optional.</w:t>
      </w:r>
    </w:p>
    <w:p w14:paraId="57C2AF0E"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the inter-cell interference-over-thermal (IOT) is optional.</w:t>
      </w:r>
    </w:p>
    <w:p w14:paraId="62C2865F" w14:textId="77777777" w:rsidR="00C976BB" w:rsidRDefault="0060504C">
      <w:pPr>
        <w:widowControl w:val="0"/>
        <w:numPr>
          <w:ilvl w:val="0"/>
          <w:numId w:val="25"/>
        </w:numPr>
        <w:spacing w:beforeLines="50" w:before="120" w:after="0" w:line="240" w:lineRule="auto"/>
        <w:jc w:val="both"/>
        <w:rPr>
          <w:sz w:val="20"/>
          <w:szCs w:val="20"/>
        </w:rPr>
      </w:pPr>
      <w:r>
        <w:rPr>
          <w:sz w:val="20"/>
          <w:szCs w:val="20"/>
        </w:rPr>
        <w:t>Note: companies are encouraged to provide the curve of resource utilization (RU) vs. offered load.</w:t>
      </w:r>
    </w:p>
    <w:p w14:paraId="5BA9E5FE" w14:textId="77777777" w:rsidR="00C976BB" w:rsidRDefault="00C976BB">
      <w:pPr>
        <w:spacing w:beforeLines="50" w:before="120" w:after="0" w:line="240" w:lineRule="auto"/>
        <w:ind w:left="720" w:hanging="720"/>
        <w:rPr>
          <w:sz w:val="20"/>
          <w:szCs w:val="20"/>
        </w:rPr>
      </w:pPr>
    </w:p>
    <w:p w14:paraId="1FE9284D" w14:textId="77777777" w:rsidR="00C976BB" w:rsidRDefault="0060504C">
      <w:pPr>
        <w:spacing w:beforeLines="50" w:before="120" w:after="0" w:line="240" w:lineRule="auto"/>
        <w:ind w:left="720" w:hanging="720"/>
        <w:rPr>
          <w:b/>
          <w:sz w:val="20"/>
          <w:szCs w:val="20"/>
          <w:u w:val="single"/>
        </w:rPr>
      </w:pPr>
      <w:r>
        <w:rPr>
          <w:b/>
          <w:sz w:val="20"/>
          <w:szCs w:val="20"/>
          <w:u w:val="single"/>
        </w:rPr>
        <w:t>For URLLC</w:t>
      </w:r>
    </w:p>
    <w:p w14:paraId="4EBBE272" w14:textId="77777777" w:rsidR="00C976BB" w:rsidRDefault="0060504C">
      <w:pPr>
        <w:widowControl w:val="0"/>
        <w:numPr>
          <w:ilvl w:val="0"/>
          <w:numId w:val="25"/>
        </w:numPr>
        <w:spacing w:beforeLines="50" w:before="120" w:after="0" w:line="240" w:lineRule="auto"/>
        <w:jc w:val="both"/>
        <w:rPr>
          <w:sz w:val="20"/>
          <w:szCs w:val="20"/>
        </w:rPr>
      </w:pPr>
      <w:r>
        <w:rPr>
          <w:sz w:val="20"/>
          <w:szCs w:val="20"/>
        </w:rPr>
        <w:t>The baseline for performance comparison is UL transmission without dynamic link adaptation (i.e., using configured grant type 1 or type 2)</w:t>
      </w:r>
    </w:p>
    <w:p w14:paraId="18EB0C67" w14:textId="77777777" w:rsidR="00C976BB" w:rsidRDefault="0060504C">
      <w:pPr>
        <w:widowControl w:val="0"/>
        <w:numPr>
          <w:ilvl w:val="0"/>
          <w:numId w:val="25"/>
        </w:numPr>
        <w:spacing w:beforeLines="50" w:before="120" w:after="0" w:line="240" w:lineRule="auto"/>
        <w:jc w:val="both"/>
        <w:rPr>
          <w:sz w:val="20"/>
          <w:szCs w:val="20"/>
        </w:rPr>
      </w:pPr>
      <w:r>
        <w:rPr>
          <w:sz w:val="20"/>
          <w:szCs w:val="20"/>
        </w:rPr>
        <w:t>The performance metrics for URLLC include at least the following:</w:t>
      </w:r>
    </w:p>
    <w:p w14:paraId="0C478EDB" w14:textId="77777777" w:rsidR="00C976BB" w:rsidRDefault="0060504C">
      <w:pPr>
        <w:widowControl w:val="0"/>
        <w:numPr>
          <w:ilvl w:val="0"/>
          <w:numId w:val="25"/>
        </w:numPr>
        <w:spacing w:beforeLines="50" w:before="120" w:after="0" w:line="240" w:lineRule="auto"/>
        <w:jc w:val="both"/>
        <w:rPr>
          <w:sz w:val="20"/>
          <w:szCs w:val="20"/>
        </w:rPr>
      </w:pPr>
      <w:r>
        <w:rPr>
          <w:sz w:val="20"/>
          <w:szCs w:val="20"/>
        </w:rPr>
        <w:t>Percentage of users satisfying reliability and latency requirements vs. packet arrival rate (PAR).</w:t>
      </w:r>
    </w:p>
    <w:p w14:paraId="30402D51"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reliability per UE is optional.</w:t>
      </w:r>
    </w:p>
    <w:p w14:paraId="29175A63" w14:textId="77777777" w:rsidR="00C976BB" w:rsidRDefault="0060504C">
      <w:pPr>
        <w:widowControl w:val="0"/>
        <w:numPr>
          <w:ilvl w:val="1"/>
          <w:numId w:val="25"/>
        </w:numPr>
        <w:spacing w:beforeLines="50" w:before="120" w:after="0" w:line="240" w:lineRule="auto"/>
        <w:jc w:val="both"/>
        <w:rPr>
          <w:sz w:val="20"/>
          <w:szCs w:val="20"/>
        </w:rPr>
      </w:pPr>
      <w:r>
        <w:rPr>
          <w:sz w:val="20"/>
          <w:szCs w:val="20"/>
        </w:rPr>
        <w:t>CDF of the inter-cell interference-over-thermal (IOT) is optional.</w:t>
      </w:r>
    </w:p>
    <w:p w14:paraId="7FF35942" w14:textId="77777777" w:rsidR="00C976BB" w:rsidRDefault="0060504C">
      <w:pPr>
        <w:widowControl w:val="0"/>
        <w:numPr>
          <w:ilvl w:val="2"/>
          <w:numId w:val="25"/>
        </w:numPr>
        <w:spacing w:beforeLines="50" w:before="120" w:after="0" w:line="240" w:lineRule="auto"/>
        <w:jc w:val="both"/>
        <w:rPr>
          <w:sz w:val="20"/>
          <w:szCs w:val="20"/>
        </w:rPr>
      </w:pPr>
      <w:r>
        <w:rPr>
          <w:rFonts w:eastAsia="MS Gothic"/>
          <w:sz w:val="20"/>
          <w:szCs w:val="20"/>
          <w:lang w:eastAsia="ja-JP"/>
        </w:rPr>
        <w:t xml:space="preserve">Note: </w:t>
      </w:r>
      <w:r>
        <w:rPr>
          <w:sz w:val="20"/>
          <w:szCs w:val="20"/>
        </w:rPr>
        <w:t xml:space="preserve">companies are encouraged to provide the curve of resource utilization (RU) vs. PAR. </w:t>
      </w:r>
    </w:p>
    <w:p w14:paraId="35B43C40" w14:textId="77777777" w:rsidR="00C976BB" w:rsidRDefault="0060504C">
      <w:pPr>
        <w:spacing w:beforeLines="50" w:before="120" w:after="0" w:line="240" w:lineRule="auto"/>
        <w:ind w:left="720" w:hanging="720"/>
        <w:rPr>
          <w:b/>
          <w:sz w:val="20"/>
          <w:szCs w:val="20"/>
          <w:u w:val="single"/>
        </w:rPr>
      </w:pPr>
      <w:r>
        <w:rPr>
          <w:b/>
          <w:sz w:val="20"/>
          <w:szCs w:val="20"/>
          <w:u w:val="single"/>
        </w:rPr>
        <w:t>For eMBB</w:t>
      </w:r>
    </w:p>
    <w:p w14:paraId="5E784614" w14:textId="77777777" w:rsidR="00C976BB" w:rsidRDefault="0060504C">
      <w:pPr>
        <w:widowControl w:val="0"/>
        <w:numPr>
          <w:ilvl w:val="0"/>
          <w:numId w:val="26"/>
        </w:numPr>
        <w:spacing w:beforeLines="50" w:before="120" w:after="0" w:line="240" w:lineRule="auto"/>
        <w:jc w:val="both"/>
        <w:rPr>
          <w:sz w:val="20"/>
          <w:szCs w:val="20"/>
        </w:rPr>
      </w:pPr>
      <w:r>
        <w:rPr>
          <w:sz w:val="20"/>
          <w:szCs w:val="20"/>
        </w:rPr>
        <w:t>The performance metrics for eMBB include the following:</w:t>
      </w:r>
    </w:p>
    <w:p w14:paraId="47255D82" w14:textId="77777777" w:rsidR="00C976BB" w:rsidRDefault="0060504C">
      <w:pPr>
        <w:widowControl w:val="0"/>
        <w:numPr>
          <w:ilvl w:val="1"/>
          <w:numId w:val="26"/>
        </w:numPr>
        <w:spacing w:beforeLines="50" w:before="120" w:after="0" w:line="240" w:lineRule="auto"/>
        <w:jc w:val="both"/>
        <w:rPr>
          <w:sz w:val="20"/>
          <w:szCs w:val="20"/>
        </w:rPr>
      </w:pPr>
      <w:r>
        <w:rPr>
          <w:sz w:val="20"/>
          <w:szCs w:val="20"/>
        </w:rPr>
        <w:t>Metric 1: Higher layer packet drop rate (PDR) vs. offered load. The definition of PDR is FFS:</w:t>
      </w:r>
    </w:p>
    <w:p w14:paraId="7F8121CF" w14:textId="77777777" w:rsidR="00C976BB" w:rsidRDefault="0060504C">
      <w:pPr>
        <w:widowControl w:val="0"/>
        <w:numPr>
          <w:ilvl w:val="2"/>
          <w:numId w:val="26"/>
        </w:numPr>
        <w:spacing w:beforeLines="50" w:before="120" w:after="0" w:line="240" w:lineRule="auto"/>
        <w:jc w:val="both"/>
        <w:rPr>
          <w:sz w:val="20"/>
          <w:szCs w:val="20"/>
        </w:rPr>
      </w:pPr>
      <w:r>
        <w:rPr>
          <w:sz w:val="20"/>
          <w:szCs w:val="20"/>
        </w:rPr>
        <w:t xml:space="preserve">Offered load can be at least </w:t>
      </w:r>
    </w:p>
    <w:p w14:paraId="17FAFD62" w14:textId="77777777" w:rsidR="00C976BB" w:rsidRDefault="0060504C">
      <w:pPr>
        <w:widowControl w:val="0"/>
        <w:numPr>
          <w:ilvl w:val="3"/>
          <w:numId w:val="26"/>
        </w:numPr>
        <w:spacing w:beforeLines="50" w:before="120" w:after="0" w:line="240" w:lineRule="auto"/>
        <w:jc w:val="both"/>
        <w:rPr>
          <w:sz w:val="20"/>
          <w:szCs w:val="20"/>
        </w:rPr>
      </w:pPr>
      <w:r>
        <w:rPr>
          <w:sz w:val="20"/>
          <w:szCs w:val="20"/>
        </w:rPr>
        <w:t>Higher layer packet arrival rate (PAR) per cell</w:t>
      </w:r>
    </w:p>
    <w:p w14:paraId="12D763C2"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packet drop rate per UE is optional.</w:t>
      </w:r>
    </w:p>
    <w:p w14:paraId="6C1AC411"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transmission latency is optional.</w:t>
      </w:r>
    </w:p>
    <w:p w14:paraId="59E0C206"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the inter-cell interference-over-thermal (IOT) is optional.</w:t>
      </w:r>
    </w:p>
    <w:p w14:paraId="1E805824" w14:textId="77777777" w:rsidR="00C976BB" w:rsidRDefault="0060504C">
      <w:pPr>
        <w:widowControl w:val="0"/>
        <w:numPr>
          <w:ilvl w:val="2"/>
          <w:numId w:val="26"/>
        </w:numPr>
        <w:spacing w:beforeLines="50" w:before="120" w:after="0" w:line="240" w:lineRule="auto"/>
        <w:jc w:val="both"/>
        <w:rPr>
          <w:sz w:val="20"/>
          <w:szCs w:val="20"/>
        </w:rPr>
      </w:pPr>
      <w:r>
        <w:rPr>
          <w:sz w:val="20"/>
          <w:szCs w:val="20"/>
        </w:rPr>
        <w:t xml:space="preserve">Note: companies are encouraged to provide the curve of resource utilization (RU) vs. offered load. </w:t>
      </w:r>
    </w:p>
    <w:p w14:paraId="3CC22F80" w14:textId="77777777" w:rsidR="00C976BB" w:rsidRDefault="0060504C">
      <w:pPr>
        <w:widowControl w:val="0"/>
        <w:numPr>
          <w:ilvl w:val="1"/>
          <w:numId w:val="26"/>
        </w:numPr>
        <w:spacing w:beforeLines="50" w:before="120" w:after="0" w:line="240" w:lineRule="auto"/>
        <w:jc w:val="both"/>
        <w:rPr>
          <w:sz w:val="20"/>
          <w:szCs w:val="20"/>
        </w:rPr>
      </w:pPr>
      <w:r>
        <w:rPr>
          <w:sz w:val="20"/>
          <w:szCs w:val="20"/>
        </w:rPr>
        <w:t xml:space="preserve">Metric 2: UPT vs. offered load. </w:t>
      </w:r>
    </w:p>
    <w:p w14:paraId="00A513DA" w14:textId="77777777" w:rsidR="00C976BB" w:rsidRDefault="0060504C">
      <w:pPr>
        <w:widowControl w:val="0"/>
        <w:numPr>
          <w:ilvl w:val="2"/>
          <w:numId w:val="26"/>
        </w:numPr>
        <w:spacing w:beforeLines="50" w:before="120" w:after="0" w:line="240" w:lineRule="auto"/>
        <w:jc w:val="both"/>
        <w:rPr>
          <w:sz w:val="20"/>
          <w:szCs w:val="20"/>
        </w:rPr>
      </w:pPr>
      <w:r>
        <w:rPr>
          <w:sz w:val="20"/>
          <w:szCs w:val="20"/>
        </w:rPr>
        <w:lastRenderedPageBreak/>
        <w:t>CDF of the inter-cell interference-over-thermal (IOT) is optional.</w:t>
      </w:r>
    </w:p>
    <w:p w14:paraId="57F73735" w14:textId="77777777" w:rsidR="00C976BB" w:rsidRDefault="0060504C">
      <w:pPr>
        <w:widowControl w:val="0"/>
        <w:numPr>
          <w:ilvl w:val="2"/>
          <w:numId w:val="26"/>
        </w:numPr>
        <w:spacing w:beforeLines="50" w:before="120" w:after="0" w:line="240" w:lineRule="auto"/>
        <w:jc w:val="both"/>
        <w:rPr>
          <w:sz w:val="20"/>
          <w:szCs w:val="20"/>
        </w:rPr>
      </w:pPr>
      <w:r>
        <w:rPr>
          <w:sz w:val="20"/>
          <w:szCs w:val="20"/>
        </w:rPr>
        <w:t>CDF of UE perceived throughput is optional</w:t>
      </w:r>
    </w:p>
    <w:p w14:paraId="420DE21E" w14:textId="77777777" w:rsidR="00C976BB" w:rsidRDefault="0060504C">
      <w:pPr>
        <w:widowControl w:val="0"/>
        <w:numPr>
          <w:ilvl w:val="1"/>
          <w:numId w:val="26"/>
        </w:numPr>
        <w:spacing w:beforeLines="50" w:before="120" w:after="0" w:line="240" w:lineRule="auto"/>
        <w:jc w:val="both"/>
        <w:rPr>
          <w:sz w:val="20"/>
          <w:szCs w:val="20"/>
        </w:rPr>
      </w:pPr>
      <w:r>
        <w:rPr>
          <w:sz w:val="20"/>
          <w:szCs w:val="20"/>
        </w:rPr>
        <w:t>FFS whether or not to have signalling overhead as one performance metric</w:t>
      </w:r>
    </w:p>
    <w:p w14:paraId="29A8737D" w14:textId="77777777" w:rsidR="00C976BB" w:rsidRDefault="00C976BB">
      <w:pPr>
        <w:widowControl w:val="0"/>
        <w:spacing w:beforeLines="50" w:before="120" w:after="0" w:line="240" w:lineRule="auto"/>
        <w:jc w:val="both"/>
        <w:rPr>
          <w:sz w:val="20"/>
          <w:szCs w:val="20"/>
        </w:rPr>
      </w:pPr>
    </w:p>
    <w:p w14:paraId="3E634D0A" w14:textId="77777777" w:rsidR="00C976BB" w:rsidRDefault="0060504C">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hint="eastAsia"/>
          <w:sz w:val="32"/>
          <w:szCs w:val="32"/>
          <w:lang w:val="en-US"/>
        </w:rPr>
        <w:t>Appendix 2 Agreements on LLS</w:t>
      </w:r>
    </w:p>
    <w:p w14:paraId="028F4F2E"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 meeting</w:t>
      </w:r>
    </w:p>
    <w:p w14:paraId="4EDD4352" w14:textId="77777777" w:rsidR="00C976BB" w:rsidRDefault="0060504C">
      <w:pPr>
        <w:spacing w:beforeLines="50" w:before="120" w:after="0" w:line="240" w:lineRule="auto"/>
        <w:rPr>
          <w:sz w:val="20"/>
          <w:szCs w:val="20"/>
        </w:rPr>
      </w:pPr>
      <w:r>
        <w:rPr>
          <w:sz w:val="20"/>
          <w:szCs w:val="20"/>
          <w:highlight w:val="green"/>
        </w:rPr>
        <w:t>Agreements</w:t>
      </w:r>
      <w:r>
        <w:rPr>
          <w:sz w:val="20"/>
          <w:szCs w:val="20"/>
        </w:rPr>
        <w:t>:</w:t>
      </w:r>
    </w:p>
    <w:p w14:paraId="196C6FB2" w14:textId="77777777" w:rsidR="00C976BB" w:rsidRDefault="0060504C">
      <w:pPr>
        <w:pStyle w:val="Style1"/>
        <w:numPr>
          <w:ilvl w:val="0"/>
          <w:numId w:val="24"/>
        </w:numPr>
        <w:tabs>
          <w:tab w:val="left" w:pos="880"/>
          <w:tab w:val="left" w:pos="1320"/>
        </w:tabs>
        <w:spacing w:beforeLines="50" w:before="120"/>
        <w:ind w:leftChars="125" w:left="275" w:firstLineChars="78" w:firstLine="156"/>
        <w:rPr>
          <w:sz w:val="20"/>
          <w:szCs w:val="20"/>
        </w:rPr>
      </w:pPr>
      <w:r>
        <w:rPr>
          <w:sz w:val="20"/>
          <w:szCs w:val="20"/>
        </w:rPr>
        <w:t>Adopt the parameters in the following table for link-level evaluations of NOMA study.</w:t>
      </w:r>
    </w:p>
    <w:p w14:paraId="7005AE0B" w14:textId="77777777" w:rsidR="00C976BB" w:rsidRDefault="0060504C">
      <w:pPr>
        <w:pStyle w:val="TH"/>
        <w:rPr>
          <w:rFonts w:ascii="Times New Roman" w:hAnsi="Times New Roman"/>
        </w:rPr>
      </w:pPr>
      <w:bookmarkStart w:id="9" w:name="_Ref505757384"/>
      <w:r>
        <w:rPr>
          <w:rFonts w:ascii="Times New Roman" w:hAnsi="Times New Roman"/>
        </w:rPr>
        <w:lastRenderedPageBreak/>
        <w:t>Table</w:t>
      </w:r>
      <w:bookmarkEnd w:id="9"/>
      <w:r>
        <w:rPr>
          <w:rFonts w:ascii="Times New Roman" w:hAnsi="Times New Roman"/>
        </w:rPr>
        <w:t xml:space="preserve">: </w:t>
      </w:r>
      <w:r>
        <w:rPr>
          <w:rFonts w:ascii="Times New Roman" w:eastAsia="MS Mincho" w:hAnsi="Times New Roman"/>
        </w:rPr>
        <w:t>Link-level evaluation assumptions</w:t>
      </w:r>
    </w:p>
    <w:tbl>
      <w:tblPr>
        <w:tblW w:w="9204" w:type="dxa"/>
        <w:jc w:val="center"/>
        <w:tblLayout w:type="fixed"/>
        <w:tblCellMar>
          <w:left w:w="0" w:type="dxa"/>
          <w:right w:w="0" w:type="dxa"/>
        </w:tblCellMar>
        <w:tblLook w:val="04A0" w:firstRow="1" w:lastRow="0" w:firstColumn="1" w:lastColumn="0" w:noHBand="0" w:noVBand="1"/>
      </w:tblPr>
      <w:tblGrid>
        <w:gridCol w:w="1981"/>
        <w:gridCol w:w="1510"/>
        <w:gridCol w:w="80"/>
        <w:gridCol w:w="1480"/>
        <w:gridCol w:w="110"/>
        <w:gridCol w:w="1591"/>
        <w:gridCol w:w="2452"/>
      </w:tblGrid>
      <w:tr w:rsidR="00C976BB" w14:paraId="5B644ADE"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4F2C68C" w14:textId="77777777" w:rsidR="00C976BB" w:rsidRDefault="0060504C">
            <w:pPr>
              <w:pStyle w:val="TAH"/>
              <w:rPr>
                <w:rFonts w:ascii="Times New Roman" w:eastAsia="MS Mincho" w:hAnsi="Times New Roman"/>
              </w:rPr>
            </w:pPr>
            <w:r>
              <w:rPr>
                <w:rFonts w:ascii="Times New Roman" w:eastAsia="MS Mincho" w:hAnsi="Times New Roman"/>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10B7A7BA" w14:textId="77777777" w:rsidR="00C976BB" w:rsidRDefault="0060504C">
            <w:pPr>
              <w:pStyle w:val="TAH"/>
              <w:rPr>
                <w:rFonts w:ascii="Times New Roman" w:hAnsi="Times New Roman"/>
              </w:rPr>
            </w:pPr>
            <w:r>
              <w:rPr>
                <w:rFonts w:ascii="Times New Roman" w:hAnsi="Times New Roman"/>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70AA4D41" w14:textId="77777777" w:rsidR="00C976BB" w:rsidRDefault="0060504C">
            <w:pPr>
              <w:pStyle w:val="TAH"/>
              <w:rPr>
                <w:rFonts w:ascii="Times New Roman" w:hAnsi="Times New Roman"/>
              </w:rPr>
            </w:pPr>
            <w:r>
              <w:rPr>
                <w:rFonts w:ascii="Times New Roman" w:hAnsi="Times New Roman"/>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5062A9C7" w14:textId="77777777" w:rsidR="00C976BB" w:rsidRDefault="0060504C">
            <w:pPr>
              <w:pStyle w:val="TAH"/>
              <w:rPr>
                <w:rFonts w:ascii="Times New Roman" w:hAnsi="Times New Roman"/>
              </w:rPr>
            </w:pPr>
            <w:r>
              <w:rPr>
                <w:rFonts w:ascii="Times New Roman" w:hAnsi="Times New Roman"/>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418182C" w14:textId="77777777" w:rsidR="00C976BB" w:rsidRDefault="0060504C">
            <w:pPr>
              <w:pStyle w:val="TAH"/>
              <w:rPr>
                <w:rFonts w:ascii="Times New Roman" w:eastAsia="MS Mincho" w:hAnsi="Times New Roman"/>
              </w:rPr>
            </w:pPr>
            <w:r>
              <w:rPr>
                <w:rFonts w:ascii="Times New Roman" w:eastAsia="MS Mincho" w:hAnsi="Times New Roman"/>
              </w:rPr>
              <w:t>Further specified values</w:t>
            </w:r>
          </w:p>
        </w:tc>
      </w:tr>
      <w:tr w:rsidR="00C976BB" w14:paraId="5FF491F7"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8FC4B" w14:textId="77777777" w:rsidR="00C976BB" w:rsidRDefault="0060504C">
            <w:pPr>
              <w:pStyle w:val="TAL"/>
              <w:rPr>
                <w:rStyle w:val="CommentReference"/>
                <w:rFonts w:ascii="Times New Roman" w:hAnsi="Times New Roman"/>
              </w:rPr>
            </w:pPr>
            <w:r>
              <w:rPr>
                <w:rStyle w:val="CommentReference"/>
                <w:rFonts w:ascii="Times New Roman" w:hAnsi="Times New Roman"/>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55139453" w14:textId="77777777" w:rsidR="00C976BB" w:rsidRDefault="0060504C">
            <w:pPr>
              <w:pStyle w:val="TAL"/>
              <w:rPr>
                <w:rStyle w:val="CommentReference"/>
                <w:rFonts w:ascii="Times New Roman" w:hAnsi="Times New Roman"/>
              </w:rPr>
            </w:pPr>
            <w:r>
              <w:rPr>
                <w:rStyle w:val="CommentReference"/>
                <w:rFonts w:ascii="Times New Roman" w:hAnsi="Times New Roman"/>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6B2E0E24"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60E15AAF" w14:textId="77777777" w:rsidR="00C976BB" w:rsidRDefault="0060504C">
            <w:pPr>
              <w:pStyle w:val="TAL"/>
              <w:rPr>
                <w:rStyle w:val="CommentReference"/>
                <w:rFonts w:ascii="Times New Roman" w:hAnsi="Times New Roman"/>
              </w:rPr>
            </w:pPr>
            <w:r>
              <w:rPr>
                <w:rStyle w:val="CommentReference"/>
                <w:rFonts w:ascii="Times New Roman" w:hAnsi="Times New Roman"/>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60E316" w14:textId="77777777" w:rsidR="00C976BB" w:rsidRDefault="00C976BB">
            <w:pPr>
              <w:pStyle w:val="TAL"/>
              <w:rPr>
                <w:rStyle w:val="CommentReference"/>
                <w:rFonts w:ascii="Times New Roman" w:hAnsi="Times New Roman"/>
              </w:rPr>
            </w:pPr>
          </w:p>
        </w:tc>
      </w:tr>
      <w:tr w:rsidR="00C976BB" w14:paraId="3C52243C"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09BCE"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Waveform </w:t>
            </w:r>
          </w:p>
          <w:p w14:paraId="7AB5F6F6" w14:textId="77777777" w:rsidR="00C976BB" w:rsidRDefault="0060504C">
            <w:pPr>
              <w:pStyle w:val="TAL"/>
              <w:rPr>
                <w:rStyle w:val="CommentReference"/>
                <w:rFonts w:ascii="Times New Roman" w:hAnsi="Times New Roman"/>
              </w:rPr>
            </w:pPr>
            <w:r>
              <w:rPr>
                <w:rStyle w:val="CommentReference"/>
                <w:rFonts w:ascii="Times New Roman" w:hAnsi="Times New Roman"/>
              </w:rPr>
              <w:t>(data part)</w:t>
            </w:r>
          </w:p>
        </w:tc>
        <w:tc>
          <w:tcPr>
            <w:tcW w:w="1510" w:type="dxa"/>
            <w:tcBorders>
              <w:top w:val="single" w:sz="8" w:space="0" w:color="000000"/>
              <w:left w:val="single" w:sz="8" w:space="0" w:color="000000"/>
              <w:bottom w:val="single" w:sz="8" w:space="0" w:color="000000"/>
              <w:right w:val="single" w:sz="8" w:space="0" w:color="000000"/>
            </w:tcBorders>
          </w:tcPr>
          <w:p w14:paraId="31D0465C" w14:textId="77777777" w:rsidR="00C976BB" w:rsidRDefault="0060504C">
            <w:pPr>
              <w:pStyle w:val="TAL"/>
              <w:rPr>
                <w:rStyle w:val="CommentReference"/>
                <w:rFonts w:ascii="Times New Roman" w:hAnsi="Times New Roman"/>
              </w:rPr>
            </w:pPr>
            <w:r>
              <w:rPr>
                <w:rStyle w:val="CommentReference"/>
                <w:rFonts w:ascii="Times New Roman" w:hAnsi="Times New Roman"/>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1E280F2A" w14:textId="77777777" w:rsidR="00C976BB" w:rsidRDefault="0060504C">
            <w:pPr>
              <w:pStyle w:val="TAL"/>
              <w:rPr>
                <w:rStyle w:val="CommentReference"/>
                <w:rFonts w:ascii="Times New Roman" w:hAnsi="Times New Roman"/>
              </w:rPr>
            </w:pPr>
            <w:r>
              <w:rPr>
                <w:rStyle w:val="CommentReference"/>
                <w:rFonts w:ascii="Times New Roman" w:hAnsi="Times New Roman"/>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01DA8CA3" w14:textId="77777777" w:rsidR="00C976BB" w:rsidRDefault="0060504C">
            <w:pPr>
              <w:pStyle w:val="TAL"/>
              <w:rPr>
                <w:rStyle w:val="CommentReference"/>
                <w:rFonts w:ascii="Times New Roman" w:hAnsi="Times New Roman"/>
              </w:rPr>
            </w:pPr>
            <w:r>
              <w:rPr>
                <w:rStyle w:val="CommentReference"/>
                <w:rFonts w:ascii="Times New Roman" w:hAnsi="Times New Roman"/>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51FC8B" w14:textId="77777777" w:rsidR="00C976BB" w:rsidRDefault="00C976BB">
            <w:pPr>
              <w:pStyle w:val="TAL"/>
              <w:rPr>
                <w:rStyle w:val="CommentReference"/>
                <w:rFonts w:ascii="Times New Roman" w:hAnsi="Times New Roman"/>
              </w:rPr>
            </w:pPr>
          </w:p>
        </w:tc>
      </w:tr>
      <w:tr w:rsidR="00C976BB" w14:paraId="33A7695C"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4E412" w14:textId="77777777" w:rsidR="00C976BB" w:rsidRDefault="0060504C">
            <w:pPr>
              <w:pStyle w:val="TAL"/>
              <w:rPr>
                <w:rStyle w:val="CommentReference"/>
                <w:rFonts w:ascii="Times New Roman" w:hAnsi="Times New Roman"/>
              </w:rPr>
            </w:pPr>
            <w:r>
              <w:rPr>
                <w:rStyle w:val="CommentReference"/>
                <w:rFonts w:ascii="Times New Roman" w:hAnsi="Times New Roman"/>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0BEE4AF4" w14:textId="77777777" w:rsidR="00C976BB" w:rsidRDefault="0060504C">
            <w:pPr>
              <w:pStyle w:val="TAL"/>
              <w:rPr>
                <w:rStyle w:val="CommentReference"/>
                <w:rFonts w:ascii="Times New Roman" w:hAnsi="Times New Roman"/>
              </w:rPr>
            </w:pPr>
            <w:r>
              <w:rPr>
                <w:rStyle w:val="CommentReference"/>
                <w:rFonts w:ascii="Times New Roman" w:hAnsi="Times New Roman"/>
              </w:rPr>
              <w:t>URLLC: NR LDPC</w:t>
            </w:r>
          </w:p>
          <w:p w14:paraId="4FBE1FE6" w14:textId="77777777" w:rsidR="00C976BB" w:rsidRDefault="0060504C">
            <w:pPr>
              <w:pStyle w:val="TAL"/>
              <w:rPr>
                <w:rStyle w:val="CommentReference"/>
                <w:rFonts w:ascii="Times New Roman" w:hAnsi="Times New Roman"/>
              </w:rPr>
            </w:pPr>
            <w:r>
              <w:rPr>
                <w:rStyle w:val="CommentReference"/>
                <w:rFonts w:ascii="Times New Roman" w:hAnsi="Times New Roman"/>
              </w:rPr>
              <w:t>eMBB: NR LDPC</w:t>
            </w:r>
          </w:p>
          <w:p w14:paraId="4BDA894E" w14:textId="77777777" w:rsidR="00C976BB" w:rsidRDefault="0060504C">
            <w:pPr>
              <w:pStyle w:val="TAL"/>
              <w:rPr>
                <w:rStyle w:val="CommentReference"/>
                <w:rFonts w:ascii="Times New Roman" w:hAnsi="Times New Roman"/>
                <w:lang w:eastAsia="zh-CN"/>
              </w:rPr>
            </w:pPr>
            <w:r>
              <w:rPr>
                <w:rStyle w:val="CommentReference"/>
                <w:rFonts w:ascii="Times New Roman" w:hAnsi="Times New Roman"/>
                <w:lang w:eastAsia="zh-CN"/>
              </w:rP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D24B82" w14:textId="77777777" w:rsidR="00C976BB" w:rsidRDefault="0060504C">
            <w:pPr>
              <w:pStyle w:val="TAL"/>
              <w:rPr>
                <w:rStyle w:val="CommentReference"/>
                <w:rFonts w:ascii="Times New Roman" w:hAnsi="Times New Roman"/>
              </w:rPr>
            </w:pPr>
            <w:r>
              <w:rPr>
                <w:rStyle w:val="CommentReference"/>
                <w:rFonts w:ascii="Times New Roman" w:hAnsi="Times New Roman"/>
              </w:rPr>
              <w:t>The choice of channel coding here is only for the performance evaluation purpose for NOMA study</w:t>
            </w:r>
          </w:p>
        </w:tc>
      </w:tr>
      <w:tr w:rsidR="00C976BB" w14:paraId="4ECA0452"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81AB90"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Numerology </w:t>
            </w:r>
          </w:p>
          <w:p w14:paraId="619F958B" w14:textId="77777777" w:rsidR="00C976BB" w:rsidRDefault="0060504C">
            <w:pPr>
              <w:pStyle w:val="TAL"/>
              <w:rPr>
                <w:rStyle w:val="CommentReference"/>
                <w:rFonts w:ascii="Times New Roman" w:hAnsi="Times New Roman"/>
              </w:rPr>
            </w:pPr>
            <w:r>
              <w:rPr>
                <w:rStyle w:val="CommentReference"/>
                <w:rFonts w:ascii="Times New Roman" w:hAnsi="Times New Roman"/>
              </w:rPr>
              <w:t>(data part)</w:t>
            </w:r>
          </w:p>
        </w:tc>
        <w:tc>
          <w:tcPr>
            <w:tcW w:w="1510" w:type="dxa"/>
            <w:tcBorders>
              <w:top w:val="single" w:sz="8" w:space="0" w:color="000000"/>
              <w:left w:val="single" w:sz="8" w:space="0" w:color="000000"/>
              <w:bottom w:val="single" w:sz="8" w:space="0" w:color="000000"/>
              <w:right w:val="single" w:sz="8" w:space="0" w:color="000000"/>
            </w:tcBorders>
          </w:tcPr>
          <w:p w14:paraId="4238D45B" w14:textId="77777777" w:rsidR="00C976BB" w:rsidRDefault="0060504C">
            <w:pPr>
              <w:pStyle w:val="TAL"/>
              <w:rPr>
                <w:rStyle w:val="CommentReference"/>
                <w:rFonts w:ascii="Times New Roman" w:hAnsi="Times New Roman"/>
              </w:rPr>
            </w:pPr>
            <w:r>
              <w:rPr>
                <w:rStyle w:val="CommentReference"/>
                <w:rFonts w:ascii="Times New Roman" w:hAnsi="Times New Roman"/>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19377F40" w14:textId="77777777" w:rsidR="00C976BB" w:rsidRDefault="0060504C">
            <w:pPr>
              <w:pStyle w:val="TAL"/>
              <w:rPr>
                <w:rStyle w:val="CommentReference"/>
                <w:rFonts w:ascii="Times New Roman" w:hAnsi="Times New Roman"/>
              </w:rPr>
            </w:pPr>
            <w:r>
              <w:rPr>
                <w:rStyle w:val="CommentReference"/>
                <w:rFonts w:ascii="Times New Roman" w:hAnsi="Times New Roman"/>
              </w:rPr>
              <w:t>Case 1: SCS = 60 kHz, #OS = 7 (normal CP), optionally 6 (ECP)</w:t>
            </w:r>
          </w:p>
          <w:p w14:paraId="01198C13" w14:textId="77777777" w:rsidR="00C976BB" w:rsidRDefault="0060504C">
            <w:pPr>
              <w:pStyle w:val="TAL"/>
              <w:rPr>
                <w:rStyle w:val="CommentReference"/>
                <w:rFonts w:ascii="Times New Roman" w:hAnsi="Times New Roman"/>
              </w:rPr>
            </w:pPr>
            <w:r>
              <w:rPr>
                <w:rStyle w:val="CommentReference"/>
                <w:rFonts w:ascii="Times New Roman" w:hAnsi="Times New Roman"/>
              </w:rPr>
              <w:t>Case 2: SCS = 30 kHz, #OS = 4</w:t>
            </w:r>
          </w:p>
          <w:p w14:paraId="4C1F75DD" w14:textId="77777777" w:rsidR="00C976BB" w:rsidRDefault="00C976BB">
            <w:pPr>
              <w:pStyle w:val="TAL"/>
              <w:rPr>
                <w:rStyle w:val="CommentReference"/>
                <w:rFonts w:ascii="Times New Roman" w:hAnsi="Times New Roman"/>
              </w:rPr>
            </w:pPr>
          </w:p>
        </w:tc>
        <w:tc>
          <w:tcPr>
            <w:tcW w:w="1701" w:type="dxa"/>
            <w:gridSpan w:val="2"/>
            <w:tcBorders>
              <w:top w:val="single" w:sz="8" w:space="0" w:color="000000"/>
              <w:left w:val="single" w:sz="8" w:space="0" w:color="000000"/>
              <w:bottom w:val="single" w:sz="8" w:space="0" w:color="000000"/>
              <w:right w:val="single" w:sz="8" w:space="0" w:color="000000"/>
            </w:tcBorders>
          </w:tcPr>
          <w:p w14:paraId="6DF98BA1" w14:textId="77777777" w:rsidR="00C976BB" w:rsidRDefault="0060504C">
            <w:pPr>
              <w:pStyle w:val="TAL"/>
              <w:rPr>
                <w:rStyle w:val="CommentReference"/>
                <w:rFonts w:ascii="Times New Roman" w:hAnsi="Times New Roman"/>
              </w:rPr>
            </w:pPr>
            <w:r>
              <w:rPr>
                <w:rStyle w:val="CommentReference"/>
                <w:rFonts w:ascii="Times New Roman" w:hAnsi="Times New Roman"/>
              </w:rPr>
              <w:t>SCS = 15 kHz</w:t>
            </w:r>
          </w:p>
          <w:p w14:paraId="196E9DD2" w14:textId="77777777" w:rsidR="00C976BB" w:rsidRDefault="0060504C">
            <w:pPr>
              <w:pStyle w:val="TAL"/>
              <w:rPr>
                <w:rStyle w:val="CommentReference"/>
                <w:rFonts w:ascii="Times New Roman" w:hAnsi="Times New Roman"/>
              </w:rPr>
            </w:pPr>
            <w:r>
              <w:rPr>
                <w:rStyle w:val="CommentReference"/>
                <w:rFonts w:ascii="Times New Roman" w:hAnsi="Times New Roman"/>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A93E5B" w14:textId="77777777" w:rsidR="00C976BB" w:rsidRDefault="00C976BB">
            <w:pPr>
              <w:pStyle w:val="TAL"/>
              <w:rPr>
                <w:rStyle w:val="CommentReference"/>
                <w:rFonts w:ascii="Times New Roman" w:hAnsi="Times New Roman"/>
              </w:rPr>
            </w:pPr>
          </w:p>
        </w:tc>
      </w:tr>
      <w:tr w:rsidR="00C976BB" w14:paraId="6BF073A4" w14:textId="77777777">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14A0C5" w14:textId="77777777" w:rsidR="00C976BB" w:rsidRPr="005359A3"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2D687D62" w14:textId="77777777" w:rsidR="00C976BB" w:rsidRPr="005359A3" w:rsidRDefault="0060504C">
            <w:pPr>
              <w:pStyle w:val="TAL"/>
              <w:rPr>
                <w:rStyle w:val="CommentReference"/>
                <w:rFonts w:ascii="Times New Roman" w:hAnsi="Times New Roman"/>
                <w:highlight w:val="lightGray"/>
                <w:lang w:eastAsia="zh-CN"/>
              </w:rPr>
            </w:pPr>
            <w:r>
              <w:rPr>
                <w:rStyle w:val="CommentReference"/>
                <w:rFonts w:ascii="Times New Roman" w:hAnsi="Times New Roman"/>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1C9EEDF3" w14:textId="77777777" w:rsidR="00C976BB" w:rsidRPr="005359A3"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181B327C" w14:textId="77777777" w:rsidR="00C976BB" w:rsidRPr="005359A3"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C8328" w14:textId="77777777" w:rsidR="00C976BB" w:rsidRDefault="0060504C">
            <w:pPr>
              <w:pStyle w:val="TAL"/>
              <w:rPr>
                <w:rStyle w:val="CommentReference"/>
                <w:rFonts w:ascii="Times New Roman" w:hAnsi="Times New Roman"/>
              </w:rPr>
            </w:pPr>
            <w:r>
              <w:rPr>
                <w:rStyle w:val="CommentReference"/>
                <w:rFonts w:ascii="Times New Roman" w:hAnsi="Times New Roman"/>
              </w:rPr>
              <w:t>For high payload such as 75 bytes, larger number of RBs can be considered.</w:t>
            </w:r>
          </w:p>
        </w:tc>
      </w:tr>
      <w:tr w:rsidR="00C976BB" w14:paraId="41E62815" w14:textId="77777777">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9139D1" w14:textId="77777777" w:rsidR="00C976BB" w:rsidRPr="005359A3"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TBS per UE</w:t>
            </w:r>
          </w:p>
        </w:tc>
        <w:tc>
          <w:tcPr>
            <w:tcW w:w="1510" w:type="dxa"/>
            <w:tcBorders>
              <w:top w:val="single" w:sz="8" w:space="0" w:color="000000"/>
              <w:left w:val="single" w:sz="8" w:space="0" w:color="000000"/>
              <w:bottom w:val="single" w:sz="8" w:space="0" w:color="000000"/>
              <w:right w:val="single" w:sz="8" w:space="0" w:color="000000"/>
            </w:tcBorders>
          </w:tcPr>
          <w:p w14:paraId="1863B54F" w14:textId="77777777" w:rsidR="00C976BB" w:rsidRDefault="0060504C">
            <w:pPr>
              <w:pStyle w:val="TAL"/>
              <w:rPr>
                <w:rStyle w:val="CommentReference"/>
                <w:rFonts w:ascii="Times New Roman" w:hAnsi="Times New Roman"/>
              </w:rPr>
            </w:pPr>
            <w:r>
              <w:rPr>
                <w:rStyle w:val="CommentReference"/>
                <w:rFonts w:ascii="Times New Roman" w:hAnsi="Times New Roman"/>
              </w:rPr>
              <w:t>At least five TBS that are [10, 20, 40, 60, 75] bytes. Other values higher than 10 bytes are not precluded.</w:t>
            </w:r>
          </w:p>
          <w:p w14:paraId="442F5BE3" w14:textId="77777777" w:rsidR="00C976BB" w:rsidRPr="005359A3"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67E4E92E" w14:textId="77777777" w:rsidR="00C976BB" w:rsidRPr="005359A3"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53D2821F" w14:textId="77777777" w:rsidR="00C976BB" w:rsidRPr="005359A3" w:rsidRDefault="0060504C">
            <w:pPr>
              <w:pStyle w:val="TAL"/>
              <w:rPr>
                <w:rStyle w:val="CommentReference"/>
                <w:rFonts w:ascii="Times New Roman" w:hAnsi="Times New Roman"/>
                <w:highlight w:val="lightGray"/>
                <w:lang w:eastAsia="ja-JP"/>
              </w:rPr>
            </w:pPr>
            <w:r>
              <w:rPr>
                <w:rStyle w:val="CommentReference"/>
                <w:rFonts w:ascii="Times New Roman" w:hAnsi="Times New Roman"/>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D6B521" w14:textId="77777777" w:rsidR="00C976BB" w:rsidRDefault="0060504C">
            <w:pPr>
              <w:pStyle w:val="TAL"/>
              <w:rPr>
                <w:rStyle w:val="CommentReference"/>
                <w:rFonts w:ascii="Times New Roman" w:hAnsi="Times New Roman"/>
              </w:rPr>
            </w:pPr>
            <w:r>
              <w:rPr>
                <w:rStyle w:val="CommentReference"/>
                <w:rFonts w:ascii="Times New Roman" w:hAnsi="Times New Roman"/>
              </w:rPr>
              <w:t>#bits per RE calculation does not include DMRS overhead (e.g., REs of one every 7 symbols for DMRS would not be used to carry the data)</w:t>
            </w:r>
          </w:p>
          <w:p w14:paraId="40EF92F9" w14:textId="77777777" w:rsidR="00C976BB" w:rsidRPr="005359A3" w:rsidRDefault="00C976BB">
            <w:pPr>
              <w:pStyle w:val="TAL"/>
              <w:rPr>
                <w:rStyle w:val="CommentReference"/>
                <w:rFonts w:ascii="Times New Roman" w:hAnsi="Times New Roman"/>
                <w:highlight w:val="lightGray"/>
                <w:lang w:eastAsia="ja-JP"/>
              </w:rPr>
            </w:pPr>
          </w:p>
        </w:tc>
      </w:tr>
      <w:tr w:rsidR="00C976BB" w14:paraId="03118A7F"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9C8E5D" w14:textId="77777777" w:rsidR="00C976BB" w:rsidRDefault="0060504C">
            <w:pPr>
              <w:pStyle w:val="TAL"/>
              <w:rPr>
                <w:rStyle w:val="CommentReference"/>
                <w:rFonts w:ascii="Times New Roman" w:hAnsi="Times New Roman"/>
              </w:rPr>
            </w:pPr>
            <w:r>
              <w:rPr>
                <w:rStyle w:val="CommentReference"/>
                <w:rFonts w:ascii="Times New Roman" w:hAnsi="Times New Roman"/>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520E4C5E" w14:textId="77777777" w:rsidR="00C976BB" w:rsidRDefault="0060504C">
            <w:pPr>
              <w:pStyle w:val="TAL"/>
              <w:rPr>
                <w:rStyle w:val="CommentReference"/>
                <w:rFonts w:ascii="Times New Roman" w:hAnsi="Times New Roman"/>
              </w:rPr>
            </w:pPr>
            <w:r>
              <w:rPr>
                <w:rStyle w:val="CommentReference"/>
                <w:rFonts w:ascii="Times New Roman" w:hAnsi="Times New Roman"/>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0994900A" w14:textId="77777777" w:rsidR="00C976BB" w:rsidRDefault="0060504C">
            <w:pPr>
              <w:pStyle w:val="TAL"/>
              <w:rPr>
                <w:rStyle w:val="CommentReference"/>
                <w:rFonts w:ascii="Times New Roman" w:hAnsi="Times New Roman"/>
              </w:rPr>
            </w:pPr>
            <w:r>
              <w:rPr>
                <w:rStyle w:val="CommentReference"/>
                <w:rFonts w:ascii="Times New Roman" w:hAnsi="Times New Roman"/>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2366739A" w14:textId="77777777" w:rsidR="00C976BB" w:rsidRDefault="0060504C">
            <w:pPr>
              <w:pStyle w:val="TAL"/>
              <w:rPr>
                <w:rStyle w:val="CommentReference"/>
                <w:rFonts w:ascii="Times New Roman" w:hAnsi="Times New Roman"/>
              </w:rPr>
            </w:pPr>
            <w:r>
              <w:rPr>
                <w:rStyle w:val="CommentReference"/>
                <w:rFonts w:ascii="Times New Roman" w:hAnsi="Times New Roman"/>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6D959E" w14:textId="77777777" w:rsidR="00C976BB" w:rsidRDefault="00C976BB">
            <w:pPr>
              <w:pStyle w:val="TAL"/>
              <w:rPr>
                <w:rStyle w:val="CommentReference"/>
                <w:rFonts w:ascii="Times New Roman" w:hAnsi="Times New Roman"/>
              </w:rPr>
            </w:pPr>
          </w:p>
        </w:tc>
      </w:tr>
      <w:tr w:rsidR="00C976BB" w14:paraId="7A987BCB" w14:textId="77777777">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AD12C" w14:textId="77777777" w:rsidR="00C976BB" w:rsidRDefault="0060504C">
            <w:pPr>
              <w:pStyle w:val="TAL"/>
              <w:rPr>
                <w:rStyle w:val="CommentReference"/>
                <w:rFonts w:ascii="Times New Roman" w:hAnsi="Times New Roman"/>
              </w:rPr>
            </w:pPr>
            <w:r>
              <w:rPr>
                <w:rStyle w:val="CommentReference"/>
                <w:rFonts w:ascii="Times New Roman" w:hAnsi="Times New Roman"/>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7B37772D" w14:textId="77777777" w:rsidR="00C976BB" w:rsidRDefault="0060504C">
            <w:pPr>
              <w:pStyle w:val="TAL"/>
              <w:rPr>
                <w:rStyle w:val="CommentReference"/>
                <w:rFonts w:ascii="Times New Roman" w:hAnsi="Times New Roman"/>
              </w:rPr>
            </w:pPr>
            <w:r>
              <w:rPr>
                <w:rStyle w:val="CommentReference"/>
                <w:rFonts w:ascii="Times New Roman" w:hAnsi="Times New Roman"/>
              </w:rPr>
              <w:t>To be reported by companies.</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3E34D" w14:textId="77777777" w:rsidR="00C976BB" w:rsidRDefault="0060504C">
            <w:pPr>
              <w:pStyle w:val="TAL"/>
              <w:rPr>
                <w:rStyle w:val="CommentReference"/>
                <w:rFonts w:ascii="Times New Roman" w:hAnsi="Times New Roman"/>
              </w:rPr>
            </w:pPr>
            <w:r>
              <w:rPr>
                <w:rStyle w:val="CommentReference"/>
                <w:rFonts w:ascii="Times New Roman" w:hAnsi="Times New Roman"/>
              </w:rPr>
              <w:t>Companies are encouraged to perform evaulations with various number of UEs</w:t>
            </w:r>
          </w:p>
          <w:p w14:paraId="5693AE74"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Note: refined set of numbers of UEs should be further discussed in the next meeting. </w:t>
            </w:r>
          </w:p>
        </w:tc>
      </w:tr>
      <w:tr w:rsidR="00C976BB" w14:paraId="426ABDA8" w14:textId="77777777">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D20AEA" w14:textId="77777777" w:rsidR="00C976BB" w:rsidRDefault="0060504C">
            <w:pPr>
              <w:pStyle w:val="TAL"/>
              <w:rPr>
                <w:rStyle w:val="CommentReference"/>
                <w:rFonts w:ascii="Times New Roman" w:hAnsi="Times New Roman"/>
              </w:rPr>
            </w:pPr>
            <w:r>
              <w:rPr>
                <w:rStyle w:val="CommentReference"/>
                <w:rFonts w:ascii="Times New Roman" w:hAnsi="Times New Roman"/>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02F989B4" w14:textId="77777777" w:rsidR="00C976BB" w:rsidRDefault="0060504C">
            <w:pPr>
              <w:pStyle w:val="TAL"/>
              <w:rPr>
                <w:rStyle w:val="CommentReference"/>
                <w:rFonts w:ascii="Times New Roman" w:hAnsi="Times New Roman"/>
              </w:rPr>
            </w:pPr>
            <w:r>
              <w:rPr>
                <w:rStyle w:val="CommentReference"/>
                <w:rFonts w:ascii="Times New Roman" w:hAnsi="Times New Roman"/>
              </w:rPr>
              <w:t>2 Rx or 4 Rx for 700MHz,</w:t>
            </w:r>
          </w:p>
          <w:p w14:paraId="3A2477F0"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4Rx or 8 Rx for 4 GHz </w:t>
            </w:r>
          </w:p>
          <w:p w14:paraId="2419F8D9" w14:textId="77777777" w:rsidR="00C976BB" w:rsidRDefault="0060504C">
            <w:pPr>
              <w:pStyle w:val="TAL"/>
              <w:rPr>
                <w:rStyle w:val="CommentReference"/>
                <w:rFonts w:ascii="Times New Roman" w:hAnsi="Times New Roman"/>
              </w:rPr>
            </w:pPr>
            <w:r>
              <w:rPr>
                <w:rStyle w:val="CommentReference"/>
                <w:rFonts w:ascii="Times New Roman" w:hAnsi="Times New Roman"/>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C7254" w14:textId="77777777" w:rsidR="00C976BB" w:rsidRDefault="0060504C">
            <w:pPr>
              <w:pStyle w:val="TAL"/>
              <w:rPr>
                <w:rStyle w:val="CommentReference"/>
                <w:rFonts w:ascii="Times New Roman" w:hAnsi="Times New Roman"/>
              </w:rPr>
            </w:pPr>
            <w:r>
              <w:rPr>
                <w:rStyle w:val="CommentReference"/>
                <w:rFonts w:ascii="Times New Roman" w:hAnsi="Times New Roman"/>
              </w:rPr>
              <w:t>CDL model in 38.901 should be considered for 8Rx</w:t>
            </w:r>
          </w:p>
        </w:tc>
      </w:tr>
      <w:tr w:rsidR="00C976BB" w14:paraId="6DA8F9AA" w14:textId="77777777">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FAB844" w14:textId="77777777" w:rsidR="00C976BB" w:rsidRDefault="0060504C">
            <w:pPr>
              <w:pStyle w:val="TAL"/>
              <w:rPr>
                <w:rStyle w:val="CommentReference"/>
                <w:rFonts w:ascii="Times New Roman" w:hAnsi="Times New Roman"/>
              </w:rPr>
            </w:pPr>
            <w:r>
              <w:rPr>
                <w:rStyle w:val="CommentReference"/>
                <w:rFonts w:ascii="Times New Roman" w:hAnsi="Times New Roman"/>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147BC134" w14:textId="77777777" w:rsidR="00C976BB" w:rsidRDefault="0060504C">
            <w:pPr>
              <w:pStyle w:val="TAL"/>
              <w:rPr>
                <w:rStyle w:val="CommentReference"/>
                <w:rFonts w:ascii="Times New Roman" w:hAnsi="Times New Roman"/>
              </w:rPr>
            </w:pPr>
            <w:r>
              <w:rPr>
                <w:rStyle w:val="CommentReference"/>
                <w:rFonts w:ascii="Times New Roman" w:hAnsi="Times New Roman"/>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AF99B7" w14:textId="77777777" w:rsidR="00C976BB" w:rsidRDefault="00C976BB">
            <w:pPr>
              <w:pStyle w:val="TAL"/>
              <w:rPr>
                <w:rStyle w:val="CommentReference"/>
                <w:rFonts w:ascii="Times New Roman" w:hAnsi="Times New Roman"/>
              </w:rPr>
            </w:pPr>
          </w:p>
        </w:tc>
      </w:tr>
      <w:tr w:rsidR="00C976BB" w14:paraId="45687CFA" w14:textId="77777777">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ED616" w14:textId="77777777" w:rsidR="00C976BB" w:rsidRDefault="0060504C">
            <w:pPr>
              <w:pStyle w:val="TAL"/>
              <w:rPr>
                <w:rStyle w:val="CommentReference"/>
                <w:rFonts w:ascii="Times New Roman" w:hAnsi="Times New Roman"/>
              </w:rPr>
            </w:pPr>
            <w:r>
              <w:rPr>
                <w:rStyle w:val="CommentReference"/>
                <w:rFonts w:ascii="Times New Roman" w:hAnsi="Times New Roman"/>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4AE7D00D" w14:textId="77777777" w:rsidR="00C976BB" w:rsidRDefault="0060504C">
            <w:pPr>
              <w:pStyle w:val="TAL"/>
              <w:rPr>
                <w:rStyle w:val="CommentReference"/>
                <w:rFonts w:ascii="Times New Roman" w:hAnsi="Times New Roman"/>
              </w:rPr>
            </w:pPr>
            <w:r>
              <w:rPr>
                <w:rStyle w:val="CommentReference"/>
                <w:rFonts w:ascii="Times New Roman" w:hAnsi="Times New Roman"/>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255632" w14:textId="77777777" w:rsidR="00C976BB" w:rsidRDefault="00C976BB">
            <w:pPr>
              <w:pStyle w:val="TAL"/>
              <w:rPr>
                <w:rStyle w:val="CommentReference"/>
                <w:rFonts w:ascii="Times New Roman" w:hAnsi="Times New Roman"/>
              </w:rPr>
            </w:pPr>
          </w:p>
        </w:tc>
      </w:tr>
      <w:tr w:rsidR="00C976BB" w14:paraId="125CCAC2"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8F613B" w14:textId="77777777" w:rsidR="00C976BB" w:rsidRDefault="0060504C">
            <w:pPr>
              <w:pStyle w:val="TAL"/>
              <w:rPr>
                <w:rStyle w:val="CommentReference"/>
                <w:rFonts w:ascii="Times New Roman" w:hAnsi="Times New Roman"/>
              </w:rPr>
            </w:pPr>
            <w:r>
              <w:rPr>
                <w:rStyle w:val="CommentReference"/>
                <w:rFonts w:ascii="Times New Roman" w:hAnsi="Times New Roman"/>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1B91E92E" w14:textId="77777777" w:rsidR="00C976BB" w:rsidRDefault="0060504C">
            <w:pPr>
              <w:pStyle w:val="TAL"/>
              <w:rPr>
                <w:rStyle w:val="CommentReference"/>
                <w:rFonts w:ascii="Times New Roman" w:hAnsi="Times New Roman"/>
              </w:rPr>
            </w:pPr>
            <w:r>
              <w:rPr>
                <w:rStyle w:val="CommentReference"/>
                <w:rFonts w:ascii="Times New Roman" w:hAnsi="Times New Roman"/>
              </w:rPr>
              <w:t>1 as starting point.</w:t>
            </w:r>
          </w:p>
        </w:tc>
        <w:tc>
          <w:tcPr>
            <w:tcW w:w="1590" w:type="dxa"/>
            <w:gridSpan w:val="2"/>
            <w:tcBorders>
              <w:top w:val="single" w:sz="8" w:space="0" w:color="000000"/>
              <w:left w:val="single" w:sz="8" w:space="0" w:color="000000"/>
              <w:bottom w:val="single" w:sz="8" w:space="0" w:color="000000"/>
              <w:right w:val="single" w:sz="8" w:space="0" w:color="000000"/>
            </w:tcBorders>
          </w:tcPr>
          <w:p w14:paraId="47AB4DE5" w14:textId="77777777" w:rsidR="00C976BB" w:rsidRDefault="0060504C">
            <w:pPr>
              <w:pStyle w:val="TAL"/>
              <w:rPr>
                <w:rStyle w:val="CommentReference"/>
                <w:rFonts w:ascii="Times New Roman" w:hAnsi="Times New Roman"/>
              </w:rPr>
            </w:pPr>
            <w:r>
              <w:rPr>
                <w:rStyle w:val="CommentReference"/>
                <w:rFonts w:ascii="Times New Roman" w:hAnsi="Times New Roman"/>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11D82F46" w14:textId="77777777" w:rsidR="00C976BB" w:rsidRDefault="0060504C">
            <w:pPr>
              <w:pStyle w:val="TAL"/>
              <w:rPr>
                <w:rStyle w:val="CommentReference"/>
                <w:rFonts w:ascii="Times New Roman" w:hAnsi="Times New Roman"/>
              </w:rPr>
            </w:pPr>
            <w:r>
              <w:rPr>
                <w:rStyle w:val="CommentReference"/>
                <w:rFonts w:ascii="Times New Roman" w:hAnsi="Times New Roman"/>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9A452E" w14:textId="77777777" w:rsidR="00C976BB" w:rsidRDefault="00C976BB">
            <w:pPr>
              <w:pStyle w:val="TAL"/>
              <w:rPr>
                <w:rStyle w:val="CommentReference"/>
                <w:rFonts w:ascii="Times New Roman" w:hAnsi="Times New Roman"/>
              </w:rPr>
            </w:pPr>
          </w:p>
        </w:tc>
      </w:tr>
      <w:tr w:rsidR="00C976BB" w14:paraId="4AF8EC87"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DB2E2D" w14:textId="77777777" w:rsidR="00C976BB" w:rsidRDefault="0060504C">
            <w:pPr>
              <w:pStyle w:val="TAL"/>
              <w:rPr>
                <w:rStyle w:val="CommentReference"/>
                <w:rFonts w:ascii="Times New Roman" w:hAnsi="Times New Roman"/>
              </w:rPr>
            </w:pPr>
            <w:r>
              <w:rPr>
                <w:rStyle w:val="CommentReference"/>
                <w:rFonts w:ascii="Times New Roman" w:hAnsi="Times New Roman"/>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4F872294" w14:textId="77777777" w:rsidR="00C976BB" w:rsidRDefault="0060504C">
            <w:pPr>
              <w:pStyle w:val="TAL"/>
              <w:rPr>
                <w:rStyle w:val="CommentReference"/>
                <w:rFonts w:ascii="Times New Roman" w:hAnsi="Times New Roman"/>
              </w:rPr>
            </w:pPr>
            <w:r>
              <w:rPr>
                <w:rStyle w:val="CommentReference"/>
                <w:rFonts w:ascii="Times New Roman" w:hAnsi="Times New Roman"/>
              </w:rPr>
              <w:t>Ideal channel estimation results should be reported for calibration</w:t>
            </w:r>
          </w:p>
          <w:p w14:paraId="0E466461" w14:textId="77777777" w:rsidR="00C976BB" w:rsidRDefault="0060504C">
            <w:pPr>
              <w:pStyle w:val="TAL"/>
              <w:rPr>
                <w:rStyle w:val="CommentReference"/>
                <w:rFonts w:ascii="Times New Roman" w:hAnsi="Times New Roman"/>
              </w:rPr>
            </w:pPr>
            <w:r>
              <w:rPr>
                <w:rStyle w:val="CommentReference"/>
                <w:rFonts w:ascii="Times New Roman" w:hAnsi="Times New Roman"/>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85A432" w14:textId="77777777" w:rsidR="00C976BB" w:rsidRDefault="00C976BB">
            <w:pPr>
              <w:pStyle w:val="TAL"/>
              <w:rPr>
                <w:rStyle w:val="CommentReference"/>
                <w:rFonts w:ascii="Times New Roman" w:hAnsi="Times New Roman"/>
              </w:rPr>
            </w:pPr>
          </w:p>
        </w:tc>
      </w:tr>
      <w:tr w:rsidR="00C976BB" w14:paraId="43874619" w14:textId="77777777">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96D321" w14:textId="77777777" w:rsidR="00C976BB" w:rsidRDefault="0060504C">
            <w:pPr>
              <w:pStyle w:val="TAL"/>
              <w:rPr>
                <w:rStyle w:val="CommentReference"/>
                <w:rFonts w:ascii="Times New Roman" w:hAnsi="Times New Roman"/>
              </w:rPr>
            </w:pPr>
            <w:r>
              <w:rPr>
                <w:rStyle w:val="CommentReference"/>
                <w:rFonts w:ascii="Times New Roman" w:hAnsi="Times New Roman"/>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172E7BE5" w14:textId="77777777" w:rsidR="00C976BB" w:rsidRDefault="0060504C">
            <w:pPr>
              <w:pStyle w:val="TAL"/>
              <w:rPr>
                <w:rStyle w:val="CommentReference"/>
                <w:rFonts w:ascii="Times New Roman" w:hAnsi="Times New Roman"/>
              </w:rPr>
            </w:pPr>
            <w:r>
              <w:rPr>
                <w:rStyle w:val="CommentReference"/>
                <w:rFonts w:ascii="Times New Roman" w:hAnsi="Times New Roman"/>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53D109" w14:textId="77777777" w:rsidR="00C976BB" w:rsidRDefault="0060504C">
            <w:pPr>
              <w:pStyle w:val="TAL"/>
              <w:rPr>
                <w:rStyle w:val="CommentReference"/>
                <w:rFonts w:ascii="Times New Roman" w:hAnsi="Times New Roman"/>
              </w:rPr>
            </w:pPr>
            <w:r>
              <w:rPr>
                <w:rStyle w:val="CommentReference"/>
                <w:rFonts w:ascii="Times New Roman" w:hAnsi="Times New Roman"/>
              </w:rPr>
              <w:t>Proponents report the details of  random MA signature allocation (whether without or with collision)</w:t>
            </w:r>
          </w:p>
        </w:tc>
      </w:tr>
      <w:tr w:rsidR="00C976BB" w14:paraId="5F8CFF2D"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99026D" w14:textId="77777777" w:rsidR="00C976BB" w:rsidRDefault="0060504C">
            <w:pPr>
              <w:pStyle w:val="TAL"/>
              <w:rPr>
                <w:rStyle w:val="CommentReference"/>
                <w:rFonts w:ascii="Times New Roman" w:hAnsi="Times New Roman"/>
              </w:rPr>
            </w:pPr>
            <w:r>
              <w:rPr>
                <w:rStyle w:val="CommentReference"/>
                <w:rFonts w:ascii="Times New Roman" w:hAnsi="Times New Roman"/>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03FEE52B" w14:textId="77777777" w:rsidR="00C976BB" w:rsidRDefault="0060504C">
            <w:pPr>
              <w:pStyle w:val="TAL"/>
              <w:rPr>
                <w:rStyle w:val="CommentReference"/>
                <w:rFonts w:ascii="Times New Roman" w:hAnsi="Times New Roman"/>
              </w:rPr>
            </w:pPr>
            <w:r>
              <w:rPr>
                <w:rStyle w:val="CommentReference"/>
                <w:rFonts w:ascii="Times New Roman" w:hAnsi="Times New Roman"/>
              </w:rPr>
              <w:t>Both equal and unequal</w:t>
            </w:r>
          </w:p>
        </w:tc>
        <w:tc>
          <w:tcPr>
            <w:tcW w:w="1560" w:type="dxa"/>
            <w:gridSpan w:val="2"/>
            <w:tcBorders>
              <w:top w:val="single" w:sz="8" w:space="0" w:color="000000"/>
              <w:left w:val="single" w:sz="8" w:space="0" w:color="000000"/>
              <w:bottom w:val="single" w:sz="8" w:space="0" w:color="000000"/>
              <w:right w:val="single" w:sz="8" w:space="0" w:color="000000"/>
            </w:tcBorders>
          </w:tcPr>
          <w:p w14:paraId="64AA66BB" w14:textId="77777777" w:rsidR="00C976BB" w:rsidRDefault="0060504C">
            <w:pPr>
              <w:pStyle w:val="TAL"/>
              <w:rPr>
                <w:rStyle w:val="CommentReference"/>
                <w:rFonts w:ascii="Times New Roman" w:hAnsi="Times New Roman"/>
              </w:rPr>
            </w:pPr>
            <w:r>
              <w:rPr>
                <w:rStyle w:val="CommentReference"/>
                <w:rFonts w:ascii="Times New Roman" w:hAnsi="Times New Roman"/>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7833F20A" w14:textId="77777777" w:rsidR="00C976BB" w:rsidRDefault="0060504C">
            <w:pPr>
              <w:pStyle w:val="TAL"/>
              <w:rPr>
                <w:rStyle w:val="CommentReference"/>
                <w:rFonts w:ascii="Times New Roman" w:hAnsi="Times New Roman"/>
              </w:rPr>
            </w:pPr>
            <w:r>
              <w:rPr>
                <w:rStyle w:val="CommentReference"/>
                <w:rFonts w:ascii="Times New Roman" w:hAnsi="Times New Roman"/>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D96F3A" w14:textId="77777777" w:rsidR="00C976BB" w:rsidRDefault="0060504C">
            <w:pPr>
              <w:pStyle w:val="TAL"/>
              <w:rPr>
                <w:rStyle w:val="CommentReference"/>
                <w:rFonts w:ascii="Times New Roman" w:hAnsi="Times New Roman"/>
              </w:rPr>
            </w:pPr>
            <w:r>
              <w:rPr>
                <w:rStyle w:val="CommentReference"/>
                <w:rFonts w:ascii="Times New Roman" w:hAnsi="Times New Roman"/>
              </w:rPr>
              <w:t>Uniform discrete values for unequal case,, range [x - a, x + a] (dB) with 1 dB step, where x is the average SNR among UEs, and the deviation  [a=3]</w:t>
            </w:r>
          </w:p>
        </w:tc>
      </w:tr>
      <w:tr w:rsidR="00C976BB" w14:paraId="5B8010F5"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264BF9" w14:textId="77777777" w:rsidR="00C976BB" w:rsidRDefault="0060504C">
            <w:pPr>
              <w:pStyle w:val="TAL"/>
              <w:rPr>
                <w:rStyle w:val="CommentReference"/>
                <w:rFonts w:ascii="Times New Roman" w:hAnsi="Times New Roman"/>
              </w:rPr>
            </w:pPr>
            <w:r>
              <w:rPr>
                <w:rStyle w:val="CommentReference"/>
                <w:rFonts w:ascii="Times New Roman" w:hAnsi="Times New Roman"/>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B3D5524" w14:textId="77777777" w:rsidR="00C976BB" w:rsidRDefault="0060504C">
            <w:pPr>
              <w:pStyle w:val="TAL"/>
              <w:rPr>
                <w:rStyle w:val="CommentReference"/>
                <w:rFonts w:ascii="Times New Roman" w:hAnsi="Times New Roman"/>
              </w:rPr>
            </w:pPr>
            <w:r>
              <w:rPr>
                <w:rStyle w:val="CommentReference"/>
                <w:rFonts w:ascii="Times New Roman" w:hAnsi="Times New Roman"/>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F81D12" w14:textId="77777777" w:rsidR="00C976BB" w:rsidRPr="005359A3" w:rsidRDefault="00C976BB">
            <w:pPr>
              <w:pStyle w:val="TAL"/>
              <w:rPr>
                <w:rStyle w:val="CommentReference"/>
                <w:rFonts w:ascii="Times New Roman" w:hAnsi="Times New Roman"/>
                <w:highlight w:val="lightGray"/>
                <w:lang w:eastAsia="ja-JP"/>
              </w:rPr>
            </w:pPr>
          </w:p>
        </w:tc>
      </w:tr>
      <w:tr w:rsidR="00C976BB" w14:paraId="4A0E271E"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17638A" w14:textId="77777777" w:rsidR="00C976BB" w:rsidRDefault="0060504C">
            <w:pPr>
              <w:pStyle w:val="TAL"/>
              <w:rPr>
                <w:rStyle w:val="CommentReference"/>
                <w:rFonts w:ascii="Times New Roman" w:hAnsi="Times New Roman"/>
              </w:rPr>
            </w:pPr>
            <w:r>
              <w:rPr>
                <w:rStyle w:val="CommentReference"/>
                <w:rFonts w:ascii="Times New Roman" w:hAnsi="Times New Roman"/>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B528B7D" w14:textId="77777777" w:rsidR="00C976BB" w:rsidRDefault="0060504C">
            <w:pPr>
              <w:pStyle w:val="TAL"/>
              <w:rPr>
                <w:rStyle w:val="CommentReference"/>
                <w:rFonts w:ascii="Times New Roman" w:hAnsi="Times New Roman"/>
              </w:rPr>
            </w:pPr>
            <w:r>
              <w:rPr>
                <w:rStyle w:val="CommentReference"/>
                <w:rFonts w:ascii="Times New Roman" w:hAnsi="Times New Roman"/>
              </w:rPr>
              <w:t>0 as starting point. The value(s)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DF289" w14:textId="77777777" w:rsidR="00C976BB" w:rsidRPr="005359A3" w:rsidRDefault="00C976BB">
            <w:pPr>
              <w:pStyle w:val="TAL"/>
              <w:rPr>
                <w:rStyle w:val="CommentReference"/>
                <w:rFonts w:ascii="Times New Roman" w:hAnsi="Times New Roman"/>
                <w:highlight w:val="lightGray"/>
                <w:lang w:eastAsia="ja-JP"/>
              </w:rPr>
            </w:pPr>
          </w:p>
        </w:tc>
      </w:tr>
      <w:tr w:rsidR="00C976BB" w14:paraId="1BF2185C"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F9054" w14:textId="77777777" w:rsidR="00C976BB" w:rsidRDefault="0060504C">
            <w:pPr>
              <w:pStyle w:val="TAL"/>
              <w:rPr>
                <w:rStyle w:val="CommentReference"/>
                <w:rFonts w:ascii="Times New Roman" w:hAnsi="Times New Roman"/>
              </w:rPr>
            </w:pPr>
            <w:r>
              <w:rPr>
                <w:rStyle w:val="CommentReference"/>
                <w:rFonts w:ascii="Times New Roman" w:hAnsi="Times New Roman"/>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650A59B" w14:textId="77777777" w:rsidR="00C976BB" w:rsidRDefault="0060504C">
            <w:pPr>
              <w:pStyle w:val="TAL"/>
              <w:rPr>
                <w:rStyle w:val="CommentReference"/>
                <w:rFonts w:ascii="Times New Roman" w:hAnsi="Times New Roman"/>
              </w:rPr>
            </w:pPr>
            <w:r>
              <w:rPr>
                <w:rStyle w:val="CommentReference"/>
                <w:rFonts w:ascii="Times New Roman" w:hAnsi="Times New Roman"/>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EE02E6" w14:textId="77777777" w:rsidR="00C976BB" w:rsidRPr="005359A3" w:rsidRDefault="00C976BB">
            <w:pPr>
              <w:pStyle w:val="TAL"/>
              <w:rPr>
                <w:rStyle w:val="CommentReference"/>
                <w:rFonts w:ascii="Times New Roman" w:hAnsi="Times New Roman"/>
                <w:highlight w:val="lightGray"/>
                <w:lang w:eastAsia="ja-JP"/>
              </w:rPr>
            </w:pPr>
          </w:p>
        </w:tc>
      </w:tr>
      <w:tr w:rsidR="00C976BB" w14:paraId="6556CA10" w14:textId="77777777">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D3CFE" w14:textId="77777777" w:rsidR="00C976BB" w:rsidRDefault="0060504C">
            <w:pPr>
              <w:pStyle w:val="TAL"/>
              <w:rPr>
                <w:rStyle w:val="CommentReference"/>
                <w:rFonts w:ascii="Times New Roman" w:hAnsi="Times New Roman"/>
              </w:rPr>
            </w:pPr>
            <w:r>
              <w:rPr>
                <w:rStyle w:val="CommentReference"/>
                <w:rFonts w:ascii="Times New Roman" w:hAnsi="Times New Roman"/>
              </w:rPr>
              <w:lastRenderedPageBreak/>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78399F42" w14:textId="77777777" w:rsidR="00C976BB" w:rsidRDefault="0060504C">
            <w:pPr>
              <w:pStyle w:val="TAL"/>
              <w:rPr>
                <w:rStyle w:val="CommentReference"/>
                <w:rFonts w:ascii="Times New Roman" w:hAnsi="Times New Roman"/>
              </w:rPr>
            </w:pPr>
            <w:r>
              <w:rPr>
                <w:rStyle w:val="CommentReference"/>
                <w:rFonts w:ascii="Times New Roman" w:hAnsi="Times New Roman"/>
              </w:rPr>
              <w:t>OMA single user whose spectral efficiency is the same as per UE SE in NOMA. AWGN curves can be provided also.</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9F8FA7" w14:textId="77777777" w:rsidR="00C976BB" w:rsidRPr="005359A3" w:rsidRDefault="00C976BB">
            <w:pPr>
              <w:pStyle w:val="TAL"/>
              <w:rPr>
                <w:rStyle w:val="CommentReference"/>
                <w:rFonts w:ascii="Times New Roman" w:hAnsi="Times New Roman"/>
                <w:highlight w:val="lightGray"/>
                <w:lang w:eastAsia="ja-JP"/>
              </w:rPr>
            </w:pPr>
          </w:p>
        </w:tc>
      </w:tr>
    </w:tbl>
    <w:p w14:paraId="4D92C431" w14:textId="77777777" w:rsidR="00C976BB" w:rsidRDefault="0060504C">
      <w:pPr>
        <w:rPr>
          <w:sz w:val="20"/>
          <w:szCs w:val="20"/>
        </w:rPr>
      </w:pPr>
      <w:r>
        <w:rPr>
          <w:sz w:val="20"/>
          <w:szCs w:val="20"/>
        </w:rPr>
        <w:t>Note: for the case when a parameter has a “OR” condition, companies are encouraged to evaluate all the corresponding values</w:t>
      </w:r>
    </w:p>
    <w:p w14:paraId="127D79B9" w14:textId="77777777" w:rsidR="00C976BB" w:rsidRDefault="00C976BB">
      <w:pPr>
        <w:spacing w:beforeLines="50" w:before="120" w:after="0" w:line="240" w:lineRule="auto"/>
        <w:rPr>
          <w:sz w:val="20"/>
          <w:szCs w:val="20"/>
        </w:rPr>
      </w:pPr>
    </w:p>
    <w:p w14:paraId="72B37396" w14:textId="77777777" w:rsidR="00C976BB" w:rsidRDefault="0060504C">
      <w:pPr>
        <w:spacing w:beforeLines="50" w:before="120" w:after="0" w:line="240" w:lineRule="auto"/>
        <w:rPr>
          <w:sz w:val="20"/>
          <w:szCs w:val="20"/>
        </w:rPr>
      </w:pPr>
      <w:r>
        <w:rPr>
          <w:sz w:val="20"/>
          <w:szCs w:val="20"/>
          <w:highlight w:val="green"/>
        </w:rPr>
        <w:t>Agreements</w:t>
      </w:r>
      <w:r>
        <w:rPr>
          <w:sz w:val="20"/>
          <w:szCs w:val="20"/>
        </w:rPr>
        <w:t>:</w:t>
      </w:r>
    </w:p>
    <w:p w14:paraId="69664956" w14:textId="77777777" w:rsidR="00C976BB" w:rsidRDefault="0060504C">
      <w:pPr>
        <w:pStyle w:val="Style1"/>
        <w:numPr>
          <w:ilvl w:val="0"/>
          <w:numId w:val="24"/>
        </w:numPr>
        <w:tabs>
          <w:tab w:val="left" w:pos="880"/>
          <w:tab w:val="left" w:pos="1320"/>
        </w:tabs>
        <w:spacing w:beforeLines="50" w:before="120"/>
        <w:ind w:leftChars="125" w:left="275" w:firstLineChars="78" w:firstLine="156"/>
        <w:rPr>
          <w:sz w:val="20"/>
          <w:szCs w:val="20"/>
        </w:rPr>
      </w:pPr>
      <w:r>
        <w:rPr>
          <w:sz w:val="20"/>
          <w:szCs w:val="20"/>
        </w:rPr>
        <w:t>Adopt the following table as the metrics for NOMA study from link level point of view.</w:t>
      </w:r>
    </w:p>
    <w:p w14:paraId="14184E39" w14:textId="77777777" w:rsidR="00C976BB" w:rsidRDefault="0060504C">
      <w:pPr>
        <w:widowControl w:val="0"/>
        <w:numPr>
          <w:ilvl w:val="1"/>
          <w:numId w:val="25"/>
        </w:numPr>
        <w:spacing w:beforeLines="50" w:before="120" w:afterLines="50" w:after="120" w:line="240" w:lineRule="auto"/>
        <w:ind w:left="1446" w:hanging="363"/>
        <w:jc w:val="both"/>
        <w:rPr>
          <w:sz w:val="20"/>
          <w:szCs w:val="20"/>
        </w:rPr>
      </w:pPr>
      <w:r>
        <w:rPr>
          <w:sz w:val="20"/>
          <w:szCs w:val="20"/>
        </w:rPr>
        <w:t>More metrics may be added in the future</w:t>
      </w:r>
    </w:p>
    <w:tbl>
      <w:tblPr>
        <w:tblpPr w:leftFromText="180" w:rightFromText="180" w:vertAnchor="text" w:tblpXSpec="center" w:tblpY="1"/>
        <w:tblOverlap w:val="neve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762"/>
      </w:tblGrid>
      <w:tr w:rsidR="00C976BB" w14:paraId="5854E54A" w14:textId="77777777">
        <w:tc>
          <w:tcPr>
            <w:tcW w:w="1814" w:type="dxa"/>
            <w:shd w:val="clear" w:color="auto" w:fill="auto"/>
            <w:vAlign w:val="center"/>
          </w:tcPr>
          <w:p w14:paraId="037D9C5B" w14:textId="77777777" w:rsidR="00C976BB" w:rsidRDefault="0060504C">
            <w:pPr>
              <w:pStyle w:val="TAL"/>
              <w:rPr>
                <w:rFonts w:ascii="Times New Roman" w:hAnsi="Times New Roman"/>
                <w:sz w:val="16"/>
                <w:szCs w:val="16"/>
              </w:rPr>
            </w:pPr>
            <w:r>
              <w:rPr>
                <w:rFonts w:ascii="Times New Roman" w:hAnsi="Times New Roman"/>
                <w:sz w:val="16"/>
                <w:szCs w:val="16"/>
              </w:rPr>
              <w:t xml:space="preserve">Performance metrics </w:t>
            </w:r>
          </w:p>
        </w:tc>
        <w:tc>
          <w:tcPr>
            <w:tcW w:w="7762" w:type="dxa"/>
            <w:shd w:val="clear" w:color="auto" w:fill="auto"/>
            <w:vAlign w:val="center"/>
          </w:tcPr>
          <w:p w14:paraId="04E3F2A7"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 xml:space="preserve">BLER vs. per UE SNR at a given pair of {per UE SE, # of UEs}  </w:t>
            </w:r>
          </w:p>
          <w:p w14:paraId="37E0AEDC" w14:textId="77777777" w:rsidR="00C976BB" w:rsidRDefault="0060504C">
            <w:pPr>
              <w:pStyle w:val="TAL"/>
              <w:rPr>
                <w:rFonts w:ascii="Times New Roman" w:eastAsia="Times New Roman" w:hAnsi="Times New Roman"/>
                <w:sz w:val="16"/>
                <w:szCs w:val="16"/>
              </w:rPr>
            </w:pPr>
            <w:r>
              <w:rPr>
                <w:rFonts w:ascii="Times New Roman" w:hAnsi="Times New Roman"/>
                <w:sz w:val="16"/>
                <w:szCs w:val="16"/>
                <w:lang w:eastAsia="ja-JP"/>
              </w:rPr>
              <w:t>Sum throughput v.s. SNR at given BLER level, for a given pair of {per UE SE, # of UEs}</w:t>
            </w:r>
          </w:p>
          <w:p w14:paraId="41A0FE9F"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MCL</w:t>
            </w:r>
          </w:p>
        </w:tc>
      </w:tr>
      <w:tr w:rsidR="00C976BB" w14:paraId="2F46A772" w14:textId="77777777">
        <w:tc>
          <w:tcPr>
            <w:tcW w:w="1814" w:type="dxa"/>
            <w:shd w:val="clear" w:color="auto" w:fill="auto"/>
            <w:vAlign w:val="center"/>
          </w:tcPr>
          <w:p w14:paraId="4BED2551" w14:textId="77777777" w:rsidR="00C976BB" w:rsidRDefault="0060504C">
            <w:pPr>
              <w:pStyle w:val="TAL"/>
              <w:rPr>
                <w:rFonts w:ascii="Times New Roman" w:hAnsi="Times New Roman"/>
                <w:sz w:val="16"/>
                <w:szCs w:val="16"/>
              </w:rPr>
            </w:pPr>
            <w:r>
              <w:rPr>
                <w:rFonts w:ascii="Times New Roman" w:hAnsi="Times New Roman"/>
                <w:sz w:val="16"/>
                <w:szCs w:val="16"/>
              </w:rPr>
              <w:t>Implementation related metrics</w:t>
            </w:r>
          </w:p>
        </w:tc>
        <w:tc>
          <w:tcPr>
            <w:tcW w:w="7762" w:type="dxa"/>
            <w:shd w:val="clear" w:color="auto" w:fill="auto"/>
            <w:vAlign w:val="center"/>
          </w:tcPr>
          <w:p w14:paraId="63BD81AB"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PAPR/cubic metric</w:t>
            </w:r>
          </w:p>
          <w:p w14:paraId="782476E0"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Rx complexity and processing latency</w:t>
            </w:r>
          </w:p>
          <w:p w14:paraId="29F175F3" w14:textId="77777777" w:rsidR="00C976BB" w:rsidRDefault="0060504C">
            <w:pPr>
              <w:pStyle w:val="TAL"/>
              <w:rPr>
                <w:rFonts w:ascii="Times New Roman" w:eastAsia="Times New Roman" w:hAnsi="Times New Roman"/>
                <w:sz w:val="16"/>
                <w:szCs w:val="16"/>
              </w:rPr>
            </w:pPr>
            <w:r>
              <w:rPr>
                <w:rFonts w:ascii="Times New Roman" w:eastAsia="Times New Roman" w:hAnsi="Times New Roman"/>
                <w:sz w:val="16"/>
                <w:szCs w:val="16"/>
              </w:rPr>
              <w:t>FFS:  Configuration/Scheduling flexibility</w:t>
            </w:r>
          </w:p>
        </w:tc>
      </w:tr>
    </w:tbl>
    <w:p w14:paraId="449294C9" w14:textId="77777777" w:rsidR="00C976BB" w:rsidRDefault="00C976BB">
      <w:pPr>
        <w:widowControl w:val="0"/>
        <w:spacing w:beforeLines="50" w:before="120" w:after="0" w:line="240" w:lineRule="auto"/>
        <w:jc w:val="both"/>
        <w:rPr>
          <w:rFonts w:eastAsia="MS Gothic"/>
          <w:sz w:val="20"/>
          <w:szCs w:val="20"/>
          <w:lang w:eastAsia="ja-JP"/>
        </w:rPr>
      </w:pPr>
    </w:p>
    <w:p w14:paraId="4662AABA" w14:textId="77777777" w:rsidR="00C976BB" w:rsidRDefault="0060504C">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hint="eastAsia"/>
          <w:sz w:val="28"/>
          <w:szCs w:val="28"/>
        </w:rPr>
        <w:t>RAN1 #92bis meeting</w:t>
      </w:r>
    </w:p>
    <w:p w14:paraId="523C74E4" w14:textId="77777777" w:rsidR="00C976BB" w:rsidRDefault="0060504C">
      <w:pPr>
        <w:spacing w:beforeLines="50" w:before="120" w:after="0" w:line="240" w:lineRule="auto"/>
        <w:ind w:left="720" w:hanging="720"/>
        <w:rPr>
          <w:rFonts w:eastAsia="宋体"/>
          <w:sz w:val="20"/>
          <w:szCs w:val="20"/>
        </w:rPr>
      </w:pPr>
      <w:r>
        <w:rPr>
          <w:sz w:val="20"/>
          <w:szCs w:val="20"/>
          <w:highlight w:val="green"/>
        </w:rPr>
        <w:t>Agreements</w:t>
      </w:r>
      <w:r>
        <w:rPr>
          <w:sz w:val="20"/>
          <w:szCs w:val="20"/>
        </w:rPr>
        <w:t xml:space="preserve">: </w:t>
      </w:r>
      <w:r>
        <w:rPr>
          <w:rFonts w:eastAsia="宋体"/>
          <w:sz w:val="20"/>
          <w:szCs w:val="20"/>
        </w:rPr>
        <w:t>Further clarify the LLS parameters:</w:t>
      </w:r>
    </w:p>
    <w:p w14:paraId="745D2811" w14:textId="77777777" w:rsidR="00C976BB" w:rsidRDefault="0060504C">
      <w:pPr>
        <w:numPr>
          <w:ilvl w:val="0"/>
          <w:numId w:val="27"/>
        </w:numPr>
        <w:adjustRightInd w:val="0"/>
        <w:snapToGrid w:val="0"/>
        <w:spacing w:beforeLines="50" w:before="120" w:after="0" w:line="240" w:lineRule="auto"/>
        <w:rPr>
          <w:rFonts w:eastAsia="宋体"/>
          <w:sz w:val="20"/>
          <w:szCs w:val="20"/>
        </w:rPr>
      </w:pPr>
      <w:r>
        <w:rPr>
          <w:rFonts w:eastAsia="宋体"/>
          <w:sz w:val="20"/>
          <w:szCs w:val="20"/>
        </w:rPr>
        <w:t>For ideal channel estimation, DMRS overhead is 1/7 for #OS 7 and 14, and 1/4 for #OS 4.</w:t>
      </w:r>
    </w:p>
    <w:p w14:paraId="34D6FAD4" w14:textId="77777777" w:rsidR="00C976BB" w:rsidRDefault="0060504C">
      <w:pPr>
        <w:numPr>
          <w:ilvl w:val="0"/>
          <w:numId w:val="27"/>
        </w:numPr>
        <w:adjustRightInd w:val="0"/>
        <w:snapToGrid w:val="0"/>
        <w:spacing w:beforeLines="50" w:before="120" w:after="0" w:line="240" w:lineRule="auto"/>
        <w:rPr>
          <w:rFonts w:eastAsia="宋体"/>
          <w:sz w:val="20"/>
          <w:szCs w:val="20"/>
        </w:rPr>
      </w:pPr>
      <w:r>
        <w:rPr>
          <w:rFonts w:eastAsia="宋体"/>
          <w:sz w:val="20"/>
          <w:szCs w:val="20"/>
        </w:rPr>
        <w:t xml:space="preserve">For a=[3], companies are encouraged to check RAN4 power control rerquirements </w:t>
      </w:r>
      <w:r>
        <w:rPr>
          <w:rFonts w:eastAsia="宋体"/>
          <w:sz w:val="20"/>
          <w:szCs w:val="20"/>
        </w:rPr>
        <w:sym w:font="Wingdings" w:char="F0E0"/>
      </w:r>
      <w:r>
        <w:rPr>
          <w:rFonts w:eastAsia="宋体"/>
          <w:sz w:val="20"/>
          <w:szCs w:val="20"/>
        </w:rPr>
        <w:t xml:space="preserve"> aim to conclude in RAN1#93</w:t>
      </w:r>
    </w:p>
    <w:p w14:paraId="36616B29" w14:textId="77777777" w:rsidR="00C976BB" w:rsidRDefault="0060504C">
      <w:pPr>
        <w:numPr>
          <w:ilvl w:val="0"/>
          <w:numId w:val="27"/>
        </w:numPr>
        <w:adjustRightInd w:val="0"/>
        <w:snapToGrid w:val="0"/>
        <w:spacing w:beforeLines="50" w:before="120" w:after="0" w:line="240" w:lineRule="auto"/>
        <w:rPr>
          <w:rFonts w:eastAsia="宋体"/>
          <w:sz w:val="20"/>
          <w:szCs w:val="20"/>
        </w:rPr>
      </w:pPr>
      <w:r>
        <w:rPr>
          <w:sz w:val="20"/>
          <w:szCs w:val="20"/>
        </w:rPr>
        <w:t xml:space="preserve">FFS timing offset for grant-free without perfect TA, </w:t>
      </w:r>
    </w:p>
    <w:p w14:paraId="5258DD0F" w14:textId="77777777" w:rsidR="00C976BB" w:rsidRDefault="0060504C">
      <w:pPr>
        <w:numPr>
          <w:ilvl w:val="0"/>
          <w:numId w:val="27"/>
        </w:numPr>
        <w:adjustRightInd w:val="0"/>
        <w:snapToGrid w:val="0"/>
        <w:spacing w:beforeLines="50" w:before="120" w:after="0" w:line="240" w:lineRule="auto"/>
        <w:rPr>
          <w:rFonts w:eastAsia="宋体"/>
          <w:sz w:val="20"/>
          <w:szCs w:val="20"/>
        </w:rPr>
      </w:pPr>
      <w:r>
        <w:rPr>
          <w:rFonts w:eastAsia="宋体"/>
          <w:sz w:val="20"/>
          <w:szCs w:val="20"/>
        </w:rPr>
        <w:t xml:space="preserve">FFS frequency offset </w:t>
      </w:r>
    </w:p>
    <w:p w14:paraId="36256822" w14:textId="77777777" w:rsidR="00C976BB" w:rsidRDefault="00C976BB">
      <w:pPr>
        <w:widowControl w:val="0"/>
        <w:spacing w:beforeLines="50" w:before="120" w:after="0" w:line="240" w:lineRule="auto"/>
        <w:jc w:val="both"/>
        <w:rPr>
          <w:rFonts w:eastAsia="MS Gothic"/>
          <w:sz w:val="20"/>
          <w:szCs w:val="20"/>
          <w:lang w:eastAsia="ja-JP"/>
        </w:rPr>
      </w:pPr>
    </w:p>
    <w:sectPr w:rsidR="00C976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A1107" w14:textId="77777777" w:rsidR="005359A3" w:rsidRDefault="005359A3"/>
  </w:endnote>
  <w:endnote w:type="continuationSeparator" w:id="0">
    <w:p w14:paraId="140D01A0" w14:textId="77777777" w:rsidR="005359A3" w:rsidRDefault="0053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C3085" w14:textId="77777777" w:rsidR="005359A3" w:rsidRDefault="005359A3"/>
  </w:footnote>
  <w:footnote w:type="continuationSeparator" w:id="0">
    <w:p w14:paraId="26DCA793" w14:textId="77777777" w:rsidR="005359A3" w:rsidRDefault="005359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0B96C6C"/>
    <w:multiLevelType w:val="hybridMultilevel"/>
    <w:tmpl w:val="CA0E38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17C84"/>
    <w:multiLevelType w:val="multilevel"/>
    <w:tmpl w:val="0BD17C8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F7500"/>
    <w:multiLevelType w:val="hybridMultilevel"/>
    <w:tmpl w:val="BF0E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52EE3"/>
    <w:multiLevelType w:val="hybridMultilevel"/>
    <w:tmpl w:val="05CCE5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42B5F"/>
    <w:multiLevelType w:val="hybridMultilevel"/>
    <w:tmpl w:val="4B16DE42"/>
    <w:lvl w:ilvl="0" w:tplc="040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1DE6BDE"/>
    <w:multiLevelType w:val="hybridMultilevel"/>
    <w:tmpl w:val="C35E6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532D"/>
    <w:multiLevelType w:val="hybridMultilevel"/>
    <w:tmpl w:val="70584AB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B52261"/>
    <w:multiLevelType w:val="multilevel"/>
    <w:tmpl w:val="2AB52261"/>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0E217FB"/>
    <w:multiLevelType w:val="hybridMultilevel"/>
    <w:tmpl w:val="73589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433EC"/>
    <w:multiLevelType w:val="hybridMultilevel"/>
    <w:tmpl w:val="C81A38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FE0F92"/>
    <w:multiLevelType w:val="hybridMultilevel"/>
    <w:tmpl w:val="BFB2C0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B45CDF"/>
    <w:multiLevelType w:val="hybridMultilevel"/>
    <w:tmpl w:val="6F8483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 w15:restartNumberingAfterBreak="0">
    <w:nsid w:val="39A53FA0"/>
    <w:multiLevelType w:val="multilevel"/>
    <w:tmpl w:val="39A53FA0"/>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382499"/>
    <w:multiLevelType w:val="multilevel"/>
    <w:tmpl w:val="3B382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DC0273"/>
    <w:multiLevelType w:val="hybridMultilevel"/>
    <w:tmpl w:val="37762D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BE128F6"/>
    <w:multiLevelType w:val="multilevel"/>
    <w:tmpl w:val="4BE128F6"/>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763D50"/>
    <w:multiLevelType w:val="multilevel"/>
    <w:tmpl w:val="4E763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F9005B3"/>
    <w:multiLevelType w:val="multilevel"/>
    <w:tmpl w:val="4F9005B3"/>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492D0B"/>
    <w:multiLevelType w:val="multilevel"/>
    <w:tmpl w:val="58492D0B"/>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5AA9E34B"/>
    <w:multiLevelType w:val="multilevel"/>
    <w:tmpl w:val="5AA9E34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5AAD7864"/>
    <w:multiLevelType w:val="multilevel"/>
    <w:tmpl w:val="5AAD7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FD556E"/>
    <w:multiLevelType w:val="multilevel"/>
    <w:tmpl w:val="5AFD556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AFD59F5"/>
    <w:multiLevelType w:val="multilevel"/>
    <w:tmpl w:val="5AFD59F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5AFD620F"/>
    <w:multiLevelType w:val="multilevel"/>
    <w:tmpl w:val="752210D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5AFE37B9"/>
    <w:multiLevelType w:val="multilevel"/>
    <w:tmpl w:val="5AFE37B9"/>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AFE37D8"/>
    <w:multiLevelType w:val="singleLevel"/>
    <w:tmpl w:val="5AFE37D8"/>
    <w:lvl w:ilvl="0">
      <w:start w:val="1"/>
      <w:numFmt w:val="bullet"/>
      <w:lvlText w:val=""/>
      <w:lvlJc w:val="left"/>
      <w:pPr>
        <w:ind w:left="420" w:hanging="420"/>
      </w:pPr>
      <w:rPr>
        <w:rFonts w:ascii="Wingdings" w:hAnsi="Wingdings" w:hint="default"/>
      </w:rPr>
    </w:lvl>
  </w:abstractNum>
  <w:abstractNum w:abstractNumId="30" w15:restartNumberingAfterBreak="0">
    <w:nsid w:val="5AFE37EE"/>
    <w:multiLevelType w:val="singleLevel"/>
    <w:tmpl w:val="5AFE37EE"/>
    <w:lvl w:ilvl="0">
      <w:start w:val="1"/>
      <w:numFmt w:val="bullet"/>
      <w:lvlText w:val=""/>
      <w:lvlJc w:val="left"/>
      <w:pPr>
        <w:ind w:left="420" w:hanging="420"/>
      </w:pPr>
      <w:rPr>
        <w:rFonts w:ascii="Wingdings" w:hAnsi="Wingdings" w:hint="default"/>
      </w:rPr>
    </w:lvl>
  </w:abstractNum>
  <w:abstractNum w:abstractNumId="31" w15:restartNumberingAfterBreak="0">
    <w:nsid w:val="5AFE37FD"/>
    <w:multiLevelType w:val="singleLevel"/>
    <w:tmpl w:val="5AFE37FD"/>
    <w:lvl w:ilvl="0">
      <w:start w:val="1"/>
      <w:numFmt w:val="bullet"/>
      <w:lvlText w:val=""/>
      <w:lvlJc w:val="left"/>
      <w:pPr>
        <w:ind w:left="420" w:hanging="420"/>
      </w:pPr>
      <w:rPr>
        <w:rFonts w:ascii="Wingdings" w:hAnsi="Wingdings" w:hint="default"/>
      </w:rPr>
    </w:lvl>
  </w:abstractNum>
  <w:abstractNum w:abstractNumId="32" w15:restartNumberingAfterBreak="0">
    <w:nsid w:val="5AFE380D"/>
    <w:multiLevelType w:val="singleLevel"/>
    <w:tmpl w:val="5AFE380D"/>
    <w:lvl w:ilvl="0">
      <w:start w:val="1"/>
      <w:numFmt w:val="bullet"/>
      <w:lvlText w:val=""/>
      <w:lvlJc w:val="left"/>
      <w:pPr>
        <w:ind w:left="420" w:hanging="420"/>
      </w:pPr>
      <w:rPr>
        <w:rFonts w:ascii="Wingdings" w:hAnsi="Wingdings" w:hint="default"/>
      </w:rPr>
    </w:lvl>
  </w:abstractNum>
  <w:abstractNum w:abstractNumId="33" w15:restartNumberingAfterBreak="0">
    <w:nsid w:val="5AFE381C"/>
    <w:multiLevelType w:val="singleLevel"/>
    <w:tmpl w:val="5AFE381C"/>
    <w:lvl w:ilvl="0">
      <w:start w:val="1"/>
      <w:numFmt w:val="bullet"/>
      <w:lvlText w:val=""/>
      <w:lvlJc w:val="left"/>
      <w:pPr>
        <w:ind w:left="420" w:hanging="420"/>
      </w:pPr>
      <w:rPr>
        <w:rFonts w:ascii="Wingdings" w:hAnsi="Wingdings" w:hint="default"/>
      </w:rPr>
    </w:lvl>
  </w:abstractNum>
  <w:abstractNum w:abstractNumId="34" w15:restartNumberingAfterBreak="0">
    <w:nsid w:val="5AFE382E"/>
    <w:multiLevelType w:val="singleLevel"/>
    <w:tmpl w:val="5AFE382E"/>
    <w:lvl w:ilvl="0">
      <w:start w:val="1"/>
      <w:numFmt w:val="bullet"/>
      <w:lvlText w:val=""/>
      <w:lvlJc w:val="left"/>
      <w:pPr>
        <w:ind w:left="420" w:hanging="420"/>
      </w:pPr>
      <w:rPr>
        <w:rFonts w:ascii="Wingdings" w:hAnsi="Wingdings" w:hint="default"/>
      </w:rPr>
    </w:lvl>
  </w:abstractNum>
  <w:abstractNum w:abstractNumId="35" w15:restartNumberingAfterBreak="0">
    <w:nsid w:val="5EB91D74"/>
    <w:multiLevelType w:val="multilevel"/>
    <w:tmpl w:val="5EB91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070E0E"/>
    <w:multiLevelType w:val="multilevel"/>
    <w:tmpl w:val="61070E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175466"/>
    <w:multiLevelType w:val="hybridMultilevel"/>
    <w:tmpl w:val="2570B962"/>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70280B72"/>
    <w:multiLevelType w:val="hybridMultilevel"/>
    <w:tmpl w:val="7368EA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203538"/>
    <w:multiLevelType w:val="multilevel"/>
    <w:tmpl w:val="7C20353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num w:numId="1">
    <w:abstractNumId w:val="14"/>
  </w:num>
  <w:num w:numId="2">
    <w:abstractNumId w:val="0"/>
  </w:num>
  <w:num w:numId="3">
    <w:abstractNumId w:val="18"/>
  </w:num>
  <w:num w:numId="4">
    <w:abstractNumId w:val="24"/>
  </w:num>
  <w:num w:numId="5">
    <w:abstractNumId w:val="29"/>
  </w:num>
  <w:num w:numId="6">
    <w:abstractNumId w:val="25"/>
  </w:num>
  <w:num w:numId="7">
    <w:abstractNumId w:val="30"/>
  </w:num>
  <w:num w:numId="8">
    <w:abstractNumId w:val="23"/>
  </w:num>
  <w:num w:numId="9">
    <w:abstractNumId w:val="36"/>
  </w:num>
  <w:num w:numId="10">
    <w:abstractNumId w:val="19"/>
  </w:num>
  <w:num w:numId="11">
    <w:abstractNumId w:val="31"/>
  </w:num>
  <w:num w:numId="12">
    <w:abstractNumId w:val="26"/>
  </w:num>
  <w:num w:numId="13">
    <w:abstractNumId w:val="32"/>
  </w:num>
  <w:num w:numId="14">
    <w:abstractNumId w:val="33"/>
  </w:num>
  <w:num w:numId="15">
    <w:abstractNumId w:val="22"/>
  </w:num>
  <w:num w:numId="16">
    <w:abstractNumId w:val="34"/>
  </w:num>
  <w:num w:numId="17">
    <w:abstractNumId w:val="27"/>
  </w:num>
  <w:num w:numId="18">
    <w:abstractNumId w:val="9"/>
  </w:num>
  <w:num w:numId="19">
    <w:abstractNumId w:val="39"/>
  </w:num>
  <w:num w:numId="20">
    <w:abstractNumId w:val="16"/>
  </w:num>
  <w:num w:numId="21">
    <w:abstractNumId w:val="20"/>
  </w:num>
  <w:num w:numId="22">
    <w:abstractNumId w:val="28"/>
  </w:num>
  <w:num w:numId="23">
    <w:abstractNumId w:val="6"/>
  </w:num>
  <w:num w:numId="24">
    <w:abstractNumId w:val="35"/>
  </w:num>
  <w:num w:numId="25">
    <w:abstractNumId w:val="2"/>
  </w:num>
  <w:num w:numId="26">
    <w:abstractNumId w:val="15"/>
  </w:num>
  <w:num w:numId="27">
    <w:abstractNumId w:val="21"/>
  </w:num>
  <w:num w:numId="28">
    <w:abstractNumId w:val="1"/>
  </w:num>
  <w:num w:numId="29">
    <w:abstractNumId w:val="8"/>
  </w:num>
  <w:num w:numId="30">
    <w:abstractNumId w:val="12"/>
  </w:num>
  <w:num w:numId="31">
    <w:abstractNumId w:val="13"/>
  </w:num>
  <w:num w:numId="32">
    <w:abstractNumId w:val="11"/>
  </w:num>
  <w:num w:numId="33">
    <w:abstractNumId w:val="17"/>
  </w:num>
  <w:num w:numId="34">
    <w:abstractNumId w:val="3"/>
  </w:num>
  <w:num w:numId="35">
    <w:abstractNumId w:val="37"/>
  </w:num>
  <w:num w:numId="36">
    <w:abstractNumId w:val="5"/>
  </w:num>
  <w:num w:numId="37">
    <w:abstractNumId w:val="4"/>
  </w:num>
  <w:num w:numId="38">
    <w:abstractNumId w:val="38"/>
  </w:num>
  <w:num w:numId="39">
    <w:abstractNumId w:val="1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NotTrackMove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236"/>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41AA"/>
    <w:rsid w:val="00004651"/>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74A"/>
    <w:rsid w:val="0000781D"/>
    <w:rsid w:val="00007C80"/>
    <w:rsid w:val="0001020A"/>
    <w:rsid w:val="0001053A"/>
    <w:rsid w:val="000105B6"/>
    <w:rsid w:val="000109A3"/>
    <w:rsid w:val="00010D02"/>
    <w:rsid w:val="00011602"/>
    <w:rsid w:val="00011820"/>
    <w:rsid w:val="00011A21"/>
    <w:rsid w:val="00011A9B"/>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D4E"/>
    <w:rsid w:val="00016B61"/>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4BFF"/>
    <w:rsid w:val="00025657"/>
    <w:rsid w:val="00025695"/>
    <w:rsid w:val="00025CE0"/>
    <w:rsid w:val="00025D5E"/>
    <w:rsid w:val="000268D4"/>
    <w:rsid w:val="0002693A"/>
    <w:rsid w:val="00026B95"/>
    <w:rsid w:val="00026C59"/>
    <w:rsid w:val="00026DB7"/>
    <w:rsid w:val="00027514"/>
    <w:rsid w:val="00027C30"/>
    <w:rsid w:val="00027D0A"/>
    <w:rsid w:val="00027E02"/>
    <w:rsid w:val="00027EF8"/>
    <w:rsid w:val="00030104"/>
    <w:rsid w:val="00030476"/>
    <w:rsid w:val="000308CD"/>
    <w:rsid w:val="00030A30"/>
    <w:rsid w:val="000311E9"/>
    <w:rsid w:val="0003128F"/>
    <w:rsid w:val="00031DF7"/>
    <w:rsid w:val="000322B0"/>
    <w:rsid w:val="0003287D"/>
    <w:rsid w:val="00032999"/>
    <w:rsid w:val="000329C9"/>
    <w:rsid w:val="00032A31"/>
    <w:rsid w:val="000332EA"/>
    <w:rsid w:val="00033574"/>
    <w:rsid w:val="00033A65"/>
    <w:rsid w:val="00033E21"/>
    <w:rsid w:val="00034295"/>
    <w:rsid w:val="00034304"/>
    <w:rsid w:val="000343A2"/>
    <w:rsid w:val="0003443F"/>
    <w:rsid w:val="00034A7B"/>
    <w:rsid w:val="00034B05"/>
    <w:rsid w:val="00034D1E"/>
    <w:rsid w:val="00034DB0"/>
    <w:rsid w:val="000352DF"/>
    <w:rsid w:val="000352EF"/>
    <w:rsid w:val="0003557C"/>
    <w:rsid w:val="00035BE4"/>
    <w:rsid w:val="00035DC5"/>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098"/>
    <w:rsid w:val="0005492C"/>
    <w:rsid w:val="000552F0"/>
    <w:rsid w:val="00055624"/>
    <w:rsid w:val="00055853"/>
    <w:rsid w:val="00055933"/>
    <w:rsid w:val="00055AC7"/>
    <w:rsid w:val="00055E14"/>
    <w:rsid w:val="00056062"/>
    <w:rsid w:val="0005651E"/>
    <w:rsid w:val="00056D83"/>
    <w:rsid w:val="0005710F"/>
    <w:rsid w:val="0005716A"/>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382"/>
    <w:rsid w:val="0007153B"/>
    <w:rsid w:val="000716BB"/>
    <w:rsid w:val="00071E8B"/>
    <w:rsid w:val="000722CF"/>
    <w:rsid w:val="00072399"/>
    <w:rsid w:val="000725A0"/>
    <w:rsid w:val="000727C2"/>
    <w:rsid w:val="00072BFB"/>
    <w:rsid w:val="00072DC6"/>
    <w:rsid w:val="00072FC4"/>
    <w:rsid w:val="00072FEF"/>
    <w:rsid w:val="0007388B"/>
    <w:rsid w:val="000738A5"/>
    <w:rsid w:val="00073A92"/>
    <w:rsid w:val="00073D32"/>
    <w:rsid w:val="00073FCE"/>
    <w:rsid w:val="000742C7"/>
    <w:rsid w:val="000747D5"/>
    <w:rsid w:val="00074888"/>
    <w:rsid w:val="000748D7"/>
    <w:rsid w:val="00075101"/>
    <w:rsid w:val="00075714"/>
    <w:rsid w:val="00075AC1"/>
    <w:rsid w:val="00076229"/>
    <w:rsid w:val="000763D5"/>
    <w:rsid w:val="000763DF"/>
    <w:rsid w:val="000764B9"/>
    <w:rsid w:val="0007662B"/>
    <w:rsid w:val="0007669E"/>
    <w:rsid w:val="0007696E"/>
    <w:rsid w:val="00076C1E"/>
    <w:rsid w:val="000770C9"/>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08B"/>
    <w:rsid w:val="0008525F"/>
    <w:rsid w:val="00085C3B"/>
    <w:rsid w:val="00086411"/>
    <w:rsid w:val="000867A1"/>
    <w:rsid w:val="00086FF9"/>
    <w:rsid w:val="0008789B"/>
    <w:rsid w:val="00087BEC"/>
    <w:rsid w:val="000904D7"/>
    <w:rsid w:val="000910E8"/>
    <w:rsid w:val="000919DE"/>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CCC"/>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2BB"/>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5E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3F"/>
    <w:rsid w:val="000D2AC7"/>
    <w:rsid w:val="000D2C37"/>
    <w:rsid w:val="000D2C9C"/>
    <w:rsid w:val="000D2E0B"/>
    <w:rsid w:val="000D3152"/>
    <w:rsid w:val="000D326D"/>
    <w:rsid w:val="000D3405"/>
    <w:rsid w:val="000D3AAB"/>
    <w:rsid w:val="000D3CF3"/>
    <w:rsid w:val="000D3D10"/>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9A1"/>
    <w:rsid w:val="000E1B74"/>
    <w:rsid w:val="000E1B88"/>
    <w:rsid w:val="000E1D4B"/>
    <w:rsid w:val="000E1DE1"/>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DC6"/>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E7F68"/>
    <w:rsid w:val="000F017E"/>
    <w:rsid w:val="000F0871"/>
    <w:rsid w:val="000F0AA0"/>
    <w:rsid w:val="000F0C42"/>
    <w:rsid w:val="000F0DBE"/>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931"/>
    <w:rsid w:val="00107DF4"/>
    <w:rsid w:val="00110027"/>
    <w:rsid w:val="00110195"/>
    <w:rsid w:val="00110257"/>
    <w:rsid w:val="001102AE"/>
    <w:rsid w:val="00110527"/>
    <w:rsid w:val="001106ED"/>
    <w:rsid w:val="001115E6"/>
    <w:rsid w:val="00111797"/>
    <w:rsid w:val="00111DAB"/>
    <w:rsid w:val="00112222"/>
    <w:rsid w:val="00112302"/>
    <w:rsid w:val="00112330"/>
    <w:rsid w:val="0011277E"/>
    <w:rsid w:val="001129D3"/>
    <w:rsid w:val="001129D8"/>
    <w:rsid w:val="00112ECA"/>
    <w:rsid w:val="001134A5"/>
    <w:rsid w:val="00113595"/>
    <w:rsid w:val="00113D4F"/>
    <w:rsid w:val="00113E6D"/>
    <w:rsid w:val="00114D36"/>
    <w:rsid w:val="00115106"/>
    <w:rsid w:val="00115441"/>
    <w:rsid w:val="00115A1A"/>
    <w:rsid w:val="00115CB8"/>
    <w:rsid w:val="00115E23"/>
    <w:rsid w:val="001161A7"/>
    <w:rsid w:val="00116335"/>
    <w:rsid w:val="001165B1"/>
    <w:rsid w:val="001166D0"/>
    <w:rsid w:val="00116A65"/>
    <w:rsid w:val="00116AD1"/>
    <w:rsid w:val="00116CAE"/>
    <w:rsid w:val="00116FDD"/>
    <w:rsid w:val="00117D68"/>
    <w:rsid w:val="0012015D"/>
    <w:rsid w:val="00120334"/>
    <w:rsid w:val="00120750"/>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40B6"/>
    <w:rsid w:val="00124129"/>
    <w:rsid w:val="0012456A"/>
    <w:rsid w:val="00124D4E"/>
    <w:rsid w:val="001251B1"/>
    <w:rsid w:val="001256E9"/>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385D"/>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D4C"/>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37"/>
    <w:rsid w:val="00165964"/>
    <w:rsid w:val="00165BD6"/>
    <w:rsid w:val="0016606E"/>
    <w:rsid w:val="001660C2"/>
    <w:rsid w:val="00166531"/>
    <w:rsid w:val="00166659"/>
    <w:rsid w:val="001667AF"/>
    <w:rsid w:val="00166AC5"/>
    <w:rsid w:val="00166B2E"/>
    <w:rsid w:val="00167974"/>
    <w:rsid w:val="00170C24"/>
    <w:rsid w:val="00171188"/>
    <w:rsid w:val="00171A2C"/>
    <w:rsid w:val="00171EE9"/>
    <w:rsid w:val="00171EEB"/>
    <w:rsid w:val="00172053"/>
    <w:rsid w:val="0017209E"/>
    <w:rsid w:val="00172672"/>
    <w:rsid w:val="00172922"/>
    <w:rsid w:val="00172A27"/>
    <w:rsid w:val="00172C47"/>
    <w:rsid w:val="0017362D"/>
    <w:rsid w:val="00173748"/>
    <w:rsid w:val="00173E99"/>
    <w:rsid w:val="00174417"/>
    <w:rsid w:val="001746FE"/>
    <w:rsid w:val="00174F8D"/>
    <w:rsid w:val="00175025"/>
    <w:rsid w:val="001753D3"/>
    <w:rsid w:val="00175897"/>
    <w:rsid w:val="001758B4"/>
    <w:rsid w:val="00175977"/>
    <w:rsid w:val="00175DDC"/>
    <w:rsid w:val="0017626A"/>
    <w:rsid w:val="001768CB"/>
    <w:rsid w:val="00176D05"/>
    <w:rsid w:val="00176E5A"/>
    <w:rsid w:val="001772FA"/>
    <w:rsid w:val="0017752D"/>
    <w:rsid w:val="0017765C"/>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6C7"/>
    <w:rsid w:val="001829F9"/>
    <w:rsid w:val="001837A2"/>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144B"/>
    <w:rsid w:val="001914B4"/>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7B4"/>
    <w:rsid w:val="001B5ADA"/>
    <w:rsid w:val="001B5B12"/>
    <w:rsid w:val="001B6030"/>
    <w:rsid w:val="001B6060"/>
    <w:rsid w:val="001B67F0"/>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B0"/>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2AC"/>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6F0"/>
    <w:rsid w:val="00201894"/>
    <w:rsid w:val="00201A0A"/>
    <w:rsid w:val="002023D4"/>
    <w:rsid w:val="00202557"/>
    <w:rsid w:val="00202A38"/>
    <w:rsid w:val="00202BF4"/>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D78"/>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5273"/>
    <w:rsid w:val="00245457"/>
    <w:rsid w:val="0024575F"/>
    <w:rsid w:val="00245A09"/>
    <w:rsid w:val="002460FA"/>
    <w:rsid w:val="002465AE"/>
    <w:rsid w:val="00246617"/>
    <w:rsid w:val="00246949"/>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5EB0"/>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6A3"/>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54F"/>
    <w:rsid w:val="002858A7"/>
    <w:rsid w:val="00285930"/>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9AF"/>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27B2"/>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4AA"/>
    <w:rsid w:val="002C3E87"/>
    <w:rsid w:val="002C463E"/>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DCA"/>
    <w:rsid w:val="002D3F50"/>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94A"/>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0AF"/>
    <w:rsid w:val="002E6290"/>
    <w:rsid w:val="002E62E8"/>
    <w:rsid w:val="002E6437"/>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E6"/>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F6B"/>
    <w:rsid w:val="0032709F"/>
    <w:rsid w:val="003279E9"/>
    <w:rsid w:val="00330013"/>
    <w:rsid w:val="0033075E"/>
    <w:rsid w:val="0033098B"/>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789"/>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E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43C"/>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446"/>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2B2F"/>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D3F"/>
    <w:rsid w:val="003911EA"/>
    <w:rsid w:val="0039137B"/>
    <w:rsid w:val="00391581"/>
    <w:rsid w:val="003919B9"/>
    <w:rsid w:val="00391D77"/>
    <w:rsid w:val="00391EAA"/>
    <w:rsid w:val="00391EB7"/>
    <w:rsid w:val="00392203"/>
    <w:rsid w:val="00392413"/>
    <w:rsid w:val="003927B5"/>
    <w:rsid w:val="003927D1"/>
    <w:rsid w:val="003928AB"/>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18B"/>
    <w:rsid w:val="003A12A5"/>
    <w:rsid w:val="003A13B8"/>
    <w:rsid w:val="003A1475"/>
    <w:rsid w:val="003A147F"/>
    <w:rsid w:val="003A192A"/>
    <w:rsid w:val="003A1995"/>
    <w:rsid w:val="003A2543"/>
    <w:rsid w:val="003A2CBE"/>
    <w:rsid w:val="003A2E0B"/>
    <w:rsid w:val="003A3352"/>
    <w:rsid w:val="003A34C0"/>
    <w:rsid w:val="003A358A"/>
    <w:rsid w:val="003A3C57"/>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283"/>
    <w:rsid w:val="003B6AA7"/>
    <w:rsid w:val="003B6DD3"/>
    <w:rsid w:val="003B70C2"/>
    <w:rsid w:val="003B74A6"/>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20F1"/>
    <w:rsid w:val="003D21AF"/>
    <w:rsid w:val="003D24B4"/>
    <w:rsid w:val="003D24EA"/>
    <w:rsid w:val="003D25C9"/>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5EC5"/>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A40"/>
    <w:rsid w:val="00411C1A"/>
    <w:rsid w:val="00411E34"/>
    <w:rsid w:val="00411F37"/>
    <w:rsid w:val="004125A9"/>
    <w:rsid w:val="00412833"/>
    <w:rsid w:val="004129DF"/>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5C1"/>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CAF"/>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283"/>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569"/>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80468"/>
    <w:rsid w:val="00480560"/>
    <w:rsid w:val="004807C5"/>
    <w:rsid w:val="00480D12"/>
    <w:rsid w:val="00480D97"/>
    <w:rsid w:val="004812EC"/>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0BC"/>
    <w:rsid w:val="004951F4"/>
    <w:rsid w:val="00495482"/>
    <w:rsid w:val="00495556"/>
    <w:rsid w:val="004955C3"/>
    <w:rsid w:val="00495C02"/>
    <w:rsid w:val="00495EDE"/>
    <w:rsid w:val="004960E3"/>
    <w:rsid w:val="004965AA"/>
    <w:rsid w:val="00496912"/>
    <w:rsid w:val="00497538"/>
    <w:rsid w:val="00497DEA"/>
    <w:rsid w:val="004A04CA"/>
    <w:rsid w:val="004A057B"/>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6F"/>
    <w:rsid w:val="004C00FA"/>
    <w:rsid w:val="004C01FF"/>
    <w:rsid w:val="004C088F"/>
    <w:rsid w:val="004C0E96"/>
    <w:rsid w:val="004C0FE8"/>
    <w:rsid w:val="004C1012"/>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9C2"/>
    <w:rsid w:val="004D7CBF"/>
    <w:rsid w:val="004E06D3"/>
    <w:rsid w:val="004E16E0"/>
    <w:rsid w:val="004E19C6"/>
    <w:rsid w:val="004E1C3A"/>
    <w:rsid w:val="004E2108"/>
    <w:rsid w:val="004E2127"/>
    <w:rsid w:val="004E2487"/>
    <w:rsid w:val="004E24F9"/>
    <w:rsid w:val="004E28A8"/>
    <w:rsid w:val="004E2D6A"/>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733"/>
    <w:rsid w:val="004F090D"/>
    <w:rsid w:val="004F0DB8"/>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7D2"/>
    <w:rsid w:val="00505ABC"/>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5F11"/>
    <w:rsid w:val="005262F7"/>
    <w:rsid w:val="00526304"/>
    <w:rsid w:val="00526351"/>
    <w:rsid w:val="00526466"/>
    <w:rsid w:val="00526B4B"/>
    <w:rsid w:val="00526DE4"/>
    <w:rsid w:val="0052748D"/>
    <w:rsid w:val="005276BC"/>
    <w:rsid w:val="00527F06"/>
    <w:rsid w:val="0053081E"/>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ED6"/>
    <w:rsid w:val="00533F7C"/>
    <w:rsid w:val="00534502"/>
    <w:rsid w:val="00534585"/>
    <w:rsid w:val="005346AB"/>
    <w:rsid w:val="00534819"/>
    <w:rsid w:val="00535011"/>
    <w:rsid w:val="005352FD"/>
    <w:rsid w:val="005359A3"/>
    <w:rsid w:val="00535BF5"/>
    <w:rsid w:val="005361AA"/>
    <w:rsid w:val="0053651E"/>
    <w:rsid w:val="005367DB"/>
    <w:rsid w:val="00537301"/>
    <w:rsid w:val="005373C5"/>
    <w:rsid w:val="005375A7"/>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2E40"/>
    <w:rsid w:val="00543036"/>
    <w:rsid w:val="0054303A"/>
    <w:rsid w:val="0054317C"/>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D1F"/>
    <w:rsid w:val="00556D44"/>
    <w:rsid w:val="00556E0B"/>
    <w:rsid w:val="0055722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432"/>
    <w:rsid w:val="00561C1E"/>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A46"/>
    <w:rsid w:val="00571052"/>
    <w:rsid w:val="0057115B"/>
    <w:rsid w:val="00571181"/>
    <w:rsid w:val="00571512"/>
    <w:rsid w:val="00571552"/>
    <w:rsid w:val="0057179C"/>
    <w:rsid w:val="005717C2"/>
    <w:rsid w:val="00571CB5"/>
    <w:rsid w:val="00572494"/>
    <w:rsid w:val="00572C95"/>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0D0"/>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535"/>
    <w:rsid w:val="00585A1E"/>
    <w:rsid w:val="0058609C"/>
    <w:rsid w:val="0058617A"/>
    <w:rsid w:val="0058655D"/>
    <w:rsid w:val="00586A00"/>
    <w:rsid w:val="00586B2A"/>
    <w:rsid w:val="00586E84"/>
    <w:rsid w:val="0058709F"/>
    <w:rsid w:val="005871AC"/>
    <w:rsid w:val="005871CA"/>
    <w:rsid w:val="0058744A"/>
    <w:rsid w:val="005875A9"/>
    <w:rsid w:val="005876B0"/>
    <w:rsid w:val="0058770C"/>
    <w:rsid w:val="00587A1C"/>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2C2"/>
    <w:rsid w:val="005D286A"/>
    <w:rsid w:val="005D295E"/>
    <w:rsid w:val="005D29F9"/>
    <w:rsid w:val="005D2B4A"/>
    <w:rsid w:val="005D2F6B"/>
    <w:rsid w:val="005D330B"/>
    <w:rsid w:val="005D33A6"/>
    <w:rsid w:val="005D3EBE"/>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618"/>
    <w:rsid w:val="0060372D"/>
    <w:rsid w:val="00603CE8"/>
    <w:rsid w:val="00603DF4"/>
    <w:rsid w:val="00603E9E"/>
    <w:rsid w:val="00603EF7"/>
    <w:rsid w:val="0060402F"/>
    <w:rsid w:val="00604804"/>
    <w:rsid w:val="00604C09"/>
    <w:rsid w:val="00604D78"/>
    <w:rsid w:val="00604D8B"/>
    <w:rsid w:val="0060504C"/>
    <w:rsid w:val="006051E5"/>
    <w:rsid w:val="006054DE"/>
    <w:rsid w:val="0060561E"/>
    <w:rsid w:val="00605801"/>
    <w:rsid w:val="00605DD0"/>
    <w:rsid w:val="00606671"/>
    <w:rsid w:val="00606704"/>
    <w:rsid w:val="00606AB7"/>
    <w:rsid w:val="00606BEA"/>
    <w:rsid w:val="00606F4A"/>
    <w:rsid w:val="00607090"/>
    <w:rsid w:val="006072ED"/>
    <w:rsid w:val="006073E3"/>
    <w:rsid w:val="00607848"/>
    <w:rsid w:val="00607A7B"/>
    <w:rsid w:val="00607B90"/>
    <w:rsid w:val="00607D5E"/>
    <w:rsid w:val="00607E5E"/>
    <w:rsid w:val="00610336"/>
    <w:rsid w:val="00610638"/>
    <w:rsid w:val="00610785"/>
    <w:rsid w:val="00610A63"/>
    <w:rsid w:val="00610E7C"/>
    <w:rsid w:val="00610FC6"/>
    <w:rsid w:val="00611143"/>
    <w:rsid w:val="006115B2"/>
    <w:rsid w:val="00611677"/>
    <w:rsid w:val="0061170B"/>
    <w:rsid w:val="0061190B"/>
    <w:rsid w:val="00611935"/>
    <w:rsid w:val="0061217B"/>
    <w:rsid w:val="006128B4"/>
    <w:rsid w:val="00612A98"/>
    <w:rsid w:val="00612C6D"/>
    <w:rsid w:val="00612E32"/>
    <w:rsid w:val="00613208"/>
    <w:rsid w:val="006132DC"/>
    <w:rsid w:val="0061358D"/>
    <w:rsid w:val="006135E5"/>
    <w:rsid w:val="00613C46"/>
    <w:rsid w:val="00613DB2"/>
    <w:rsid w:val="00613DBB"/>
    <w:rsid w:val="006147E8"/>
    <w:rsid w:val="00614ECB"/>
    <w:rsid w:val="00615337"/>
    <w:rsid w:val="00615700"/>
    <w:rsid w:val="006158FC"/>
    <w:rsid w:val="006161A4"/>
    <w:rsid w:val="006161BF"/>
    <w:rsid w:val="00616246"/>
    <w:rsid w:val="0061645F"/>
    <w:rsid w:val="0061712E"/>
    <w:rsid w:val="00620136"/>
    <w:rsid w:val="00620D6A"/>
    <w:rsid w:val="006210E7"/>
    <w:rsid w:val="0062119E"/>
    <w:rsid w:val="006217CD"/>
    <w:rsid w:val="00621862"/>
    <w:rsid w:val="006218BE"/>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6479"/>
    <w:rsid w:val="00626C0D"/>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093"/>
    <w:rsid w:val="006337F1"/>
    <w:rsid w:val="00633E4D"/>
    <w:rsid w:val="00634108"/>
    <w:rsid w:val="00634842"/>
    <w:rsid w:val="00634C96"/>
    <w:rsid w:val="00634D6F"/>
    <w:rsid w:val="00634FB3"/>
    <w:rsid w:val="00635241"/>
    <w:rsid w:val="006352B9"/>
    <w:rsid w:val="006358B8"/>
    <w:rsid w:val="00635E69"/>
    <w:rsid w:val="006364C6"/>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EA7"/>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2F0"/>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8A"/>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841"/>
    <w:rsid w:val="00670863"/>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D52"/>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2D0B"/>
    <w:rsid w:val="00683075"/>
    <w:rsid w:val="00683427"/>
    <w:rsid w:val="00683572"/>
    <w:rsid w:val="00683AE0"/>
    <w:rsid w:val="00683B78"/>
    <w:rsid w:val="00683C49"/>
    <w:rsid w:val="006843C4"/>
    <w:rsid w:val="00684ADE"/>
    <w:rsid w:val="00684D01"/>
    <w:rsid w:val="00684DFE"/>
    <w:rsid w:val="00685D3D"/>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CC5"/>
    <w:rsid w:val="00690DDB"/>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40AB"/>
    <w:rsid w:val="006A466B"/>
    <w:rsid w:val="006A4F71"/>
    <w:rsid w:val="006A51F1"/>
    <w:rsid w:val="006A5703"/>
    <w:rsid w:val="006A5DDB"/>
    <w:rsid w:val="006A6243"/>
    <w:rsid w:val="006A625C"/>
    <w:rsid w:val="006A6703"/>
    <w:rsid w:val="006A6862"/>
    <w:rsid w:val="006A6EFC"/>
    <w:rsid w:val="006A72A3"/>
    <w:rsid w:val="006A75E3"/>
    <w:rsid w:val="006B0AB4"/>
    <w:rsid w:val="006B0DA6"/>
    <w:rsid w:val="006B10C3"/>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5C6"/>
    <w:rsid w:val="006D27E1"/>
    <w:rsid w:val="006D27E7"/>
    <w:rsid w:val="006D3035"/>
    <w:rsid w:val="006D318B"/>
    <w:rsid w:val="006D32CD"/>
    <w:rsid w:val="006D3655"/>
    <w:rsid w:val="006D38FE"/>
    <w:rsid w:val="006D440A"/>
    <w:rsid w:val="006D44B0"/>
    <w:rsid w:val="006D45D1"/>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2E8"/>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6D19"/>
    <w:rsid w:val="00706D74"/>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3715"/>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59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480"/>
    <w:rsid w:val="007575F9"/>
    <w:rsid w:val="00760721"/>
    <w:rsid w:val="0076083A"/>
    <w:rsid w:val="007608CC"/>
    <w:rsid w:val="007608D7"/>
    <w:rsid w:val="00761057"/>
    <w:rsid w:val="007611CA"/>
    <w:rsid w:val="007611F7"/>
    <w:rsid w:val="0076136C"/>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DA6"/>
    <w:rsid w:val="00773382"/>
    <w:rsid w:val="00773517"/>
    <w:rsid w:val="00773548"/>
    <w:rsid w:val="00773551"/>
    <w:rsid w:val="00773A19"/>
    <w:rsid w:val="00773B97"/>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794"/>
    <w:rsid w:val="00777D1A"/>
    <w:rsid w:val="00777FB5"/>
    <w:rsid w:val="0078068F"/>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1DBB"/>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2F33"/>
    <w:rsid w:val="007B340B"/>
    <w:rsid w:val="007B3700"/>
    <w:rsid w:val="007B3B36"/>
    <w:rsid w:val="007B3BB2"/>
    <w:rsid w:val="007B5146"/>
    <w:rsid w:val="007B5163"/>
    <w:rsid w:val="007B5E21"/>
    <w:rsid w:val="007B6569"/>
    <w:rsid w:val="007B68FD"/>
    <w:rsid w:val="007B6BD3"/>
    <w:rsid w:val="007B6D3E"/>
    <w:rsid w:val="007B75C9"/>
    <w:rsid w:val="007B7C27"/>
    <w:rsid w:val="007B7D10"/>
    <w:rsid w:val="007C02A3"/>
    <w:rsid w:val="007C07E5"/>
    <w:rsid w:val="007C0E9E"/>
    <w:rsid w:val="007C1023"/>
    <w:rsid w:val="007C157D"/>
    <w:rsid w:val="007C1583"/>
    <w:rsid w:val="007C194E"/>
    <w:rsid w:val="007C1B7B"/>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405"/>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853"/>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07E6"/>
    <w:rsid w:val="007F104A"/>
    <w:rsid w:val="007F138A"/>
    <w:rsid w:val="007F16A6"/>
    <w:rsid w:val="007F16EB"/>
    <w:rsid w:val="007F1779"/>
    <w:rsid w:val="007F180A"/>
    <w:rsid w:val="007F1E1F"/>
    <w:rsid w:val="007F201C"/>
    <w:rsid w:val="007F20B7"/>
    <w:rsid w:val="007F20E2"/>
    <w:rsid w:val="007F2262"/>
    <w:rsid w:val="007F236B"/>
    <w:rsid w:val="007F2744"/>
    <w:rsid w:val="007F2990"/>
    <w:rsid w:val="007F2C93"/>
    <w:rsid w:val="007F3B9B"/>
    <w:rsid w:val="007F423F"/>
    <w:rsid w:val="007F4957"/>
    <w:rsid w:val="007F4E2E"/>
    <w:rsid w:val="007F4FB8"/>
    <w:rsid w:val="007F55AC"/>
    <w:rsid w:val="007F57D5"/>
    <w:rsid w:val="007F58A8"/>
    <w:rsid w:val="007F59CE"/>
    <w:rsid w:val="007F5F3F"/>
    <w:rsid w:val="007F5F7F"/>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3BF3"/>
    <w:rsid w:val="0081422C"/>
    <w:rsid w:val="0081492C"/>
    <w:rsid w:val="00814960"/>
    <w:rsid w:val="00814ACB"/>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2FC9"/>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440"/>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D0A"/>
    <w:rsid w:val="0085407F"/>
    <w:rsid w:val="008541E7"/>
    <w:rsid w:val="00854A21"/>
    <w:rsid w:val="00854A64"/>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308"/>
    <w:rsid w:val="008737D1"/>
    <w:rsid w:val="00873A62"/>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D3B"/>
    <w:rsid w:val="008800D5"/>
    <w:rsid w:val="00880A15"/>
    <w:rsid w:val="00880DB3"/>
    <w:rsid w:val="0088115B"/>
    <w:rsid w:val="0088115E"/>
    <w:rsid w:val="008811F4"/>
    <w:rsid w:val="0088194D"/>
    <w:rsid w:val="00881B0D"/>
    <w:rsid w:val="00881FF2"/>
    <w:rsid w:val="008826AD"/>
    <w:rsid w:val="008826F9"/>
    <w:rsid w:val="008827A3"/>
    <w:rsid w:val="00882B88"/>
    <w:rsid w:val="00882E23"/>
    <w:rsid w:val="008832B5"/>
    <w:rsid w:val="00883307"/>
    <w:rsid w:val="008839B6"/>
    <w:rsid w:val="008843FE"/>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14E0"/>
    <w:rsid w:val="00891FD1"/>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DB2"/>
    <w:rsid w:val="00894DF4"/>
    <w:rsid w:val="0089508E"/>
    <w:rsid w:val="008951F3"/>
    <w:rsid w:val="008952C7"/>
    <w:rsid w:val="0089544C"/>
    <w:rsid w:val="0089591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0F11"/>
    <w:rsid w:val="008A165D"/>
    <w:rsid w:val="008A2174"/>
    <w:rsid w:val="008A256A"/>
    <w:rsid w:val="008A295F"/>
    <w:rsid w:val="008A2AEC"/>
    <w:rsid w:val="008A2D6B"/>
    <w:rsid w:val="008A2D79"/>
    <w:rsid w:val="008A2F72"/>
    <w:rsid w:val="008A3762"/>
    <w:rsid w:val="008A3786"/>
    <w:rsid w:val="008A3AFD"/>
    <w:rsid w:val="008A40B7"/>
    <w:rsid w:val="008A40CA"/>
    <w:rsid w:val="008A40EC"/>
    <w:rsid w:val="008A43D4"/>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280A"/>
    <w:rsid w:val="008C2BAA"/>
    <w:rsid w:val="008C2E2A"/>
    <w:rsid w:val="008C2EF8"/>
    <w:rsid w:val="008C2F24"/>
    <w:rsid w:val="008C30AE"/>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0D6"/>
    <w:rsid w:val="008C7685"/>
    <w:rsid w:val="008C7AC9"/>
    <w:rsid w:val="008C7C2A"/>
    <w:rsid w:val="008C7C36"/>
    <w:rsid w:val="008C7D10"/>
    <w:rsid w:val="008D0176"/>
    <w:rsid w:val="008D01D3"/>
    <w:rsid w:val="008D096F"/>
    <w:rsid w:val="008D0E6D"/>
    <w:rsid w:val="008D12BF"/>
    <w:rsid w:val="008D178A"/>
    <w:rsid w:val="008D1B22"/>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6F1"/>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68C"/>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D8E"/>
    <w:rsid w:val="00910DCC"/>
    <w:rsid w:val="00911095"/>
    <w:rsid w:val="0091112B"/>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5C2"/>
    <w:rsid w:val="00923AC1"/>
    <w:rsid w:val="009247A3"/>
    <w:rsid w:val="00924AD2"/>
    <w:rsid w:val="00924F6A"/>
    <w:rsid w:val="009250D8"/>
    <w:rsid w:val="009259B5"/>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BDB"/>
    <w:rsid w:val="00931D64"/>
    <w:rsid w:val="00931E4A"/>
    <w:rsid w:val="00931F02"/>
    <w:rsid w:val="0093221E"/>
    <w:rsid w:val="00932C93"/>
    <w:rsid w:val="00932D18"/>
    <w:rsid w:val="00932D62"/>
    <w:rsid w:val="00932EF5"/>
    <w:rsid w:val="00932F0E"/>
    <w:rsid w:val="009335CC"/>
    <w:rsid w:val="00933641"/>
    <w:rsid w:val="009336BC"/>
    <w:rsid w:val="009338F4"/>
    <w:rsid w:val="009339A9"/>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DEE"/>
    <w:rsid w:val="00975FB0"/>
    <w:rsid w:val="00976171"/>
    <w:rsid w:val="009766BC"/>
    <w:rsid w:val="009767BD"/>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BAC"/>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5D5"/>
    <w:rsid w:val="009B0858"/>
    <w:rsid w:val="009B08D6"/>
    <w:rsid w:val="009B0BC5"/>
    <w:rsid w:val="009B1492"/>
    <w:rsid w:val="009B14A6"/>
    <w:rsid w:val="009B1842"/>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61"/>
    <w:rsid w:val="009D0AA9"/>
    <w:rsid w:val="009D0BC9"/>
    <w:rsid w:val="009D0C96"/>
    <w:rsid w:val="009D1983"/>
    <w:rsid w:val="009D1BEB"/>
    <w:rsid w:val="009D1C31"/>
    <w:rsid w:val="009D1C47"/>
    <w:rsid w:val="009D2D28"/>
    <w:rsid w:val="009D32D6"/>
    <w:rsid w:val="009D3329"/>
    <w:rsid w:val="009D3485"/>
    <w:rsid w:val="009D3494"/>
    <w:rsid w:val="009D3615"/>
    <w:rsid w:val="009D3634"/>
    <w:rsid w:val="009D3E52"/>
    <w:rsid w:val="009D4427"/>
    <w:rsid w:val="009D4BBA"/>
    <w:rsid w:val="009D5284"/>
    <w:rsid w:val="009D5436"/>
    <w:rsid w:val="009D5935"/>
    <w:rsid w:val="009D5D81"/>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51B"/>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D2E"/>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0F41"/>
    <w:rsid w:val="00A21165"/>
    <w:rsid w:val="00A21471"/>
    <w:rsid w:val="00A2157E"/>
    <w:rsid w:val="00A2199A"/>
    <w:rsid w:val="00A2199E"/>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E3"/>
    <w:rsid w:val="00A3302D"/>
    <w:rsid w:val="00A335E1"/>
    <w:rsid w:val="00A3407F"/>
    <w:rsid w:val="00A3418E"/>
    <w:rsid w:val="00A346A2"/>
    <w:rsid w:val="00A3474D"/>
    <w:rsid w:val="00A34D03"/>
    <w:rsid w:val="00A34D7B"/>
    <w:rsid w:val="00A34E5B"/>
    <w:rsid w:val="00A35038"/>
    <w:rsid w:val="00A35046"/>
    <w:rsid w:val="00A3508C"/>
    <w:rsid w:val="00A350EA"/>
    <w:rsid w:val="00A35622"/>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2662"/>
    <w:rsid w:val="00A6269B"/>
    <w:rsid w:val="00A62897"/>
    <w:rsid w:val="00A62FF1"/>
    <w:rsid w:val="00A63150"/>
    <w:rsid w:val="00A63410"/>
    <w:rsid w:val="00A6354A"/>
    <w:rsid w:val="00A63612"/>
    <w:rsid w:val="00A63839"/>
    <w:rsid w:val="00A63E3F"/>
    <w:rsid w:val="00A63F2F"/>
    <w:rsid w:val="00A63FFE"/>
    <w:rsid w:val="00A6407C"/>
    <w:rsid w:val="00A643EB"/>
    <w:rsid w:val="00A645C3"/>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602"/>
    <w:rsid w:val="00A70883"/>
    <w:rsid w:val="00A70D38"/>
    <w:rsid w:val="00A70EF5"/>
    <w:rsid w:val="00A71027"/>
    <w:rsid w:val="00A71219"/>
    <w:rsid w:val="00A7185A"/>
    <w:rsid w:val="00A71869"/>
    <w:rsid w:val="00A718F3"/>
    <w:rsid w:val="00A71CA5"/>
    <w:rsid w:val="00A71F83"/>
    <w:rsid w:val="00A72023"/>
    <w:rsid w:val="00A72307"/>
    <w:rsid w:val="00A7246A"/>
    <w:rsid w:val="00A72863"/>
    <w:rsid w:val="00A72936"/>
    <w:rsid w:val="00A72C56"/>
    <w:rsid w:val="00A72CC7"/>
    <w:rsid w:val="00A72EC9"/>
    <w:rsid w:val="00A73035"/>
    <w:rsid w:val="00A7342E"/>
    <w:rsid w:val="00A73543"/>
    <w:rsid w:val="00A736B9"/>
    <w:rsid w:val="00A7389D"/>
    <w:rsid w:val="00A73975"/>
    <w:rsid w:val="00A73C76"/>
    <w:rsid w:val="00A746FF"/>
    <w:rsid w:val="00A74BFC"/>
    <w:rsid w:val="00A75001"/>
    <w:rsid w:val="00A7508B"/>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70E"/>
    <w:rsid w:val="00A937BC"/>
    <w:rsid w:val="00A93C04"/>
    <w:rsid w:val="00A94048"/>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1E3"/>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831"/>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406"/>
    <w:rsid w:val="00AD577B"/>
    <w:rsid w:val="00AD57C3"/>
    <w:rsid w:val="00AD59DE"/>
    <w:rsid w:val="00AD6049"/>
    <w:rsid w:val="00AD658B"/>
    <w:rsid w:val="00AD6D99"/>
    <w:rsid w:val="00AD7050"/>
    <w:rsid w:val="00AD72A8"/>
    <w:rsid w:val="00AD73EB"/>
    <w:rsid w:val="00AD7744"/>
    <w:rsid w:val="00AD7800"/>
    <w:rsid w:val="00AD7B61"/>
    <w:rsid w:val="00AE008A"/>
    <w:rsid w:val="00AE0328"/>
    <w:rsid w:val="00AE03BB"/>
    <w:rsid w:val="00AE03FA"/>
    <w:rsid w:val="00AE0C0E"/>
    <w:rsid w:val="00AE0C39"/>
    <w:rsid w:val="00AE0F82"/>
    <w:rsid w:val="00AE10C8"/>
    <w:rsid w:val="00AE1326"/>
    <w:rsid w:val="00AE15B0"/>
    <w:rsid w:val="00AE1640"/>
    <w:rsid w:val="00AE1D7F"/>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50"/>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AF7CC4"/>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12"/>
    <w:rsid w:val="00B03948"/>
    <w:rsid w:val="00B039B4"/>
    <w:rsid w:val="00B03B9F"/>
    <w:rsid w:val="00B03D7C"/>
    <w:rsid w:val="00B03FBB"/>
    <w:rsid w:val="00B03FC4"/>
    <w:rsid w:val="00B04580"/>
    <w:rsid w:val="00B047C5"/>
    <w:rsid w:val="00B047E3"/>
    <w:rsid w:val="00B0515F"/>
    <w:rsid w:val="00B05306"/>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6EDB"/>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3959"/>
    <w:rsid w:val="00B4462D"/>
    <w:rsid w:val="00B4469B"/>
    <w:rsid w:val="00B44E2B"/>
    <w:rsid w:val="00B44FF4"/>
    <w:rsid w:val="00B4504C"/>
    <w:rsid w:val="00B450E0"/>
    <w:rsid w:val="00B4538F"/>
    <w:rsid w:val="00B46476"/>
    <w:rsid w:val="00B46527"/>
    <w:rsid w:val="00B46548"/>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6A8"/>
    <w:rsid w:val="00B76840"/>
    <w:rsid w:val="00B768CF"/>
    <w:rsid w:val="00B76A23"/>
    <w:rsid w:val="00B76D09"/>
    <w:rsid w:val="00B76DBC"/>
    <w:rsid w:val="00B77834"/>
    <w:rsid w:val="00B77B7C"/>
    <w:rsid w:val="00B77BF3"/>
    <w:rsid w:val="00B77CF1"/>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5B5"/>
    <w:rsid w:val="00B85665"/>
    <w:rsid w:val="00B858EA"/>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A58"/>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B40"/>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5CE"/>
    <w:rsid w:val="00BC28C2"/>
    <w:rsid w:val="00BC2D0C"/>
    <w:rsid w:val="00BC2D6C"/>
    <w:rsid w:val="00BC2DF5"/>
    <w:rsid w:val="00BC300B"/>
    <w:rsid w:val="00BC32B1"/>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9D8"/>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A67"/>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2F27"/>
    <w:rsid w:val="00C1315A"/>
    <w:rsid w:val="00C136D2"/>
    <w:rsid w:val="00C13743"/>
    <w:rsid w:val="00C138A6"/>
    <w:rsid w:val="00C138E5"/>
    <w:rsid w:val="00C1416D"/>
    <w:rsid w:val="00C144BB"/>
    <w:rsid w:val="00C144F9"/>
    <w:rsid w:val="00C1479A"/>
    <w:rsid w:val="00C147C3"/>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307C"/>
    <w:rsid w:val="00C3369B"/>
    <w:rsid w:val="00C3383D"/>
    <w:rsid w:val="00C33935"/>
    <w:rsid w:val="00C33E6F"/>
    <w:rsid w:val="00C34562"/>
    <w:rsid w:val="00C34622"/>
    <w:rsid w:val="00C34749"/>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48D"/>
    <w:rsid w:val="00C41DDC"/>
    <w:rsid w:val="00C41E9B"/>
    <w:rsid w:val="00C41FF8"/>
    <w:rsid w:val="00C42562"/>
    <w:rsid w:val="00C42764"/>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569"/>
    <w:rsid w:val="00C57958"/>
    <w:rsid w:val="00C57ABE"/>
    <w:rsid w:val="00C57F21"/>
    <w:rsid w:val="00C602EA"/>
    <w:rsid w:val="00C604E7"/>
    <w:rsid w:val="00C60637"/>
    <w:rsid w:val="00C607A3"/>
    <w:rsid w:val="00C609BA"/>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062"/>
    <w:rsid w:val="00C65271"/>
    <w:rsid w:val="00C6531B"/>
    <w:rsid w:val="00C654F3"/>
    <w:rsid w:val="00C65504"/>
    <w:rsid w:val="00C6596A"/>
    <w:rsid w:val="00C65BA6"/>
    <w:rsid w:val="00C65BBA"/>
    <w:rsid w:val="00C664B1"/>
    <w:rsid w:val="00C666A0"/>
    <w:rsid w:val="00C6671C"/>
    <w:rsid w:val="00C672E9"/>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4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2B21"/>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784"/>
    <w:rsid w:val="00C86B3F"/>
    <w:rsid w:val="00C8709B"/>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4E"/>
    <w:rsid w:val="00C945E4"/>
    <w:rsid w:val="00C947DC"/>
    <w:rsid w:val="00C94937"/>
    <w:rsid w:val="00C94BE0"/>
    <w:rsid w:val="00C954EF"/>
    <w:rsid w:val="00C95675"/>
    <w:rsid w:val="00C956C3"/>
    <w:rsid w:val="00C95849"/>
    <w:rsid w:val="00C958FF"/>
    <w:rsid w:val="00C95DD5"/>
    <w:rsid w:val="00C95FC5"/>
    <w:rsid w:val="00C96956"/>
    <w:rsid w:val="00C96975"/>
    <w:rsid w:val="00C96EBD"/>
    <w:rsid w:val="00C976BB"/>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C92"/>
    <w:rsid w:val="00CA4F66"/>
    <w:rsid w:val="00CA5283"/>
    <w:rsid w:val="00CA5446"/>
    <w:rsid w:val="00CA5558"/>
    <w:rsid w:val="00CA586A"/>
    <w:rsid w:val="00CA5DFE"/>
    <w:rsid w:val="00CA5F47"/>
    <w:rsid w:val="00CA635F"/>
    <w:rsid w:val="00CA6A0F"/>
    <w:rsid w:val="00CA6FD3"/>
    <w:rsid w:val="00CA7025"/>
    <w:rsid w:val="00CA71C4"/>
    <w:rsid w:val="00CA722D"/>
    <w:rsid w:val="00CA7D34"/>
    <w:rsid w:val="00CA7EC6"/>
    <w:rsid w:val="00CB0105"/>
    <w:rsid w:val="00CB0728"/>
    <w:rsid w:val="00CB0922"/>
    <w:rsid w:val="00CB0ADA"/>
    <w:rsid w:val="00CB0B47"/>
    <w:rsid w:val="00CB0BDB"/>
    <w:rsid w:val="00CB0E33"/>
    <w:rsid w:val="00CB0FF8"/>
    <w:rsid w:val="00CB1306"/>
    <w:rsid w:val="00CB1694"/>
    <w:rsid w:val="00CB1906"/>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4C7"/>
    <w:rsid w:val="00CD68A5"/>
    <w:rsid w:val="00CD6B14"/>
    <w:rsid w:val="00CD6F40"/>
    <w:rsid w:val="00CD7108"/>
    <w:rsid w:val="00CD71D5"/>
    <w:rsid w:val="00CD7254"/>
    <w:rsid w:val="00CD731E"/>
    <w:rsid w:val="00CD77C6"/>
    <w:rsid w:val="00CD780D"/>
    <w:rsid w:val="00CD7A72"/>
    <w:rsid w:val="00CD7D29"/>
    <w:rsid w:val="00CE0629"/>
    <w:rsid w:val="00CE080D"/>
    <w:rsid w:val="00CE0B0E"/>
    <w:rsid w:val="00CE0BAD"/>
    <w:rsid w:val="00CE1667"/>
    <w:rsid w:val="00CE16DA"/>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58F"/>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03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1C0"/>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4964"/>
    <w:rsid w:val="00D350CC"/>
    <w:rsid w:val="00D35355"/>
    <w:rsid w:val="00D35448"/>
    <w:rsid w:val="00D35731"/>
    <w:rsid w:val="00D35B21"/>
    <w:rsid w:val="00D35FD9"/>
    <w:rsid w:val="00D360B4"/>
    <w:rsid w:val="00D3615F"/>
    <w:rsid w:val="00D366ED"/>
    <w:rsid w:val="00D36C6B"/>
    <w:rsid w:val="00D36F84"/>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488"/>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9BA"/>
    <w:rsid w:val="00D90A26"/>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9FA"/>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73"/>
    <w:rsid w:val="00DC78ED"/>
    <w:rsid w:val="00DC7C3A"/>
    <w:rsid w:val="00DC7D95"/>
    <w:rsid w:val="00DD020C"/>
    <w:rsid w:val="00DD0542"/>
    <w:rsid w:val="00DD09D1"/>
    <w:rsid w:val="00DD0A9F"/>
    <w:rsid w:val="00DD0EED"/>
    <w:rsid w:val="00DD17E2"/>
    <w:rsid w:val="00DD1C7B"/>
    <w:rsid w:val="00DD1FCD"/>
    <w:rsid w:val="00DD27C4"/>
    <w:rsid w:val="00DD286F"/>
    <w:rsid w:val="00DD2990"/>
    <w:rsid w:val="00DD2E0D"/>
    <w:rsid w:val="00DD2EDF"/>
    <w:rsid w:val="00DD327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2B3"/>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562B"/>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CC5"/>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1F37"/>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069"/>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9D"/>
    <w:rsid w:val="00E508C3"/>
    <w:rsid w:val="00E5094A"/>
    <w:rsid w:val="00E50F8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48D"/>
    <w:rsid w:val="00E54855"/>
    <w:rsid w:val="00E54858"/>
    <w:rsid w:val="00E54B2B"/>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743"/>
    <w:rsid w:val="00E57E21"/>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82"/>
    <w:rsid w:val="00E84CC0"/>
    <w:rsid w:val="00E8512F"/>
    <w:rsid w:val="00E853AA"/>
    <w:rsid w:val="00E856F7"/>
    <w:rsid w:val="00E85B35"/>
    <w:rsid w:val="00E85C39"/>
    <w:rsid w:val="00E85F10"/>
    <w:rsid w:val="00E85F4E"/>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4FF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97A1A"/>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8D9"/>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16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5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57A"/>
    <w:rsid w:val="00ED0B34"/>
    <w:rsid w:val="00ED0B6D"/>
    <w:rsid w:val="00ED1100"/>
    <w:rsid w:val="00ED1478"/>
    <w:rsid w:val="00ED161E"/>
    <w:rsid w:val="00ED1658"/>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71D"/>
    <w:rsid w:val="00ED49D6"/>
    <w:rsid w:val="00ED4C61"/>
    <w:rsid w:val="00ED4FDB"/>
    <w:rsid w:val="00ED5052"/>
    <w:rsid w:val="00ED51B8"/>
    <w:rsid w:val="00ED53DA"/>
    <w:rsid w:val="00ED55B4"/>
    <w:rsid w:val="00ED55DA"/>
    <w:rsid w:val="00ED59BF"/>
    <w:rsid w:val="00ED5E2E"/>
    <w:rsid w:val="00ED5F0E"/>
    <w:rsid w:val="00ED60CB"/>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2727"/>
    <w:rsid w:val="00EE29AC"/>
    <w:rsid w:val="00EE32A8"/>
    <w:rsid w:val="00EE3CC9"/>
    <w:rsid w:val="00EE3D84"/>
    <w:rsid w:val="00EE40F9"/>
    <w:rsid w:val="00EE4839"/>
    <w:rsid w:val="00EE498D"/>
    <w:rsid w:val="00EE51DF"/>
    <w:rsid w:val="00EE5852"/>
    <w:rsid w:val="00EE6159"/>
    <w:rsid w:val="00EE61E1"/>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2DB"/>
    <w:rsid w:val="00EF46E4"/>
    <w:rsid w:val="00EF4DC6"/>
    <w:rsid w:val="00EF4F2A"/>
    <w:rsid w:val="00EF50A2"/>
    <w:rsid w:val="00EF5290"/>
    <w:rsid w:val="00EF53E4"/>
    <w:rsid w:val="00EF56FD"/>
    <w:rsid w:val="00EF5D7F"/>
    <w:rsid w:val="00EF60DF"/>
    <w:rsid w:val="00EF62CC"/>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6F0"/>
    <w:rsid w:val="00F02949"/>
    <w:rsid w:val="00F02B10"/>
    <w:rsid w:val="00F02E17"/>
    <w:rsid w:val="00F02E61"/>
    <w:rsid w:val="00F0305D"/>
    <w:rsid w:val="00F034D8"/>
    <w:rsid w:val="00F03DC7"/>
    <w:rsid w:val="00F03FFC"/>
    <w:rsid w:val="00F046B8"/>
    <w:rsid w:val="00F04AA2"/>
    <w:rsid w:val="00F04ACF"/>
    <w:rsid w:val="00F051CA"/>
    <w:rsid w:val="00F056C6"/>
    <w:rsid w:val="00F0576A"/>
    <w:rsid w:val="00F05962"/>
    <w:rsid w:val="00F0598B"/>
    <w:rsid w:val="00F05A12"/>
    <w:rsid w:val="00F05AEE"/>
    <w:rsid w:val="00F05D9E"/>
    <w:rsid w:val="00F060E9"/>
    <w:rsid w:val="00F0612D"/>
    <w:rsid w:val="00F0622C"/>
    <w:rsid w:val="00F06336"/>
    <w:rsid w:val="00F06449"/>
    <w:rsid w:val="00F065F9"/>
    <w:rsid w:val="00F06768"/>
    <w:rsid w:val="00F06961"/>
    <w:rsid w:val="00F0755A"/>
    <w:rsid w:val="00F0762B"/>
    <w:rsid w:val="00F078E5"/>
    <w:rsid w:val="00F07D04"/>
    <w:rsid w:val="00F07F5F"/>
    <w:rsid w:val="00F10194"/>
    <w:rsid w:val="00F10979"/>
    <w:rsid w:val="00F10A3A"/>
    <w:rsid w:val="00F1101D"/>
    <w:rsid w:val="00F11344"/>
    <w:rsid w:val="00F11474"/>
    <w:rsid w:val="00F1197E"/>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A62"/>
    <w:rsid w:val="00F33C85"/>
    <w:rsid w:val="00F33CF5"/>
    <w:rsid w:val="00F33CFE"/>
    <w:rsid w:val="00F33E26"/>
    <w:rsid w:val="00F33FDF"/>
    <w:rsid w:val="00F340E3"/>
    <w:rsid w:val="00F340F8"/>
    <w:rsid w:val="00F3430C"/>
    <w:rsid w:val="00F344E0"/>
    <w:rsid w:val="00F34843"/>
    <w:rsid w:val="00F34D70"/>
    <w:rsid w:val="00F34F1D"/>
    <w:rsid w:val="00F34F2C"/>
    <w:rsid w:val="00F354D6"/>
    <w:rsid w:val="00F356D1"/>
    <w:rsid w:val="00F35A3E"/>
    <w:rsid w:val="00F363DB"/>
    <w:rsid w:val="00F36553"/>
    <w:rsid w:val="00F369B2"/>
    <w:rsid w:val="00F36D9D"/>
    <w:rsid w:val="00F370FA"/>
    <w:rsid w:val="00F37D85"/>
    <w:rsid w:val="00F401C3"/>
    <w:rsid w:val="00F402E9"/>
    <w:rsid w:val="00F40A41"/>
    <w:rsid w:val="00F40AB2"/>
    <w:rsid w:val="00F40CEB"/>
    <w:rsid w:val="00F414AE"/>
    <w:rsid w:val="00F41641"/>
    <w:rsid w:val="00F4197F"/>
    <w:rsid w:val="00F41989"/>
    <w:rsid w:val="00F42064"/>
    <w:rsid w:val="00F42184"/>
    <w:rsid w:val="00F434A1"/>
    <w:rsid w:val="00F4379E"/>
    <w:rsid w:val="00F437F6"/>
    <w:rsid w:val="00F43970"/>
    <w:rsid w:val="00F4514D"/>
    <w:rsid w:val="00F453E0"/>
    <w:rsid w:val="00F45635"/>
    <w:rsid w:val="00F461DC"/>
    <w:rsid w:val="00F46749"/>
    <w:rsid w:val="00F46A1E"/>
    <w:rsid w:val="00F47077"/>
    <w:rsid w:val="00F47D35"/>
    <w:rsid w:val="00F5065C"/>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236"/>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2C6"/>
    <w:rsid w:val="00F84402"/>
    <w:rsid w:val="00F8493F"/>
    <w:rsid w:val="00F84B79"/>
    <w:rsid w:val="00F84D5A"/>
    <w:rsid w:val="00F84E14"/>
    <w:rsid w:val="00F851E1"/>
    <w:rsid w:val="00F85577"/>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58D6"/>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4A4"/>
    <w:rsid w:val="00FA2A3D"/>
    <w:rsid w:val="00FA2C34"/>
    <w:rsid w:val="00FA31FA"/>
    <w:rsid w:val="00FA3545"/>
    <w:rsid w:val="00FA35A5"/>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542"/>
    <w:rsid w:val="00FB0674"/>
    <w:rsid w:val="00FB097A"/>
    <w:rsid w:val="00FB0A14"/>
    <w:rsid w:val="00FB0B9C"/>
    <w:rsid w:val="00FB0BB4"/>
    <w:rsid w:val="00FB150F"/>
    <w:rsid w:val="00FB1647"/>
    <w:rsid w:val="00FB2224"/>
    <w:rsid w:val="00FB2300"/>
    <w:rsid w:val="00FB278F"/>
    <w:rsid w:val="00FB2B72"/>
    <w:rsid w:val="00FB32C7"/>
    <w:rsid w:val="00FB32EF"/>
    <w:rsid w:val="00FB3652"/>
    <w:rsid w:val="00FB3962"/>
    <w:rsid w:val="00FB3AF1"/>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080"/>
    <w:rsid w:val="00FB7840"/>
    <w:rsid w:val="00FB7CC9"/>
    <w:rsid w:val="00FB7D58"/>
    <w:rsid w:val="00FC0197"/>
    <w:rsid w:val="00FC107D"/>
    <w:rsid w:val="00FC11C4"/>
    <w:rsid w:val="00FC1690"/>
    <w:rsid w:val="00FC192B"/>
    <w:rsid w:val="00FC1939"/>
    <w:rsid w:val="00FC223A"/>
    <w:rsid w:val="00FC29A9"/>
    <w:rsid w:val="00FC2B9B"/>
    <w:rsid w:val="00FC2F0B"/>
    <w:rsid w:val="00FC33E3"/>
    <w:rsid w:val="00FC3681"/>
    <w:rsid w:val="00FC3D91"/>
    <w:rsid w:val="00FC4A0F"/>
    <w:rsid w:val="00FC4BBA"/>
    <w:rsid w:val="00FC4C9B"/>
    <w:rsid w:val="00FC5211"/>
    <w:rsid w:val="00FC56DE"/>
    <w:rsid w:val="00FC570E"/>
    <w:rsid w:val="00FC5E5E"/>
    <w:rsid w:val="00FC5E7B"/>
    <w:rsid w:val="00FC621E"/>
    <w:rsid w:val="00FC667E"/>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4BB1"/>
    <w:rsid w:val="00FD55C0"/>
    <w:rsid w:val="00FD5761"/>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468"/>
    <w:rsid w:val="00FE4743"/>
    <w:rsid w:val="00FE4BEE"/>
    <w:rsid w:val="00FE4C32"/>
    <w:rsid w:val="00FE4C87"/>
    <w:rsid w:val="00FE4CAD"/>
    <w:rsid w:val="00FE4FCD"/>
    <w:rsid w:val="00FE52B9"/>
    <w:rsid w:val="00FE537B"/>
    <w:rsid w:val="00FE5485"/>
    <w:rsid w:val="00FE5906"/>
    <w:rsid w:val="00FE5D10"/>
    <w:rsid w:val="00FE5F5E"/>
    <w:rsid w:val="00FE6506"/>
    <w:rsid w:val="00FE6EF1"/>
    <w:rsid w:val="00FE701A"/>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72BE4"/>
    <w:rsid w:val="010C495E"/>
    <w:rsid w:val="010D1A1D"/>
    <w:rsid w:val="01133EFC"/>
    <w:rsid w:val="01164C9B"/>
    <w:rsid w:val="01180C65"/>
    <w:rsid w:val="011C768C"/>
    <w:rsid w:val="012025C4"/>
    <w:rsid w:val="012A0E7A"/>
    <w:rsid w:val="012A0F6C"/>
    <w:rsid w:val="013559DB"/>
    <w:rsid w:val="013C36F1"/>
    <w:rsid w:val="013F64DE"/>
    <w:rsid w:val="0141056C"/>
    <w:rsid w:val="014123E9"/>
    <w:rsid w:val="01425C79"/>
    <w:rsid w:val="01506F82"/>
    <w:rsid w:val="01535825"/>
    <w:rsid w:val="015558D0"/>
    <w:rsid w:val="015732D3"/>
    <w:rsid w:val="015A504A"/>
    <w:rsid w:val="015D751A"/>
    <w:rsid w:val="015F7B0C"/>
    <w:rsid w:val="016027F9"/>
    <w:rsid w:val="01606827"/>
    <w:rsid w:val="016629B3"/>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71918"/>
    <w:rsid w:val="01FE1E3E"/>
    <w:rsid w:val="020016FD"/>
    <w:rsid w:val="02160B9E"/>
    <w:rsid w:val="02165544"/>
    <w:rsid w:val="021D3934"/>
    <w:rsid w:val="02204829"/>
    <w:rsid w:val="022C48AE"/>
    <w:rsid w:val="022D299F"/>
    <w:rsid w:val="022D2C1E"/>
    <w:rsid w:val="022D4CED"/>
    <w:rsid w:val="02352D96"/>
    <w:rsid w:val="023C1A97"/>
    <w:rsid w:val="02412991"/>
    <w:rsid w:val="02646395"/>
    <w:rsid w:val="02651E3C"/>
    <w:rsid w:val="02652628"/>
    <w:rsid w:val="02657635"/>
    <w:rsid w:val="026F4167"/>
    <w:rsid w:val="0270562C"/>
    <w:rsid w:val="02722E1A"/>
    <w:rsid w:val="02794864"/>
    <w:rsid w:val="02807291"/>
    <w:rsid w:val="028B1F5F"/>
    <w:rsid w:val="028C5BB0"/>
    <w:rsid w:val="02906EDE"/>
    <w:rsid w:val="029B0389"/>
    <w:rsid w:val="02A0154A"/>
    <w:rsid w:val="02A07D8D"/>
    <w:rsid w:val="02AA4557"/>
    <w:rsid w:val="02AE677F"/>
    <w:rsid w:val="02B40FB2"/>
    <w:rsid w:val="02B533DF"/>
    <w:rsid w:val="02B734A2"/>
    <w:rsid w:val="02B85F7C"/>
    <w:rsid w:val="02CA4B47"/>
    <w:rsid w:val="02CD1F17"/>
    <w:rsid w:val="02D83BF7"/>
    <w:rsid w:val="02DB2F2F"/>
    <w:rsid w:val="02DF66AA"/>
    <w:rsid w:val="02E27D67"/>
    <w:rsid w:val="02E831DD"/>
    <w:rsid w:val="02F04A0E"/>
    <w:rsid w:val="02F34F9F"/>
    <w:rsid w:val="02F64CEB"/>
    <w:rsid w:val="02F93448"/>
    <w:rsid w:val="030121D7"/>
    <w:rsid w:val="03017BD6"/>
    <w:rsid w:val="030C14D3"/>
    <w:rsid w:val="030C5AF8"/>
    <w:rsid w:val="0316322B"/>
    <w:rsid w:val="03170B59"/>
    <w:rsid w:val="031E7A8A"/>
    <w:rsid w:val="03204088"/>
    <w:rsid w:val="03204806"/>
    <w:rsid w:val="03225124"/>
    <w:rsid w:val="0324435F"/>
    <w:rsid w:val="0327663A"/>
    <w:rsid w:val="032E15A4"/>
    <w:rsid w:val="03317FE4"/>
    <w:rsid w:val="0333285A"/>
    <w:rsid w:val="03387CF5"/>
    <w:rsid w:val="033F4606"/>
    <w:rsid w:val="03405404"/>
    <w:rsid w:val="0343142E"/>
    <w:rsid w:val="03433B80"/>
    <w:rsid w:val="03452F8B"/>
    <w:rsid w:val="03470CF4"/>
    <w:rsid w:val="034D7A1B"/>
    <w:rsid w:val="03514514"/>
    <w:rsid w:val="035374B7"/>
    <w:rsid w:val="036068CC"/>
    <w:rsid w:val="0361406F"/>
    <w:rsid w:val="0363628C"/>
    <w:rsid w:val="036515CD"/>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B0A25"/>
    <w:rsid w:val="03ED53A4"/>
    <w:rsid w:val="03EF0F86"/>
    <w:rsid w:val="03F02ECC"/>
    <w:rsid w:val="03F353AF"/>
    <w:rsid w:val="03F50A81"/>
    <w:rsid w:val="03F5596A"/>
    <w:rsid w:val="03F774AD"/>
    <w:rsid w:val="03FD06B2"/>
    <w:rsid w:val="041C29B4"/>
    <w:rsid w:val="041D1AA8"/>
    <w:rsid w:val="041E4BB7"/>
    <w:rsid w:val="04210EEC"/>
    <w:rsid w:val="04292C45"/>
    <w:rsid w:val="042F39CC"/>
    <w:rsid w:val="043D246B"/>
    <w:rsid w:val="043F5026"/>
    <w:rsid w:val="04450E64"/>
    <w:rsid w:val="04494B8F"/>
    <w:rsid w:val="044965D2"/>
    <w:rsid w:val="044F5BBD"/>
    <w:rsid w:val="04522FA2"/>
    <w:rsid w:val="046F43C5"/>
    <w:rsid w:val="04700B80"/>
    <w:rsid w:val="047C60AA"/>
    <w:rsid w:val="047E1F5D"/>
    <w:rsid w:val="047F0E64"/>
    <w:rsid w:val="04810144"/>
    <w:rsid w:val="048B6AAB"/>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7F0912"/>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7FF5335"/>
    <w:rsid w:val="080073F6"/>
    <w:rsid w:val="08023A2E"/>
    <w:rsid w:val="08057A9C"/>
    <w:rsid w:val="08103675"/>
    <w:rsid w:val="08124C2F"/>
    <w:rsid w:val="081F5180"/>
    <w:rsid w:val="0825579A"/>
    <w:rsid w:val="0827265D"/>
    <w:rsid w:val="082F5662"/>
    <w:rsid w:val="08397C6A"/>
    <w:rsid w:val="08414872"/>
    <w:rsid w:val="08473C6C"/>
    <w:rsid w:val="084856CE"/>
    <w:rsid w:val="08495785"/>
    <w:rsid w:val="084D50A1"/>
    <w:rsid w:val="084F20AE"/>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64F85"/>
    <w:rsid w:val="08C75554"/>
    <w:rsid w:val="08CA7E3E"/>
    <w:rsid w:val="08CE5109"/>
    <w:rsid w:val="08D611E3"/>
    <w:rsid w:val="08D71525"/>
    <w:rsid w:val="08DB71CA"/>
    <w:rsid w:val="08DF4FEE"/>
    <w:rsid w:val="08E63A05"/>
    <w:rsid w:val="08E86C37"/>
    <w:rsid w:val="08EA657E"/>
    <w:rsid w:val="090258DE"/>
    <w:rsid w:val="090E46AD"/>
    <w:rsid w:val="092911A1"/>
    <w:rsid w:val="092B451C"/>
    <w:rsid w:val="092E28BB"/>
    <w:rsid w:val="093102C0"/>
    <w:rsid w:val="093B07F4"/>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C60384"/>
    <w:rsid w:val="09C87A0F"/>
    <w:rsid w:val="09D3035E"/>
    <w:rsid w:val="09E2229F"/>
    <w:rsid w:val="09E968B3"/>
    <w:rsid w:val="09EB2230"/>
    <w:rsid w:val="09F769AF"/>
    <w:rsid w:val="0A013F08"/>
    <w:rsid w:val="0A050E82"/>
    <w:rsid w:val="0A083B7D"/>
    <w:rsid w:val="0A0C6DD5"/>
    <w:rsid w:val="0A194D67"/>
    <w:rsid w:val="0A1C334E"/>
    <w:rsid w:val="0A1D5FD3"/>
    <w:rsid w:val="0A1E013F"/>
    <w:rsid w:val="0A1E668C"/>
    <w:rsid w:val="0A204C7D"/>
    <w:rsid w:val="0A3155F1"/>
    <w:rsid w:val="0A342CE0"/>
    <w:rsid w:val="0A3840AD"/>
    <w:rsid w:val="0A3C62C9"/>
    <w:rsid w:val="0A43000F"/>
    <w:rsid w:val="0A475724"/>
    <w:rsid w:val="0A486080"/>
    <w:rsid w:val="0A5631F8"/>
    <w:rsid w:val="0A616983"/>
    <w:rsid w:val="0A6401A2"/>
    <w:rsid w:val="0A65703D"/>
    <w:rsid w:val="0A680B65"/>
    <w:rsid w:val="0A6901DE"/>
    <w:rsid w:val="0A6B01B9"/>
    <w:rsid w:val="0A6C1126"/>
    <w:rsid w:val="0A7F5250"/>
    <w:rsid w:val="0AA66FA3"/>
    <w:rsid w:val="0AA71872"/>
    <w:rsid w:val="0AB962AE"/>
    <w:rsid w:val="0ABD2EB6"/>
    <w:rsid w:val="0AC00811"/>
    <w:rsid w:val="0ACB2676"/>
    <w:rsid w:val="0AD072E5"/>
    <w:rsid w:val="0AD10E1E"/>
    <w:rsid w:val="0AD15E65"/>
    <w:rsid w:val="0AD46200"/>
    <w:rsid w:val="0AD613E7"/>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1637E"/>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A44F3D"/>
    <w:rsid w:val="0BA4753B"/>
    <w:rsid w:val="0BA56672"/>
    <w:rsid w:val="0BA87CAD"/>
    <w:rsid w:val="0BAB7703"/>
    <w:rsid w:val="0BB43046"/>
    <w:rsid w:val="0BB74CAD"/>
    <w:rsid w:val="0BBA2D5A"/>
    <w:rsid w:val="0BC37866"/>
    <w:rsid w:val="0BC55FE5"/>
    <w:rsid w:val="0BCA325C"/>
    <w:rsid w:val="0BDF155D"/>
    <w:rsid w:val="0BE26029"/>
    <w:rsid w:val="0BE3769D"/>
    <w:rsid w:val="0BF26D52"/>
    <w:rsid w:val="0BF75F27"/>
    <w:rsid w:val="0BFF6DD5"/>
    <w:rsid w:val="0C003470"/>
    <w:rsid w:val="0C015791"/>
    <w:rsid w:val="0C0B5E63"/>
    <w:rsid w:val="0C172EE7"/>
    <w:rsid w:val="0C207FA5"/>
    <w:rsid w:val="0C290B61"/>
    <w:rsid w:val="0C2A58E8"/>
    <w:rsid w:val="0C2B4385"/>
    <w:rsid w:val="0C2E1141"/>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65047"/>
    <w:rsid w:val="0CB31130"/>
    <w:rsid w:val="0CB56468"/>
    <w:rsid w:val="0CBB50E8"/>
    <w:rsid w:val="0CBF7847"/>
    <w:rsid w:val="0CBF7927"/>
    <w:rsid w:val="0CC854F2"/>
    <w:rsid w:val="0CCC4DC6"/>
    <w:rsid w:val="0CCD2405"/>
    <w:rsid w:val="0CD0022E"/>
    <w:rsid w:val="0CD07F18"/>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C20DC4"/>
    <w:rsid w:val="0DD32B45"/>
    <w:rsid w:val="0DDA0883"/>
    <w:rsid w:val="0DDA58BA"/>
    <w:rsid w:val="0DDC0218"/>
    <w:rsid w:val="0DEA5BC1"/>
    <w:rsid w:val="0DEB2857"/>
    <w:rsid w:val="0DF37262"/>
    <w:rsid w:val="0DF544A3"/>
    <w:rsid w:val="0DFD1F49"/>
    <w:rsid w:val="0DFE3B96"/>
    <w:rsid w:val="0E0444A7"/>
    <w:rsid w:val="0E0E67D1"/>
    <w:rsid w:val="0E10157E"/>
    <w:rsid w:val="0E144344"/>
    <w:rsid w:val="0E147E52"/>
    <w:rsid w:val="0E2555CA"/>
    <w:rsid w:val="0E2912C8"/>
    <w:rsid w:val="0E330261"/>
    <w:rsid w:val="0E3961C2"/>
    <w:rsid w:val="0E3C4B99"/>
    <w:rsid w:val="0E4740BA"/>
    <w:rsid w:val="0E49250E"/>
    <w:rsid w:val="0E4C1B0A"/>
    <w:rsid w:val="0E5A510A"/>
    <w:rsid w:val="0E5C3070"/>
    <w:rsid w:val="0E6513D0"/>
    <w:rsid w:val="0E68341F"/>
    <w:rsid w:val="0E686DB6"/>
    <w:rsid w:val="0E690DCC"/>
    <w:rsid w:val="0E7633DE"/>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A3A00"/>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25C38"/>
    <w:rsid w:val="0FED4D4F"/>
    <w:rsid w:val="0FF10F25"/>
    <w:rsid w:val="0FFC2ECA"/>
    <w:rsid w:val="0FFE28E0"/>
    <w:rsid w:val="100979BC"/>
    <w:rsid w:val="100A425F"/>
    <w:rsid w:val="100F61C2"/>
    <w:rsid w:val="10113BE0"/>
    <w:rsid w:val="1011582D"/>
    <w:rsid w:val="10126BA2"/>
    <w:rsid w:val="101C0E76"/>
    <w:rsid w:val="101E1DA5"/>
    <w:rsid w:val="102045E1"/>
    <w:rsid w:val="10204D25"/>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C00876"/>
    <w:rsid w:val="10C03197"/>
    <w:rsid w:val="10D12F27"/>
    <w:rsid w:val="10D817B4"/>
    <w:rsid w:val="10DB2800"/>
    <w:rsid w:val="10E010C3"/>
    <w:rsid w:val="10E1108B"/>
    <w:rsid w:val="10E54A20"/>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20DE2"/>
    <w:rsid w:val="11451C53"/>
    <w:rsid w:val="11496FF7"/>
    <w:rsid w:val="114C35F8"/>
    <w:rsid w:val="11512C7E"/>
    <w:rsid w:val="11560A9F"/>
    <w:rsid w:val="115B3A20"/>
    <w:rsid w:val="11641C13"/>
    <w:rsid w:val="117F1F43"/>
    <w:rsid w:val="11804D07"/>
    <w:rsid w:val="11822A05"/>
    <w:rsid w:val="118924B9"/>
    <w:rsid w:val="118B5C7A"/>
    <w:rsid w:val="1193101C"/>
    <w:rsid w:val="11963EE8"/>
    <w:rsid w:val="119864F0"/>
    <w:rsid w:val="119941F1"/>
    <w:rsid w:val="11A20579"/>
    <w:rsid w:val="11A31DC7"/>
    <w:rsid w:val="11A55760"/>
    <w:rsid w:val="11B52414"/>
    <w:rsid w:val="11BA221D"/>
    <w:rsid w:val="11C45831"/>
    <w:rsid w:val="11C47F5B"/>
    <w:rsid w:val="11C80AA5"/>
    <w:rsid w:val="11C951A3"/>
    <w:rsid w:val="11CD5344"/>
    <w:rsid w:val="11CE78A5"/>
    <w:rsid w:val="11D04F72"/>
    <w:rsid w:val="11D53790"/>
    <w:rsid w:val="11D54AB8"/>
    <w:rsid w:val="11D73DFE"/>
    <w:rsid w:val="11D86836"/>
    <w:rsid w:val="11EF13B8"/>
    <w:rsid w:val="11F3345D"/>
    <w:rsid w:val="11F86514"/>
    <w:rsid w:val="11FF13B5"/>
    <w:rsid w:val="120843BD"/>
    <w:rsid w:val="120968B7"/>
    <w:rsid w:val="1209776E"/>
    <w:rsid w:val="120E24C8"/>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7312EE"/>
    <w:rsid w:val="12737B7A"/>
    <w:rsid w:val="12781A54"/>
    <w:rsid w:val="127F4D4B"/>
    <w:rsid w:val="12841725"/>
    <w:rsid w:val="128A5683"/>
    <w:rsid w:val="128C15B4"/>
    <w:rsid w:val="128C5DA5"/>
    <w:rsid w:val="128F5190"/>
    <w:rsid w:val="12933037"/>
    <w:rsid w:val="12966EB2"/>
    <w:rsid w:val="129908C6"/>
    <w:rsid w:val="129E79E1"/>
    <w:rsid w:val="12A016A4"/>
    <w:rsid w:val="12A1786F"/>
    <w:rsid w:val="12A32781"/>
    <w:rsid w:val="12AA7A5F"/>
    <w:rsid w:val="12AB4984"/>
    <w:rsid w:val="12AC666E"/>
    <w:rsid w:val="12B47507"/>
    <w:rsid w:val="12B81F5D"/>
    <w:rsid w:val="12BD0377"/>
    <w:rsid w:val="12BD6A21"/>
    <w:rsid w:val="12C405CB"/>
    <w:rsid w:val="12DD6571"/>
    <w:rsid w:val="12E52116"/>
    <w:rsid w:val="12E845BB"/>
    <w:rsid w:val="12EA1A69"/>
    <w:rsid w:val="12EE09AF"/>
    <w:rsid w:val="12EF04E3"/>
    <w:rsid w:val="12F16ABD"/>
    <w:rsid w:val="12F44371"/>
    <w:rsid w:val="12F46E91"/>
    <w:rsid w:val="12FB1585"/>
    <w:rsid w:val="12FE16AE"/>
    <w:rsid w:val="13041DA3"/>
    <w:rsid w:val="13047F74"/>
    <w:rsid w:val="13050938"/>
    <w:rsid w:val="1308442A"/>
    <w:rsid w:val="130F290F"/>
    <w:rsid w:val="131C01AB"/>
    <w:rsid w:val="1324514D"/>
    <w:rsid w:val="13282AD8"/>
    <w:rsid w:val="132F6F99"/>
    <w:rsid w:val="132F7F4D"/>
    <w:rsid w:val="13317C3B"/>
    <w:rsid w:val="13355797"/>
    <w:rsid w:val="13357B14"/>
    <w:rsid w:val="133D2167"/>
    <w:rsid w:val="1342167D"/>
    <w:rsid w:val="13435FB3"/>
    <w:rsid w:val="13465325"/>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77B8"/>
    <w:rsid w:val="149F3DAA"/>
    <w:rsid w:val="14A16998"/>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47713"/>
    <w:rsid w:val="15386CD3"/>
    <w:rsid w:val="15444F43"/>
    <w:rsid w:val="15482AD5"/>
    <w:rsid w:val="1548634B"/>
    <w:rsid w:val="154A0AF6"/>
    <w:rsid w:val="154B0C79"/>
    <w:rsid w:val="15520F9F"/>
    <w:rsid w:val="15586C43"/>
    <w:rsid w:val="155A4FAD"/>
    <w:rsid w:val="155C2E36"/>
    <w:rsid w:val="155C7561"/>
    <w:rsid w:val="155E25D8"/>
    <w:rsid w:val="15647B47"/>
    <w:rsid w:val="15662D3D"/>
    <w:rsid w:val="15687455"/>
    <w:rsid w:val="156C7CC0"/>
    <w:rsid w:val="156E719B"/>
    <w:rsid w:val="157001FD"/>
    <w:rsid w:val="157170E2"/>
    <w:rsid w:val="157322AD"/>
    <w:rsid w:val="15827405"/>
    <w:rsid w:val="158372C0"/>
    <w:rsid w:val="158A5950"/>
    <w:rsid w:val="158C6131"/>
    <w:rsid w:val="158F3528"/>
    <w:rsid w:val="1591367D"/>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E02F81"/>
    <w:rsid w:val="15F719B2"/>
    <w:rsid w:val="15FF2162"/>
    <w:rsid w:val="160167A4"/>
    <w:rsid w:val="16035EEB"/>
    <w:rsid w:val="16062DDD"/>
    <w:rsid w:val="160C2131"/>
    <w:rsid w:val="160F69C8"/>
    <w:rsid w:val="161D355D"/>
    <w:rsid w:val="16212E53"/>
    <w:rsid w:val="16245CEF"/>
    <w:rsid w:val="1625215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78471D"/>
    <w:rsid w:val="168213C4"/>
    <w:rsid w:val="16925AC4"/>
    <w:rsid w:val="16940E11"/>
    <w:rsid w:val="16951DCA"/>
    <w:rsid w:val="169D3F14"/>
    <w:rsid w:val="169D7741"/>
    <w:rsid w:val="16A85C54"/>
    <w:rsid w:val="16A86DE8"/>
    <w:rsid w:val="16AC11D6"/>
    <w:rsid w:val="16AD1213"/>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858E0"/>
    <w:rsid w:val="173E41F7"/>
    <w:rsid w:val="17404D6C"/>
    <w:rsid w:val="174139CE"/>
    <w:rsid w:val="17436B96"/>
    <w:rsid w:val="174612A8"/>
    <w:rsid w:val="17465829"/>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246C1"/>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06246"/>
    <w:rsid w:val="18021F6C"/>
    <w:rsid w:val="18051630"/>
    <w:rsid w:val="180606E2"/>
    <w:rsid w:val="180A4685"/>
    <w:rsid w:val="180C427B"/>
    <w:rsid w:val="180C67CF"/>
    <w:rsid w:val="18127030"/>
    <w:rsid w:val="181E3B3F"/>
    <w:rsid w:val="181F48B7"/>
    <w:rsid w:val="182421E9"/>
    <w:rsid w:val="18246F33"/>
    <w:rsid w:val="18314EE3"/>
    <w:rsid w:val="183431DA"/>
    <w:rsid w:val="183528E4"/>
    <w:rsid w:val="183C7154"/>
    <w:rsid w:val="18421530"/>
    <w:rsid w:val="18450FF3"/>
    <w:rsid w:val="18497DE5"/>
    <w:rsid w:val="18497E3A"/>
    <w:rsid w:val="184B7F6C"/>
    <w:rsid w:val="18570C4A"/>
    <w:rsid w:val="18572B51"/>
    <w:rsid w:val="185F5C7F"/>
    <w:rsid w:val="18611566"/>
    <w:rsid w:val="18697890"/>
    <w:rsid w:val="1871198A"/>
    <w:rsid w:val="18736753"/>
    <w:rsid w:val="18742A31"/>
    <w:rsid w:val="18805A77"/>
    <w:rsid w:val="188A5154"/>
    <w:rsid w:val="188C6A27"/>
    <w:rsid w:val="189244C9"/>
    <w:rsid w:val="18951997"/>
    <w:rsid w:val="189A4FE8"/>
    <w:rsid w:val="18AB576A"/>
    <w:rsid w:val="18B90FAD"/>
    <w:rsid w:val="18B9671A"/>
    <w:rsid w:val="18BA519C"/>
    <w:rsid w:val="18C243E2"/>
    <w:rsid w:val="18C34A12"/>
    <w:rsid w:val="18CC1B6E"/>
    <w:rsid w:val="18CE6058"/>
    <w:rsid w:val="18D17BDE"/>
    <w:rsid w:val="18DE0FC2"/>
    <w:rsid w:val="18E623B1"/>
    <w:rsid w:val="18E714B6"/>
    <w:rsid w:val="18E834E7"/>
    <w:rsid w:val="18EF53A1"/>
    <w:rsid w:val="18F45048"/>
    <w:rsid w:val="18F50B28"/>
    <w:rsid w:val="19005776"/>
    <w:rsid w:val="19021628"/>
    <w:rsid w:val="1907037F"/>
    <w:rsid w:val="19075094"/>
    <w:rsid w:val="19081990"/>
    <w:rsid w:val="190D6C34"/>
    <w:rsid w:val="19184EF7"/>
    <w:rsid w:val="191A4EAC"/>
    <w:rsid w:val="191B047A"/>
    <w:rsid w:val="191B7DBC"/>
    <w:rsid w:val="191C014F"/>
    <w:rsid w:val="19246F25"/>
    <w:rsid w:val="192C1826"/>
    <w:rsid w:val="192F5DB3"/>
    <w:rsid w:val="193158AD"/>
    <w:rsid w:val="19351BF4"/>
    <w:rsid w:val="193A2AA1"/>
    <w:rsid w:val="193D630C"/>
    <w:rsid w:val="193F5103"/>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BD158B"/>
    <w:rsid w:val="19BF325E"/>
    <w:rsid w:val="19C33C6C"/>
    <w:rsid w:val="19C512E7"/>
    <w:rsid w:val="19D32C6B"/>
    <w:rsid w:val="19D46EE6"/>
    <w:rsid w:val="19D56E67"/>
    <w:rsid w:val="19D658CD"/>
    <w:rsid w:val="19DE73F1"/>
    <w:rsid w:val="19E15D0E"/>
    <w:rsid w:val="19E40788"/>
    <w:rsid w:val="19E629C1"/>
    <w:rsid w:val="19F155EA"/>
    <w:rsid w:val="19F63251"/>
    <w:rsid w:val="1A026420"/>
    <w:rsid w:val="1A0F1B38"/>
    <w:rsid w:val="1A174497"/>
    <w:rsid w:val="1A1F00C1"/>
    <w:rsid w:val="1A237696"/>
    <w:rsid w:val="1A25642A"/>
    <w:rsid w:val="1A262FD0"/>
    <w:rsid w:val="1A307276"/>
    <w:rsid w:val="1A36488D"/>
    <w:rsid w:val="1A3F7EB1"/>
    <w:rsid w:val="1A58522C"/>
    <w:rsid w:val="1A601E94"/>
    <w:rsid w:val="1A60570D"/>
    <w:rsid w:val="1A6322C6"/>
    <w:rsid w:val="1A6A6D14"/>
    <w:rsid w:val="1A6E6352"/>
    <w:rsid w:val="1A6F5709"/>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220D5"/>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1AF8"/>
    <w:rsid w:val="1C826B37"/>
    <w:rsid w:val="1C8753A3"/>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47076"/>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B65FE"/>
    <w:rsid w:val="1D5E5E7D"/>
    <w:rsid w:val="1D5E6210"/>
    <w:rsid w:val="1D605C69"/>
    <w:rsid w:val="1D6146D6"/>
    <w:rsid w:val="1D614705"/>
    <w:rsid w:val="1D6325CA"/>
    <w:rsid w:val="1D656CCA"/>
    <w:rsid w:val="1D667981"/>
    <w:rsid w:val="1D6C2E69"/>
    <w:rsid w:val="1D6F54A0"/>
    <w:rsid w:val="1D712629"/>
    <w:rsid w:val="1D742462"/>
    <w:rsid w:val="1D756EB3"/>
    <w:rsid w:val="1D7F34E9"/>
    <w:rsid w:val="1D8228B6"/>
    <w:rsid w:val="1D8A3226"/>
    <w:rsid w:val="1D922579"/>
    <w:rsid w:val="1D977288"/>
    <w:rsid w:val="1D9C7058"/>
    <w:rsid w:val="1DA864B2"/>
    <w:rsid w:val="1DAD1BE4"/>
    <w:rsid w:val="1DAD421A"/>
    <w:rsid w:val="1DAF5FBF"/>
    <w:rsid w:val="1DB323BC"/>
    <w:rsid w:val="1DB5246C"/>
    <w:rsid w:val="1DB621EF"/>
    <w:rsid w:val="1DC0358C"/>
    <w:rsid w:val="1DC64C46"/>
    <w:rsid w:val="1DC66F2C"/>
    <w:rsid w:val="1DD20E6C"/>
    <w:rsid w:val="1DD54258"/>
    <w:rsid w:val="1DD946E9"/>
    <w:rsid w:val="1DE414D3"/>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834C42"/>
    <w:rsid w:val="1E86456E"/>
    <w:rsid w:val="1E897A16"/>
    <w:rsid w:val="1E90150D"/>
    <w:rsid w:val="1E9E2FD6"/>
    <w:rsid w:val="1EBD4D58"/>
    <w:rsid w:val="1EC46F35"/>
    <w:rsid w:val="1EC9173F"/>
    <w:rsid w:val="1ECA5EFE"/>
    <w:rsid w:val="1ED10FD6"/>
    <w:rsid w:val="1ED3428D"/>
    <w:rsid w:val="1ED629FD"/>
    <w:rsid w:val="1EE43862"/>
    <w:rsid w:val="1EE470F0"/>
    <w:rsid w:val="1EEA6E15"/>
    <w:rsid w:val="1EF213AF"/>
    <w:rsid w:val="1EF328F6"/>
    <w:rsid w:val="1EF7169C"/>
    <w:rsid w:val="1F06232C"/>
    <w:rsid w:val="1F070E72"/>
    <w:rsid w:val="1F084E03"/>
    <w:rsid w:val="1F113C24"/>
    <w:rsid w:val="1F17168A"/>
    <w:rsid w:val="1F197A0E"/>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54B57"/>
    <w:rsid w:val="1F5C37BE"/>
    <w:rsid w:val="1F5D7AEC"/>
    <w:rsid w:val="1F6C7E30"/>
    <w:rsid w:val="1F6E71C2"/>
    <w:rsid w:val="1F6F0C9E"/>
    <w:rsid w:val="1F84031E"/>
    <w:rsid w:val="1F8F12F6"/>
    <w:rsid w:val="1F9176D3"/>
    <w:rsid w:val="1F922994"/>
    <w:rsid w:val="1FAA0064"/>
    <w:rsid w:val="1FAF487A"/>
    <w:rsid w:val="1FB74633"/>
    <w:rsid w:val="1FBA3ECE"/>
    <w:rsid w:val="1FBF1AF6"/>
    <w:rsid w:val="1FC57E84"/>
    <w:rsid w:val="1FC631F8"/>
    <w:rsid w:val="1FCE4CA0"/>
    <w:rsid w:val="1FD44C03"/>
    <w:rsid w:val="1FD8014B"/>
    <w:rsid w:val="1FE02512"/>
    <w:rsid w:val="1FE70148"/>
    <w:rsid w:val="1FF22636"/>
    <w:rsid w:val="1FF25296"/>
    <w:rsid w:val="1FF271F3"/>
    <w:rsid w:val="1FF85844"/>
    <w:rsid w:val="1FFA6EED"/>
    <w:rsid w:val="1FFD22F1"/>
    <w:rsid w:val="20086011"/>
    <w:rsid w:val="20133807"/>
    <w:rsid w:val="20140DD6"/>
    <w:rsid w:val="20187AC7"/>
    <w:rsid w:val="201C661D"/>
    <w:rsid w:val="201E3BD5"/>
    <w:rsid w:val="202C5B93"/>
    <w:rsid w:val="202E27B5"/>
    <w:rsid w:val="202E5D30"/>
    <w:rsid w:val="202F3ED3"/>
    <w:rsid w:val="2034401F"/>
    <w:rsid w:val="204171A7"/>
    <w:rsid w:val="20442891"/>
    <w:rsid w:val="20471BBB"/>
    <w:rsid w:val="20482404"/>
    <w:rsid w:val="205C16A4"/>
    <w:rsid w:val="205C617C"/>
    <w:rsid w:val="2060483E"/>
    <w:rsid w:val="20662B59"/>
    <w:rsid w:val="206B5074"/>
    <w:rsid w:val="206E70A1"/>
    <w:rsid w:val="20712582"/>
    <w:rsid w:val="20792A02"/>
    <w:rsid w:val="207A64BE"/>
    <w:rsid w:val="20824241"/>
    <w:rsid w:val="208E3752"/>
    <w:rsid w:val="20985944"/>
    <w:rsid w:val="209D16B9"/>
    <w:rsid w:val="20B03413"/>
    <w:rsid w:val="20B35366"/>
    <w:rsid w:val="20B3596A"/>
    <w:rsid w:val="20B91E95"/>
    <w:rsid w:val="20C104CC"/>
    <w:rsid w:val="20C30850"/>
    <w:rsid w:val="20C55F93"/>
    <w:rsid w:val="20D77057"/>
    <w:rsid w:val="20D80286"/>
    <w:rsid w:val="20E92FA4"/>
    <w:rsid w:val="20ED53BF"/>
    <w:rsid w:val="20F64D7F"/>
    <w:rsid w:val="20F65D31"/>
    <w:rsid w:val="20FA76D6"/>
    <w:rsid w:val="21050E76"/>
    <w:rsid w:val="2106799C"/>
    <w:rsid w:val="211D110E"/>
    <w:rsid w:val="211F6322"/>
    <w:rsid w:val="21223B5F"/>
    <w:rsid w:val="2123432F"/>
    <w:rsid w:val="21314DD3"/>
    <w:rsid w:val="213C30B8"/>
    <w:rsid w:val="21401321"/>
    <w:rsid w:val="21485E26"/>
    <w:rsid w:val="214D7A2F"/>
    <w:rsid w:val="215470AE"/>
    <w:rsid w:val="21570DB1"/>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826F20"/>
    <w:rsid w:val="228371DA"/>
    <w:rsid w:val="228A6E5A"/>
    <w:rsid w:val="228C04C6"/>
    <w:rsid w:val="229066CB"/>
    <w:rsid w:val="22920E17"/>
    <w:rsid w:val="22957FA8"/>
    <w:rsid w:val="229A02D9"/>
    <w:rsid w:val="22A01AC6"/>
    <w:rsid w:val="22A77C8F"/>
    <w:rsid w:val="22AA2C01"/>
    <w:rsid w:val="22AC2DBC"/>
    <w:rsid w:val="22B02407"/>
    <w:rsid w:val="22B33B7D"/>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24FA"/>
    <w:rsid w:val="239F7E60"/>
    <w:rsid w:val="23A24F57"/>
    <w:rsid w:val="23A511FF"/>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25E75"/>
    <w:rsid w:val="24180CE9"/>
    <w:rsid w:val="241D3FCB"/>
    <w:rsid w:val="24272564"/>
    <w:rsid w:val="242E4A9C"/>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4FA3DF6"/>
    <w:rsid w:val="2503283C"/>
    <w:rsid w:val="2505580D"/>
    <w:rsid w:val="25066E80"/>
    <w:rsid w:val="250E3DCF"/>
    <w:rsid w:val="250F0D73"/>
    <w:rsid w:val="25161489"/>
    <w:rsid w:val="251D14A8"/>
    <w:rsid w:val="252059F2"/>
    <w:rsid w:val="252100B2"/>
    <w:rsid w:val="2529745A"/>
    <w:rsid w:val="252B5808"/>
    <w:rsid w:val="252F4DED"/>
    <w:rsid w:val="25360DB7"/>
    <w:rsid w:val="253A5C63"/>
    <w:rsid w:val="253F4406"/>
    <w:rsid w:val="25447D21"/>
    <w:rsid w:val="2546210B"/>
    <w:rsid w:val="254706CE"/>
    <w:rsid w:val="254D23FE"/>
    <w:rsid w:val="255021C2"/>
    <w:rsid w:val="25502D86"/>
    <w:rsid w:val="256415D3"/>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A280D"/>
    <w:rsid w:val="26304CF4"/>
    <w:rsid w:val="263A6167"/>
    <w:rsid w:val="263C1449"/>
    <w:rsid w:val="263E2A08"/>
    <w:rsid w:val="26412B2E"/>
    <w:rsid w:val="264A40CA"/>
    <w:rsid w:val="264F396A"/>
    <w:rsid w:val="264F755B"/>
    <w:rsid w:val="265A7198"/>
    <w:rsid w:val="265D7B05"/>
    <w:rsid w:val="266153AB"/>
    <w:rsid w:val="266B20B8"/>
    <w:rsid w:val="266D701A"/>
    <w:rsid w:val="26734144"/>
    <w:rsid w:val="26751079"/>
    <w:rsid w:val="267C5A4D"/>
    <w:rsid w:val="268E015F"/>
    <w:rsid w:val="26946F1B"/>
    <w:rsid w:val="26990BC6"/>
    <w:rsid w:val="269C7A53"/>
    <w:rsid w:val="26B25373"/>
    <w:rsid w:val="26B40072"/>
    <w:rsid w:val="26C50B58"/>
    <w:rsid w:val="26C823B5"/>
    <w:rsid w:val="26CA775A"/>
    <w:rsid w:val="26CF4E4F"/>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86F81"/>
    <w:rsid w:val="27725EF3"/>
    <w:rsid w:val="27743886"/>
    <w:rsid w:val="27780926"/>
    <w:rsid w:val="277E6AF9"/>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122B07"/>
    <w:rsid w:val="28141DFB"/>
    <w:rsid w:val="281D33F5"/>
    <w:rsid w:val="281D7174"/>
    <w:rsid w:val="28214A4B"/>
    <w:rsid w:val="282823C5"/>
    <w:rsid w:val="283740EA"/>
    <w:rsid w:val="283A75D3"/>
    <w:rsid w:val="283C30D3"/>
    <w:rsid w:val="283D6F2B"/>
    <w:rsid w:val="28407BD2"/>
    <w:rsid w:val="28441BBB"/>
    <w:rsid w:val="28457BB8"/>
    <w:rsid w:val="284D6CDD"/>
    <w:rsid w:val="28514705"/>
    <w:rsid w:val="28543FD3"/>
    <w:rsid w:val="28544728"/>
    <w:rsid w:val="2855072F"/>
    <w:rsid w:val="2856279B"/>
    <w:rsid w:val="285A56E4"/>
    <w:rsid w:val="285B7409"/>
    <w:rsid w:val="285F7A66"/>
    <w:rsid w:val="28693100"/>
    <w:rsid w:val="286D40BE"/>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516423"/>
    <w:rsid w:val="2967660F"/>
    <w:rsid w:val="296C40DC"/>
    <w:rsid w:val="296E642E"/>
    <w:rsid w:val="29725E96"/>
    <w:rsid w:val="29762943"/>
    <w:rsid w:val="297837FD"/>
    <w:rsid w:val="297B0151"/>
    <w:rsid w:val="297B089E"/>
    <w:rsid w:val="298A61ED"/>
    <w:rsid w:val="298D66CE"/>
    <w:rsid w:val="299628EE"/>
    <w:rsid w:val="299A14DB"/>
    <w:rsid w:val="299F74A8"/>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208A4"/>
    <w:rsid w:val="2A162450"/>
    <w:rsid w:val="2A1B614E"/>
    <w:rsid w:val="2A1D0DED"/>
    <w:rsid w:val="2A1D5D0D"/>
    <w:rsid w:val="2A1E7832"/>
    <w:rsid w:val="2A211EC9"/>
    <w:rsid w:val="2A231A6E"/>
    <w:rsid w:val="2A296AE0"/>
    <w:rsid w:val="2A2B5328"/>
    <w:rsid w:val="2A360776"/>
    <w:rsid w:val="2A375CC6"/>
    <w:rsid w:val="2A382992"/>
    <w:rsid w:val="2A3E246A"/>
    <w:rsid w:val="2A3E52F8"/>
    <w:rsid w:val="2A43123F"/>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01BAF"/>
    <w:rsid w:val="2B447489"/>
    <w:rsid w:val="2B453673"/>
    <w:rsid w:val="2B484369"/>
    <w:rsid w:val="2B4F0131"/>
    <w:rsid w:val="2B6E03D3"/>
    <w:rsid w:val="2B717C15"/>
    <w:rsid w:val="2B764153"/>
    <w:rsid w:val="2B884D40"/>
    <w:rsid w:val="2B8B2B73"/>
    <w:rsid w:val="2B8C703F"/>
    <w:rsid w:val="2B8F153B"/>
    <w:rsid w:val="2B92007D"/>
    <w:rsid w:val="2B9542FB"/>
    <w:rsid w:val="2B987871"/>
    <w:rsid w:val="2BA111FB"/>
    <w:rsid w:val="2BA27FFA"/>
    <w:rsid w:val="2BA6647E"/>
    <w:rsid w:val="2BB346DB"/>
    <w:rsid w:val="2BB84283"/>
    <w:rsid w:val="2BB92C5A"/>
    <w:rsid w:val="2BB95D35"/>
    <w:rsid w:val="2BC51430"/>
    <w:rsid w:val="2BC74B8C"/>
    <w:rsid w:val="2BCA3868"/>
    <w:rsid w:val="2BD50860"/>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417A3"/>
    <w:rsid w:val="2C2964DC"/>
    <w:rsid w:val="2C2D04D7"/>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BB5D55"/>
    <w:rsid w:val="2CBF00E8"/>
    <w:rsid w:val="2CC00605"/>
    <w:rsid w:val="2CC141C5"/>
    <w:rsid w:val="2CD13A65"/>
    <w:rsid w:val="2CD16A2A"/>
    <w:rsid w:val="2CD20C07"/>
    <w:rsid w:val="2CDC68DE"/>
    <w:rsid w:val="2CDD16B4"/>
    <w:rsid w:val="2CE22C7A"/>
    <w:rsid w:val="2CE27391"/>
    <w:rsid w:val="2CE5097E"/>
    <w:rsid w:val="2CE72BA4"/>
    <w:rsid w:val="2CED19A0"/>
    <w:rsid w:val="2CEE5655"/>
    <w:rsid w:val="2CF4566A"/>
    <w:rsid w:val="2CF86D7C"/>
    <w:rsid w:val="2CF97C96"/>
    <w:rsid w:val="2CFE3BAC"/>
    <w:rsid w:val="2D02032C"/>
    <w:rsid w:val="2D0B04F2"/>
    <w:rsid w:val="2D0E5909"/>
    <w:rsid w:val="2D1221AE"/>
    <w:rsid w:val="2D1908A5"/>
    <w:rsid w:val="2D1927AB"/>
    <w:rsid w:val="2D2F50B6"/>
    <w:rsid w:val="2D381356"/>
    <w:rsid w:val="2D3836B3"/>
    <w:rsid w:val="2D397654"/>
    <w:rsid w:val="2D3B536C"/>
    <w:rsid w:val="2D421759"/>
    <w:rsid w:val="2D4655E9"/>
    <w:rsid w:val="2D4D0B5D"/>
    <w:rsid w:val="2D4D7BA3"/>
    <w:rsid w:val="2D501C7A"/>
    <w:rsid w:val="2D5073CB"/>
    <w:rsid w:val="2D53700C"/>
    <w:rsid w:val="2D55205C"/>
    <w:rsid w:val="2D58082D"/>
    <w:rsid w:val="2D5B3C4D"/>
    <w:rsid w:val="2D625DBD"/>
    <w:rsid w:val="2D646C0A"/>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333852"/>
    <w:rsid w:val="2E3351C7"/>
    <w:rsid w:val="2E337399"/>
    <w:rsid w:val="2E4328A9"/>
    <w:rsid w:val="2E4448A4"/>
    <w:rsid w:val="2E5F4885"/>
    <w:rsid w:val="2E6B77DE"/>
    <w:rsid w:val="2E6D28D4"/>
    <w:rsid w:val="2E6F0B25"/>
    <w:rsid w:val="2E8102BE"/>
    <w:rsid w:val="2E82309D"/>
    <w:rsid w:val="2E85554C"/>
    <w:rsid w:val="2E863318"/>
    <w:rsid w:val="2E863C6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D3291"/>
    <w:rsid w:val="2FF1761B"/>
    <w:rsid w:val="2FF22332"/>
    <w:rsid w:val="2FF33971"/>
    <w:rsid w:val="2FF373EF"/>
    <w:rsid w:val="2FF84C65"/>
    <w:rsid w:val="2FFD1166"/>
    <w:rsid w:val="3001359E"/>
    <w:rsid w:val="30043B15"/>
    <w:rsid w:val="300461CE"/>
    <w:rsid w:val="300B687A"/>
    <w:rsid w:val="300D475D"/>
    <w:rsid w:val="300F69C5"/>
    <w:rsid w:val="30161A4D"/>
    <w:rsid w:val="301D3AFE"/>
    <w:rsid w:val="30201661"/>
    <w:rsid w:val="30233069"/>
    <w:rsid w:val="302A711A"/>
    <w:rsid w:val="303D2A9C"/>
    <w:rsid w:val="3040399A"/>
    <w:rsid w:val="30470317"/>
    <w:rsid w:val="304B01C6"/>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8F0927"/>
    <w:rsid w:val="309227C0"/>
    <w:rsid w:val="30944325"/>
    <w:rsid w:val="30A13F02"/>
    <w:rsid w:val="30B523B5"/>
    <w:rsid w:val="30B616F3"/>
    <w:rsid w:val="30BC1EF4"/>
    <w:rsid w:val="30C46A63"/>
    <w:rsid w:val="30C87E2B"/>
    <w:rsid w:val="30D10A38"/>
    <w:rsid w:val="30D31D6E"/>
    <w:rsid w:val="30DD09E8"/>
    <w:rsid w:val="30DD304B"/>
    <w:rsid w:val="30E01946"/>
    <w:rsid w:val="30E51C43"/>
    <w:rsid w:val="30EA5C91"/>
    <w:rsid w:val="30ED6C90"/>
    <w:rsid w:val="30F54386"/>
    <w:rsid w:val="30FC6455"/>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1AD6"/>
    <w:rsid w:val="313F7355"/>
    <w:rsid w:val="314204E3"/>
    <w:rsid w:val="314F316A"/>
    <w:rsid w:val="3150138B"/>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8743F"/>
    <w:rsid w:val="31EF1C1C"/>
    <w:rsid w:val="31F55C52"/>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34A6D"/>
    <w:rsid w:val="329C3197"/>
    <w:rsid w:val="32A277EA"/>
    <w:rsid w:val="32A52DC1"/>
    <w:rsid w:val="32A73014"/>
    <w:rsid w:val="32A8525A"/>
    <w:rsid w:val="32AB2269"/>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27833"/>
    <w:rsid w:val="3344779E"/>
    <w:rsid w:val="33465B9F"/>
    <w:rsid w:val="334742A3"/>
    <w:rsid w:val="33480133"/>
    <w:rsid w:val="33517A1C"/>
    <w:rsid w:val="33523206"/>
    <w:rsid w:val="33564F4B"/>
    <w:rsid w:val="33565FB9"/>
    <w:rsid w:val="33594CB6"/>
    <w:rsid w:val="335C7B17"/>
    <w:rsid w:val="33613BAF"/>
    <w:rsid w:val="33723A38"/>
    <w:rsid w:val="33772754"/>
    <w:rsid w:val="33854C0D"/>
    <w:rsid w:val="33866C9A"/>
    <w:rsid w:val="33926386"/>
    <w:rsid w:val="339807A8"/>
    <w:rsid w:val="33984B40"/>
    <w:rsid w:val="339F7F36"/>
    <w:rsid w:val="33A41A1A"/>
    <w:rsid w:val="33A96D9B"/>
    <w:rsid w:val="33AC10B8"/>
    <w:rsid w:val="33AF4A38"/>
    <w:rsid w:val="33B5702A"/>
    <w:rsid w:val="33C0593B"/>
    <w:rsid w:val="33C73BC7"/>
    <w:rsid w:val="33CA2C13"/>
    <w:rsid w:val="33D26C6B"/>
    <w:rsid w:val="33DA668F"/>
    <w:rsid w:val="33DE3421"/>
    <w:rsid w:val="33DE4101"/>
    <w:rsid w:val="33E92D97"/>
    <w:rsid w:val="33F026BE"/>
    <w:rsid w:val="33F113B8"/>
    <w:rsid w:val="33F1323D"/>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77A6A"/>
    <w:rsid w:val="345D212F"/>
    <w:rsid w:val="345F1B0C"/>
    <w:rsid w:val="34631D19"/>
    <w:rsid w:val="34641C87"/>
    <w:rsid w:val="346671CD"/>
    <w:rsid w:val="346B7428"/>
    <w:rsid w:val="34731F53"/>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02FEF"/>
    <w:rsid w:val="3543249D"/>
    <w:rsid w:val="3543623B"/>
    <w:rsid w:val="354C75CE"/>
    <w:rsid w:val="354D12F2"/>
    <w:rsid w:val="354E3E94"/>
    <w:rsid w:val="35606B14"/>
    <w:rsid w:val="356455B5"/>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311D8"/>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770E6"/>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79B5"/>
    <w:rsid w:val="37316EEF"/>
    <w:rsid w:val="373456ED"/>
    <w:rsid w:val="373F0714"/>
    <w:rsid w:val="374020C6"/>
    <w:rsid w:val="37443C2F"/>
    <w:rsid w:val="37586B99"/>
    <w:rsid w:val="375C01F9"/>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D3517E"/>
    <w:rsid w:val="38EA2312"/>
    <w:rsid w:val="38F2251C"/>
    <w:rsid w:val="38F376C6"/>
    <w:rsid w:val="38F622CF"/>
    <w:rsid w:val="38F93AA1"/>
    <w:rsid w:val="38FB58A2"/>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51E89"/>
    <w:rsid w:val="39592C48"/>
    <w:rsid w:val="395C2B8B"/>
    <w:rsid w:val="39631047"/>
    <w:rsid w:val="396B4805"/>
    <w:rsid w:val="3972305F"/>
    <w:rsid w:val="39781C72"/>
    <w:rsid w:val="397B7C97"/>
    <w:rsid w:val="397C3065"/>
    <w:rsid w:val="39814325"/>
    <w:rsid w:val="398334A2"/>
    <w:rsid w:val="39852B15"/>
    <w:rsid w:val="39860D18"/>
    <w:rsid w:val="39886BEA"/>
    <w:rsid w:val="398A30C9"/>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B01200"/>
    <w:rsid w:val="3AB27020"/>
    <w:rsid w:val="3AB4436C"/>
    <w:rsid w:val="3AB51850"/>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37D08"/>
    <w:rsid w:val="3AFA66BE"/>
    <w:rsid w:val="3AFD219C"/>
    <w:rsid w:val="3B075946"/>
    <w:rsid w:val="3B1104FC"/>
    <w:rsid w:val="3B193907"/>
    <w:rsid w:val="3B1B2BB5"/>
    <w:rsid w:val="3B22049F"/>
    <w:rsid w:val="3B3870AF"/>
    <w:rsid w:val="3B392DA3"/>
    <w:rsid w:val="3B3E76D3"/>
    <w:rsid w:val="3B3F6568"/>
    <w:rsid w:val="3B3F6CC3"/>
    <w:rsid w:val="3B486818"/>
    <w:rsid w:val="3B506AE0"/>
    <w:rsid w:val="3B553C1C"/>
    <w:rsid w:val="3B631A40"/>
    <w:rsid w:val="3B633445"/>
    <w:rsid w:val="3B68083B"/>
    <w:rsid w:val="3B700A99"/>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029D7"/>
    <w:rsid w:val="3BC16FA3"/>
    <w:rsid w:val="3BC4153D"/>
    <w:rsid w:val="3BCC4E70"/>
    <w:rsid w:val="3BCC68CB"/>
    <w:rsid w:val="3BCD15E6"/>
    <w:rsid w:val="3BDB4279"/>
    <w:rsid w:val="3BDB6097"/>
    <w:rsid w:val="3BE702A6"/>
    <w:rsid w:val="3BEB2A21"/>
    <w:rsid w:val="3BEF17F0"/>
    <w:rsid w:val="3BFC338A"/>
    <w:rsid w:val="3C0A3AA0"/>
    <w:rsid w:val="3C0E1212"/>
    <w:rsid w:val="3C1145F2"/>
    <w:rsid w:val="3C19157B"/>
    <w:rsid w:val="3C262C80"/>
    <w:rsid w:val="3C2946A6"/>
    <w:rsid w:val="3C2A52D1"/>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D4AC8"/>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C1448"/>
    <w:rsid w:val="3D0C4DFA"/>
    <w:rsid w:val="3D140A1A"/>
    <w:rsid w:val="3D157857"/>
    <w:rsid w:val="3D166DE7"/>
    <w:rsid w:val="3D1861E6"/>
    <w:rsid w:val="3D1915FF"/>
    <w:rsid w:val="3D1E6659"/>
    <w:rsid w:val="3D1F27D6"/>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E2067"/>
    <w:rsid w:val="3DEC6E9D"/>
    <w:rsid w:val="3DF64493"/>
    <w:rsid w:val="3DF817E9"/>
    <w:rsid w:val="3E051BE7"/>
    <w:rsid w:val="3E0E35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6F6016"/>
    <w:rsid w:val="3E7156FF"/>
    <w:rsid w:val="3E786098"/>
    <w:rsid w:val="3E7A5F3D"/>
    <w:rsid w:val="3E832035"/>
    <w:rsid w:val="3E8334B5"/>
    <w:rsid w:val="3E841B59"/>
    <w:rsid w:val="3E8731D9"/>
    <w:rsid w:val="3E8E431E"/>
    <w:rsid w:val="3E937C77"/>
    <w:rsid w:val="3E9A356B"/>
    <w:rsid w:val="3E9F5E57"/>
    <w:rsid w:val="3EA339A1"/>
    <w:rsid w:val="3EA3740D"/>
    <w:rsid w:val="3EAB257C"/>
    <w:rsid w:val="3EAF4320"/>
    <w:rsid w:val="3EB02A69"/>
    <w:rsid w:val="3EB265ED"/>
    <w:rsid w:val="3EBB5A87"/>
    <w:rsid w:val="3ECB6C0D"/>
    <w:rsid w:val="3ED66BED"/>
    <w:rsid w:val="3EDA5115"/>
    <w:rsid w:val="3EE97132"/>
    <w:rsid w:val="3EEC5593"/>
    <w:rsid w:val="3EF06EFD"/>
    <w:rsid w:val="3EF06FD9"/>
    <w:rsid w:val="3EF1718B"/>
    <w:rsid w:val="3EF22901"/>
    <w:rsid w:val="3EF2428C"/>
    <w:rsid w:val="3EF26551"/>
    <w:rsid w:val="3EF265C4"/>
    <w:rsid w:val="3EFB0F68"/>
    <w:rsid w:val="3EFB4BE2"/>
    <w:rsid w:val="3EFC1BBA"/>
    <w:rsid w:val="3EFD1C95"/>
    <w:rsid w:val="3EFF45B3"/>
    <w:rsid w:val="3F056653"/>
    <w:rsid w:val="3F190410"/>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BF583A"/>
    <w:rsid w:val="40C844FF"/>
    <w:rsid w:val="40C87E9A"/>
    <w:rsid w:val="40CB3084"/>
    <w:rsid w:val="40D55A93"/>
    <w:rsid w:val="40D80CAB"/>
    <w:rsid w:val="40D92527"/>
    <w:rsid w:val="40DD4B6E"/>
    <w:rsid w:val="40E8506D"/>
    <w:rsid w:val="40F2027F"/>
    <w:rsid w:val="40F77942"/>
    <w:rsid w:val="40FB28D7"/>
    <w:rsid w:val="410B25B1"/>
    <w:rsid w:val="410C5C7B"/>
    <w:rsid w:val="411F16FB"/>
    <w:rsid w:val="41206D1D"/>
    <w:rsid w:val="4121017D"/>
    <w:rsid w:val="412849A6"/>
    <w:rsid w:val="412E5109"/>
    <w:rsid w:val="41317209"/>
    <w:rsid w:val="413B5A61"/>
    <w:rsid w:val="41416013"/>
    <w:rsid w:val="414B2E46"/>
    <w:rsid w:val="415F6F25"/>
    <w:rsid w:val="41612BCE"/>
    <w:rsid w:val="41630F3E"/>
    <w:rsid w:val="41651D0E"/>
    <w:rsid w:val="416A5ECB"/>
    <w:rsid w:val="416D0B54"/>
    <w:rsid w:val="416D67C1"/>
    <w:rsid w:val="41761673"/>
    <w:rsid w:val="41792195"/>
    <w:rsid w:val="417E07CF"/>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B5A34"/>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95FE6"/>
    <w:rsid w:val="43EA1423"/>
    <w:rsid w:val="43EB4E37"/>
    <w:rsid w:val="43F245D8"/>
    <w:rsid w:val="43F86790"/>
    <w:rsid w:val="440F4970"/>
    <w:rsid w:val="440F5835"/>
    <w:rsid w:val="4412686A"/>
    <w:rsid w:val="44152212"/>
    <w:rsid w:val="441A631A"/>
    <w:rsid w:val="441C7787"/>
    <w:rsid w:val="442242D3"/>
    <w:rsid w:val="44230FE3"/>
    <w:rsid w:val="44240C10"/>
    <w:rsid w:val="44287E19"/>
    <w:rsid w:val="442E2130"/>
    <w:rsid w:val="442F7E6C"/>
    <w:rsid w:val="44345498"/>
    <w:rsid w:val="44385DBB"/>
    <w:rsid w:val="44412BC1"/>
    <w:rsid w:val="44455014"/>
    <w:rsid w:val="444F1AA1"/>
    <w:rsid w:val="445836A5"/>
    <w:rsid w:val="4468023B"/>
    <w:rsid w:val="446F1169"/>
    <w:rsid w:val="44725FCD"/>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407C70"/>
    <w:rsid w:val="454D5F18"/>
    <w:rsid w:val="454F1923"/>
    <w:rsid w:val="455246DD"/>
    <w:rsid w:val="45560B6D"/>
    <w:rsid w:val="455A5666"/>
    <w:rsid w:val="455B704F"/>
    <w:rsid w:val="455F7E10"/>
    <w:rsid w:val="45664985"/>
    <w:rsid w:val="456942E6"/>
    <w:rsid w:val="4572110F"/>
    <w:rsid w:val="45743AA1"/>
    <w:rsid w:val="45772EAC"/>
    <w:rsid w:val="457970BF"/>
    <w:rsid w:val="457F03C9"/>
    <w:rsid w:val="45843C1F"/>
    <w:rsid w:val="458836B1"/>
    <w:rsid w:val="45895425"/>
    <w:rsid w:val="458D2436"/>
    <w:rsid w:val="4595314C"/>
    <w:rsid w:val="45963C0D"/>
    <w:rsid w:val="45970EA1"/>
    <w:rsid w:val="45A93699"/>
    <w:rsid w:val="45AB71C9"/>
    <w:rsid w:val="45B106B5"/>
    <w:rsid w:val="45B24552"/>
    <w:rsid w:val="45B24BD1"/>
    <w:rsid w:val="45B51CAA"/>
    <w:rsid w:val="45BC79C8"/>
    <w:rsid w:val="45CC665B"/>
    <w:rsid w:val="45CF0ABC"/>
    <w:rsid w:val="45DA3633"/>
    <w:rsid w:val="45DB6396"/>
    <w:rsid w:val="45E23572"/>
    <w:rsid w:val="45EC05AE"/>
    <w:rsid w:val="45EC0E70"/>
    <w:rsid w:val="45F0051A"/>
    <w:rsid w:val="45F10B09"/>
    <w:rsid w:val="45F5651F"/>
    <w:rsid w:val="460A482C"/>
    <w:rsid w:val="460A5ADE"/>
    <w:rsid w:val="460D3DB2"/>
    <w:rsid w:val="46116787"/>
    <w:rsid w:val="46123E95"/>
    <w:rsid w:val="4613406A"/>
    <w:rsid w:val="4618283D"/>
    <w:rsid w:val="462B4F0A"/>
    <w:rsid w:val="46304B5B"/>
    <w:rsid w:val="463077FF"/>
    <w:rsid w:val="46375640"/>
    <w:rsid w:val="46375B7C"/>
    <w:rsid w:val="46376B6F"/>
    <w:rsid w:val="46384637"/>
    <w:rsid w:val="46396636"/>
    <w:rsid w:val="463C410A"/>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247F6"/>
    <w:rsid w:val="46BA7F34"/>
    <w:rsid w:val="46BB2497"/>
    <w:rsid w:val="46BE5E51"/>
    <w:rsid w:val="46C017FD"/>
    <w:rsid w:val="46C10C85"/>
    <w:rsid w:val="46C13A36"/>
    <w:rsid w:val="46C759B5"/>
    <w:rsid w:val="46C93207"/>
    <w:rsid w:val="46CA2B58"/>
    <w:rsid w:val="46CE2FA5"/>
    <w:rsid w:val="46E96544"/>
    <w:rsid w:val="46F44AEE"/>
    <w:rsid w:val="46F71F32"/>
    <w:rsid w:val="46FB494E"/>
    <w:rsid w:val="47015701"/>
    <w:rsid w:val="470653E9"/>
    <w:rsid w:val="470A663C"/>
    <w:rsid w:val="470E2210"/>
    <w:rsid w:val="470F6E68"/>
    <w:rsid w:val="471604EF"/>
    <w:rsid w:val="471635A3"/>
    <w:rsid w:val="47226E90"/>
    <w:rsid w:val="472904A1"/>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31826"/>
    <w:rsid w:val="47632DD6"/>
    <w:rsid w:val="477712C6"/>
    <w:rsid w:val="477810F0"/>
    <w:rsid w:val="47787CD6"/>
    <w:rsid w:val="47871811"/>
    <w:rsid w:val="478A37BC"/>
    <w:rsid w:val="478B4ED2"/>
    <w:rsid w:val="478C3790"/>
    <w:rsid w:val="478D18A5"/>
    <w:rsid w:val="47963A92"/>
    <w:rsid w:val="47975ACE"/>
    <w:rsid w:val="47AA1399"/>
    <w:rsid w:val="47AA67A9"/>
    <w:rsid w:val="47AE2D6B"/>
    <w:rsid w:val="47B93672"/>
    <w:rsid w:val="47BC0F9C"/>
    <w:rsid w:val="47C1372B"/>
    <w:rsid w:val="47C349B8"/>
    <w:rsid w:val="47C67338"/>
    <w:rsid w:val="47C67EFA"/>
    <w:rsid w:val="47C9784B"/>
    <w:rsid w:val="47CC24E8"/>
    <w:rsid w:val="47D0232D"/>
    <w:rsid w:val="47D1632C"/>
    <w:rsid w:val="47D62547"/>
    <w:rsid w:val="47DA11BF"/>
    <w:rsid w:val="47DF6109"/>
    <w:rsid w:val="47E35A75"/>
    <w:rsid w:val="47EB3285"/>
    <w:rsid w:val="47EC2120"/>
    <w:rsid w:val="47F52732"/>
    <w:rsid w:val="47F52B62"/>
    <w:rsid w:val="47F52E5E"/>
    <w:rsid w:val="47F620EC"/>
    <w:rsid w:val="47F72976"/>
    <w:rsid w:val="47F86513"/>
    <w:rsid w:val="47FC0AF4"/>
    <w:rsid w:val="48060B98"/>
    <w:rsid w:val="480C2447"/>
    <w:rsid w:val="480D3FCD"/>
    <w:rsid w:val="4811483C"/>
    <w:rsid w:val="482B6BE3"/>
    <w:rsid w:val="482F1FC4"/>
    <w:rsid w:val="48306934"/>
    <w:rsid w:val="483D189E"/>
    <w:rsid w:val="484623B6"/>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EC3522"/>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958C8"/>
    <w:rsid w:val="494C5390"/>
    <w:rsid w:val="495005F7"/>
    <w:rsid w:val="49511791"/>
    <w:rsid w:val="49544CED"/>
    <w:rsid w:val="496078D0"/>
    <w:rsid w:val="49611226"/>
    <w:rsid w:val="49636F5A"/>
    <w:rsid w:val="496468A1"/>
    <w:rsid w:val="496D3D4A"/>
    <w:rsid w:val="496F5506"/>
    <w:rsid w:val="49753DC2"/>
    <w:rsid w:val="49754835"/>
    <w:rsid w:val="498218B6"/>
    <w:rsid w:val="49927881"/>
    <w:rsid w:val="49A21BD5"/>
    <w:rsid w:val="49A5086C"/>
    <w:rsid w:val="49A934F6"/>
    <w:rsid w:val="49B02118"/>
    <w:rsid w:val="49B023B4"/>
    <w:rsid w:val="49B954F9"/>
    <w:rsid w:val="49BA2FC6"/>
    <w:rsid w:val="49BD4649"/>
    <w:rsid w:val="49D0332B"/>
    <w:rsid w:val="49D158C7"/>
    <w:rsid w:val="49D6246B"/>
    <w:rsid w:val="49D64170"/>
    <w:rsid w:val="49E23011"/>
    <w:rsid w:val="49E46E0D"/>
    <w:rsid w:val="49E954B4"/>
    <w:rsid w:val="49FA576F"/>
    <w:rsid w:val="4A011AB3"/>
    <w:rsid w:val="4A1073E0"/>
    <w:rsid w:val="4A175BE0"/>
    <w:rsid w:val="4A2E480C"/>
    <w:rsid w:val="4A386459"/>
    <w:rsid w:val="4A3D2D06"/>
    <w:rsid w:val="4A3F461D"/>
    <w:rsid w:val="4A450C02"/>
    <w:rsid w:val="4A5B2DD2"/>
    <w:rsid w:val="4A5C3EB3"/>
    <w:rsid w:val="4A5C4F7A"/>
    <w:rsid w:val="4A657F5C"/>
    <w:rsid w:val="4A6D4153"/>
    <w:rsid w:val="4A725FD3"/>
    <w:rsid w:val="4A726E9C"/>
    <w:rsid w:val="4A795F99"/>
    <w:rsid w:val="4A7A12F1"/>
    <w:rsid w:val="4A8A67D2"/>
    <w:rsid w:val="4A8B47D8"/>
    <w:rsid w:val="4A9005B2"/>
    <w:rsid w:val="4A961926"/>
    <w:rsid w:val="4A9B21C3"/>
    <w:rsid w:val="4A9C11B8"/>
    <w:rsid w:val="4AA62697"/>
    <w:rsid w:val="4AAD053D"/>
    <w:rsid w:val="4AB20CF7"/>
    <w:rsid w:val="4AB45AFE"/>
    <w:rsid w:val="4AB47DF5"/>
    <w:rsid w:val="4AB8765B"/>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1D5B"/>
    <w:rsid w:val="4B1263C0"/>
    <w:rsid w:val="4B1A05B1"/>
    <w:rsid w:val="4B1D15EE"/>
    <w:rsid w:val="4B1F1566"/>
    <w:rsid w:val="4B291C41"/>
    <w:rsid w:val="4B2A5B2F"/>
    <w:rsid w:val="4B3055C1"/>
    <w:rsid w:val="4B306B47"/>
    <w:rsid w:val="4B353C46"/>
    <w:rsid w:val="4B38363F"/>
    <w:rsid w:val="4B3A7D5E"/>
    <w:rsid w:val="4B41459C"/>
    <w:rsid w:val="4B415FC8"/>
    <w:rsid w:val="4B4A4063"/>
    <w:rsid w:val="4B5361F4"/>
    <w:rsid w:val="4B583A06"/>
    <w:rsid w:val="4B6365B5"/>
    <w:rsid w:val="4B6454F5"/>
    <w:rsid w:val="4B712255"/>
    <w:rsid w:val="4B73208D"/>
    <w:rsid w:val="4B735D27"/>
    <w:rsid w:val="4B7A78CB"/>
    <w:rsid w:val="4B7E52CF"/>
    <w:rsid w:val="4B831A4B"/>
    <w:rsid w:val="4B891500"/>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20ADA"/>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D1D2B"/>
    <w:rsid w:val="4C5D75BB"/>
    <w:rsid w:val="4C635D66"/>
    <w:rsid w:val="4C647B4C"/>
    <w:rsid w:val="4C677E0A"/>
    <w:rsid w:val="4C6B2267"/>
    <w:rsid w:val="4C771ABD"/>
    <w:rsid w:val="4C7C645B"/>
    <w:rsid w:val="4C7D2BFB"/>
    <w:rsid w:val="4C8215E6"/>
    <w:rsid w:val="4C826E7D"/>
    <w:rsid w:val="4C8531A3"/>
    <w:rsid w:val="4C8A0BB0"/>
    <w:rsid w:val="4C8B4E1F"/>
    <w:rsid w:val="4C907DB7"/>
    <w:rsid w:val="4C976FF4"/>
    <w:rsid w:val="4C98201E"/>
    <w:rsid w:val="4C9A176B"/>
    <w:rsid w:val="4C9F19AA"/>
    <w:rsid w:val="4CAD166E"/>
    <w:rsid w:val="4CAE6D02"/>
    <w:rsid w:val="4CB05520"/>
    <w:rsid w:val="4CB15098"/>
    <w:rsid w:val="4CB243E5"/>
    <w:rsid w:val="4CB423C3"/>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957BF"/>
    <w:rsid w:val="4DE229CD"/>
    <w:rsid w:val="4DE76D01"/>
    <w:rsid w:val="4DF94EE1"/>
    <w:rsid w:val="4DFB1B25"/>
    <w:rsid w:val="4DFD66BE"/>
    <w:rsid w:val="4E002A28"/>
    <w:rsid w:val="4E023857"/>
    <w:rsid w:val="4E150CD3"/>
    <w:rsid w:val="4E225C9E"/>
    <w:rsid w:val="4E272736"/>
    <w:rsid w:val="4E2F54FB"/>
    <w:rsid w:val="4E3052B7"/>
    <w:rsid w:val="4E325528"/>
    <w:rsid w:val="4E3531E5"/>
    <w:rsid w:val="4E3A0671"/>
    <w:rsid w:val="4E4510C1"/>
    <w:rsid w:val="4E465EE2"/>
    <w:rsid w:val="4E495E2A"/>
    <w:rsid w:val="4E4B3209"/>
    <w:rsid w:val="4E4C3C2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55857"/>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214D5"/>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35A2C"/>
    <w:rsid w:val="509B09D1"/>
    <w:rsid w:val="509B6081"/>
    <w:rsid w:val="50AA3000"/>
    <w:rsid w:val="50AA4A46"/>
    <w:rsid w:val="50AE66A3"/>
    <w:rsid w:val="50B00F52"/>
    <w:rsid w:val="50B04402"/>
    <w:rsid w:val="50B57601"/>
    <w:rsid w:val="50BA670A"/>
    <w:rsid w:val="50C22774"/>
    <w:rsid w:val="50C45E52"/>
    <w:rsid w:val="50CC5DB4"/>
    <w:rsid w:val="50E31F93"/>
    <w:rsid w:val="50E320CA"/>
    <w:rsid w:val="50E80F8E"/>
    <w:rsid w:val="50EA00BC"/>
    <w:rsid w:val="50EE651A"/>
    <w:rsid w:val="50F262D9"/>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47B70"/>
    <w:rsid w:val="51FD226C"/>
    <w:rsid w:val="5202048D"/>
    <w:rsid w:val="52063529"/>
    <w:rsid w:val="52097EA0"/>
    <w:rsid w:val="520B277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3136F"/>
    <w:rsid w:val="527C112E"/>
    <w:rsid w:val="527C3FDE"/>
    <w:rsid w:val="527E44DE"/>
    <w:rsid w:val="52805D9D"/>
    <w:rsid w:val="52862BFA"/>
    <w:rsid w:val="528762F5"/>
    <w:rsid w:val="52894A83"/>
    <w:rsid w:val="528B73CC"/>
    <w:rsid w:val="528E0BE9"/>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84C0A"/>
    <w:rsid w:val="53202249"/>
    <w:rsid w:val="53263DE3"/>
    <w:rsid w:val="5328026D"/>
    <w:rsid w:val="532A431B"/>
    <w:rsid w:val="532E19DD"/>
    <w:rsid w:val="533C530B"/>
    <w:rsid w:val="53440998"/>
    <w:rsid w:val="53473687"/>
    <w:rsid w:val="534B4A4E"/>
    <w:rsid w:val="534B654E"/>
    <w:rsid w:val="534C7397"/>
    <w:rsid w:val="534F26F2"/>
    <w:rsid w:val="5354754A"/>
    <w:rsid w:val="535D4FF5"/>
    <w:rsid w:val="53682A27"/>
    <w:rsid w:val="536943DB"/>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E31F3C"/>
    <w:rsid w:val="53F70F63"/>
    <w:rsid w:val="53F90084"/>
    <w:rsid w:val="53FB3550"/>
    <w:rsid w:val="53FB7991"/>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E1368E"/>
    <w:rsid w:val="54ED6020"/>
    <w:rsid w:val="54F86202"/>
    <w:rsid w:val="55026465"/>
    <w:rsid w:val="5508437C"/>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4013D"/>
    <w:rsid w:val="5585080E"/>
    <w:rsid w:val="558B0293"/>
    <w:rsid w:val="558B1D03"/>
    <w:rsid w:val="559909E9"/>
    <w:rsid w:val="55990C8B"/>
    <w:rsid w:val="559F1584"/>
    <w:rsid w:val="559F5E3F"/>
    <w:rsid w:val="55B256F7"/>
    <w:rsid w:val="55B75286"/>
    <w:rsid w:val="55B814F6"/>
    <w:rsid w:val="55BB5763"/>
    <w:rsid w:val="55C14847"/>
    <w:rsid w:val="55C62D89"/>
    <w:rsid w:val="55C64E54"/>
    <w:rsid w:val="55CB1F1D"/>
    <w:rsid w:val="55D1797C"/>
    <w:rsid w:val="55DF7C75"/>
    <w:rsid w:val="55E86EA6"/>
    <w:rsid w:val="55EC6A83"/>
    <w:rsid w:val="55EE7A09"/>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925CA"/>
    <w:rsid w:val="56EA71C4"/>
    <w:rsid w:val="56F470A3"/>
    <w:rsid w:val="56F606E3"/>
    <w:rsid w:val="56F71F1F"/>
    <w:rsid w:val="56FC1F84"/>
    <w:rsid w:val="57015B5E"/>
    <w:rsid w:val="57016C0B"/>
    <w:rsid w:val="57023850"/>
    <w:rsid w:val="57067B98"/>
    <w:rsid w:val="57074CCF"/>
    <w:rsid w:val="57080F26"/>
    <w:rsid w:val="5708730B"/>
    <w:rsid w:val="570B7D4C"/>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915AF"/>
    <w:rsid w:val="57FA260C"/>
    <w:rsid w:val="57FC0E35"/>
    <w:rsid w:val="57FC2068"/>
    <w:rsid w:val="5801004F"/>
    <w:rsid w:val="58031F97"/>
    <w:rsid w:val="5804589C"/>
    <w:rsid w:val="580E4418"/>
    <w:rsid w:val="581020C1"/>
    <w:rsid w:val="58130E6F"/>
    <w:rsid w:val="58151DA2"/>
    <w:rsid w:val="581E2860"/>
    <w:rsid w:val="58240FB0"/>
    <w:rsid w:val="5826743B"/>
    <w:rsid w:val="582F14B7"/>
    <w:rsid w:val="58314549"/>
    <w:rsid w:val="5833029D"/>
    <w:rsid w:val="583D2855"/>
    <w:rsid w:val="58497354"/>
    <w:rsid w:val="585175B5"/>
    <w:rsid w:val="585865C1"/>
    <w:rsid w:val="58591F37"/>
    <w:rsid w:val="585C35BF"/>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5A0711"/>
    <w:rsid w:val="59620B44"/>
    <w:rsid w:val="59660BE0"/>
    <w:rsid w:val="59685E40"/>
    <w:rsid w:val="596965E2"/>
    <w:rsid w:val="596A5F0A"/>
    <w:rsid w:val="5975340F"/>
    <w:rsid w:val="59784334"/>
    <w:rsid w:val="597870CD"/>
    <w:rsid w:val="59855FF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10DB2"/>
    <w:rsid w:val="5B0219FB"/>
    <w:rsid w:val="5B046306"/>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5E5354"/>
    <w:rsid w:val="5B680B37"/>
    <w:rsid w:val="5B6B1AD2"/>
    <w:rsid w:val="5B6C4E43"/>
    <w:rsid w:val="5B7530A6"/>
    <w:rsid w:val="5B78022B"/>
    <w:rsid w:val="5B791CC1"/>
    <w:rsid w:val="5B7D7C72"/>
    <w:rsid w:val="5B900FC0"/>
    <w:rsid w:val="5B9266FA"/>
    <w:rsid w:val="5B9354F3"/>
    <w:rsid w:val="5B957E1E"/>
    <w:rsid w:val="5B9E3E5A"/>
    <w:rsid w:val="5BA83A5D"/>
    <w:rsid w:val="5BAB39D9"/>
    <w:rsid w:val="5BAE30CA"/>
    <w:rsid w:val="5BB23464"/>
    <w:rsid w:val="5BB500CB"/>
    <w:rsid w:val="5BB577DA"/>
    <w:rsid w:val="5BB61DBB"/>
    <w:rsid w:val="5BC12341"/>
    <w:rsid w:val="5BCC0876"/>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924013"/>
    <w:rsid w:val="5C9F3DED"/>
    <w:rsid w:val="5CA7553A"/>
    <w:rsid w:val="5CA960A3"/>
    <w:rsid w:val="5CAD3056"/>
    <w:rsid w:val="5CAD6912"/>
    <w:rsid w:val="5CB33610"/>
    <w:rsid w:val="5CB40BF2"/>
    <w:rsid w:val="5CBD0F7F"/>
    <w:rsid w:val="5CC12AA4"/>
    <w:rsid w:val="5CC210E2"/>
    <w:rsid w:val="5CC3672E"/>
    <w:rsid w:val="5CC76767"/>
    <w:rsid w:val="5CCD1C6F"/>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80225"/>
    <w:rsid w:val="5D7A2426"/>
    <w:rsid w:val="5D7C20A0"/>
    <w:rsid w:val="5D811A0F"/>
    <w:rsid w:val="5D8675F8"/>
    <w:rsid w:val="5D8B0671"/>
    <w:rsid w:val="5D8D4F3F"/>
    <w:rsid w:val="5D8D73CC"/>
    <w:rsid w:val="5D900A74"/>
    <w:rsid w:val="5D914FF8"/>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8A3047"/>
    <w:rsid w:val="5E9547C9"/>
    <w:rsid w:val="5E9D4AA8"/>
    <w:rsid w:val="5E9F2744"/>
    <w:rsid w:val="5EA11B7F"/>
    <w:rsid w:val="5EA20248"/>
    <w:rsid w:val="5EA37D23"/>
    <w:rsid w:val="5EA96638"/>
    <w:rsid w:val="5EB845B1"/>
    <w:rsid w:val="5EBE5D50"/>
    <w:rsid w:val="5ECD65C4"/>
    <w:rsid w:val="5ED62389"/>
    <w:rsid w:val="5EDA51FA"/>
    <w:rsid w:val="5EE52092"/>
    <w:rsid w:val="5EF64DD3"/>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37E27"/>
    <w:rsid w:val="5F657EBC"/>
    <w:rsid w:val="5F673526"/>
    <w:rsid w:val="5F6D1911"/>
    <w:rsid w:val="5F7530A4"/>
    <w:rsid w:val="5F7C2890"/>
    <w:rsid w:val="5F7F0F32"/>
    <w:rsid w:val="5F8A7A59"/>
    <w:rsid w:val="5F8D5696"/>
    <w:rsid w:val="5F8E70AC"/>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F437C"/>
    <w:rsid w:val="5FF0556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E6172"/>
    <w:rsid w:val="607F049B"/>
    <w:rsid w:val="60855AE6"/>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66BD7"/>
    <w:rsid w:val="60E96959"/>
    <w:rsid w:val="60ED317A"/>
    <w:rsid w:val="60F05419"/>
    <w:rsid w:val="60FC6F75"/>
    <w:rsid w:val="60FF2F49"/>
    <w:rsid w:val="610610CA"/>
    <w:rsid w:val="61070AF1"/>
    <w:rsid w:val="6107795A"/>
    <w:rsid w:val="611034C5"/>
    <w:rsid w:val="61104BE1"/>
    <w:rsid w:val="6113123D"/>
    <w:rsid w:val="61181B10"/>
    <w:rsid w:val="61196FAB"/>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6506D"/>
    <w:rsid w:val="62484C28"/>
    <w:rsid w:val="62511041"/>
    <w:rsid w:val="62575057"/>
    <w:rsid w:val="625914F7"/>
    <w:rsid w:val="625E734B"/>
    <w:rsid w:val="625F40F7"/>
    <w:rsid w:val="62791B3E"/>
    <w:rsid w:val="627C21C6"/>
    <w:rsid w:val="627E1F20"/>
    <w:rsid w:val="627F7547"/>
    <w:rsid w:val="628F092A"/>
    <w:rsid w:val="629468B6"/>
    <w:rsid w:val="62951A31"/>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2BF2"/>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D68F6"/>
    <w:rsid w:val="6361514B"/>
    <w:rsid w:val="636158E2"/>
    <w:rsid w:val="636250DF"/>
    <w:rsid w:val="636568C9"/>
    <w:rsid w:val="63692860"/>
    <w:rsid w:val="636D3531"/>
    <w:rsid w:val="636D3CE6"/>
    <w:rsid w:val="63831E17"/>
    <w:rsid w:val="638D19C7"/>
    <w:rsid w:val="63927732"/>
    <w:rsid w:val="63B3590B"/>
    <w:rsid w:val="63B455EA"/>
    <w:rsid w:val="63B72D3A"/>
    <w:rsid w:val="63B77687"/>
    <w:rsid w:val="63B8054E"/>
    <w:rsid w:val="63BE3D68"/>
    <w:rsid w:val="63C1681A"/>
    <w:rsid w:val="63C17DBE"/>
    <w:rsid w:val="63C50C99"/>
    <w:rsid w:val="63E066A3"/>
    <w:rsid w:val="63E43E7C"/>
    <w:rsid w:val="63F37BF0"/>
    <w:rsid w:val="63FF44F4"/>
    <w:rsid w:val="640A5844"/>
    <w:rsid w:val="640B3B1D"/>
    <w:rsid w:val="640C49A0"/>
    <w:rsid w:val="640C5847"/>
    <w:rsid w:val="640E118A"/>
    <w:rsid w:val="64134DB0"/>
    <w:rsid w:val="64155384"/>
    <w:rsid w:val="64173BE0"/>
    <w:rsid w:val="64186ABC"/>
    <w:rsid w:val="642147B1"/>
    <w:rsid w:val="642554B4"/>
    <w:rsid w:val="642B24E4"/>
    <w:rsid w:val="642C4E5A"/>
    <w:rsid w:val="64393D52"/>
    <w:rsid w:val="644060E9"/>
    <w:rsid w:val="64414C02"/>
    <w:rsid w:val="644246D6"/>
    <w:rsid w:val="64464267"/>
    <w:rsid w:val="64601515"/>
    <w:rsid w:val="646807E1"/>
    <w:rsid w:val="6470754F"/>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A687C"/>
    <w:rsid w:val="65EE4895"/>
    <w:rsid w:val="65EE523D"/>
    <w:rsid w:val="65F14ACF"/>
    <w:rsid w:val="65F4059A"/>
    <w:rsid w:val="66111243"/>
    <w:rsid w:val="661731CD"/>
    <w:rsid w:val="661A32EA"/>
    <w:rsid w:val="661D7C6F"/>
    <w:rsid w:val="662122DA"/>
    <w:rsid w:val="6622210A"/>
    <w:rsid w:val="66294276"/>
    <w:rsid w:val="662A5161"/>
    <w:rsid w:val="66333448"/>
    <w:rsid w:val="66337207"/>
    <w:rsid w:val="66345A22"/>
    <w:rsid w:val="663D4586"/>
    <w:rsid w:val="664001E8"/>
    <w:rsid w:val="6646693D"/>
    <w:rsid w:val="66524E6F"/>
    <w:rsid w:val="66580129"/>
    <w:rsid w:val="665C0A23"/>
    <w:rsid w:val="665C64C9"/>
    <w:rsid w:val="66617657"/>
    <w:rsid w:val="66644206"/>
    <w:rsid w:val="666C5582"/>
    <w:rsid w:val="666C7783"/>
    <w:rsid w:val="666F1927"/>
    <w:rsid w:val="667313C3"/>
    <w:rsid w:val="66762731"/>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3F4007"/>
    <w:rsid w:val="67420881"/>
    <w:rsid w:val="67456ADD"/>
    <w:rsid w:val="674858C2"/>
    <w:rsid w:val="674B14E2"/>
    <w:rsid w:val="675155B4"/>
    <w:rsid w:val="67641B6B"/>
    <w:rsid w:val="67705087"/>
    <w:rsid w:val="67707BAE"/>
    <w:rsid w:val="6772613B"/>
    <w:rsid w:val="67771DE0"/>
    <w:rsid w:val="67786704"/>
    <w:rsid w:val="677F78E6"/>
    <w:rsid w:val="67893693"/>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72190"/>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5396"/>
    <w:rsid w:val="68837E2A"/>
    <w:rsid w:val="688E1A4D"/>
    <w:rsid w:val="68A04535"/>
    <w:rsid w:val="68A420C0"/>
    <w:rsid w:val="68A77DA2"/>
    <w:rsid w:val="68B8427E"/>
    <w:rsid w:val="68BB7575"/>
    <w:rsid w:val="68BE4B71"/>
    <w:rsid w:val="68C571B2"/>
    <w:rsid w:val="68C62330"/>
    <w:rsid w:val="68CF0628"/>
    <w:rsid w:val="68D67EED"/>
    <w:rsid w:val="68E469D4"/>
    <w:rsid w:val="68E700DF"/>
    <w:rsid w:val="68E76775"/>
    <w:rsid w:val="68EE02B6"/>
    <w:rsid w:val="68EF5326"/>
    <w:rsid w:val="68F50344"/>
    <w:rsid w:val="68F617B0"/>
    <w:rsid w:val="68F9113C"/>
    <w:rsid w:val="68FD5CE1"/>
    <w:rsid w:val="69026C5B"/>
    <w:rsid w:val="69041509"/>
    <w:rsid w:val="691B46BC"/>
    <w:rsid w:val="691D696A"/>
    <w:rsid w:val="691E415A"/>
    <w:rsid w:val="69282395"/>
    <w:rsid w:val="692B3BD7"/>
    <w:rsid w:val="692E7A19"/>
    <w:rsid w:val="693249DD"/>
    <w:rsid w:val="693C0908"/>
    <w:rsid w:val="693D1F77"/>
    <w:rsid w:val="69434257"/>
    <w:rsid w:val="69491E30"/>
    <w:rsid w:val="694D2D16"/>
    <w:rsid w:val="6951751D"/>
    <w:rsid w:val="695517F9"/>
    <w:rsid w:val="69565E7C"/>
    <w:rsid w:val="69595043"/>
    <w:rsid w:val="695B2FD5"/>
    <w:rsid w:val="696D40A0"/>
    <w:rsid w:val="698029F2"/>
    <w:rsid w:val="69833834"/>
    <w:rsid w:val="698A16AA"/>
    <w:rsid w:val="698A66C4"/>
    <w:rsid w:val="698B2680"/>
    <w:rsid w:val="698C4D9A"/>
    <w:rsid w:val="698D492C"/>
    <w:rsid w:val="698F6B02"/>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60176"/>
    <w:rsid w:val="69F61557"/>
    <w:rsid w:val="69F76780"/>
    <w:rsid w:val="69FD717B"/>
    <w:rsid w:val="69FE7BA5"/>
    <w:rsid w:val="6A042D90"/>
    <w:rsid w:val="6A044628"/>
    <w:rsid w:val="6A0B7FFE"/>
    <w:rsid w:val="6A0E5F54"/>
    <w:rsid w:val="6A1726FA"/>
    <w:rsid w:val="6A17738E"/>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46A6B"/>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7D8E"/>
    <w:rsid w:val="6B8C170C"/>
    <w:rsid w:val="6B9A01A7"/>
    <w:rsid w:val="6BA12C07"/>
    <w:rsid w:val="6BA15B32"/>
    <w:rsid w:val="6BA27BFA"/>
    <w:rsid w:val="6BA31D82"/>
    <w:rsid w:val="6BAB7719"/>
    <w:rsid w:val="6BAD2B22"/>
    <w:rsid w:val="6BB34793"/>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96272"/>
    <w:rsid w:val="6BEC3B95"/>
    <w:rsid w:val="6BF01F56"/>
    <w:rsid w:val="6BFC70B4"/>
    <w:rsid w:val="6BFD5C1A"/>
    <w:rsid w:val="6C130420"/>
    <w:rsid w:val="6C1B0F50"/>
    <w:rsid w:val="6C1D4D04"/>
    <w:rsid w:val="6C2D5675"/>
    <w:rsid w:val="6C2E2DE3"/>
    <w:rsid w:val="6C2F66C2"/>
    <w:rsid w:val="6C3170A2"/>
    <w:rsid w:val="6C320330"/>
    <w:rsid w:val="6C3B6867"/>
    <w:rsid w:val="6C40753E"/>
    <w:rsid w:val="6C44277D"/>
    <w:rsid w:val="6C4D4CE5"/>
    <w:rsid w:val="6C5916A6"/>
    <w:rsid w:val="6C5F7D72"/>
    <w:rsid w:val="6C666EE3"/>
    <w:rsid w:val="6C6977F7"/>
    <w:rsid w:val="6C6D0193"/>
    <w:rsid w:val="6C6E195C"/>
    <w:rsid w:val="6C773893"/>
    <w:rsid w:val="6C7F133A"/>
    <w:rsid w:val="6C89021A"/>
    <w:rsid w:val="6C8D235B"/>
    <w:rsid w:val="6C933F5B"/>
    <w:rsid w:val="6C952ABC"/>
    <w:rsid w:val="6C96717E"/>
    <w:rsid w:val="6C9C4BF7"/>
    <w:rsid w:val="6C9E6C8F"/>
    <w:rsid w:val="6C9F462F"/>
    <w:rsid w:val="6CA64B8B"/>
    <w:rsid w:val="6CA67A25"/>
    <w:rsid w:val="6CB041B8"/>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712600"/>
    <w:rsid w:val="6D7C6AB5"/>
    <w:rsid w:val="6D805A8B"/>
    <w:rsid w:val="6D8B4FAA"/>
    <w:rsid w:val="6D8E1DA9"/>
    <w:rsid w:val="6D8F2E8E"/>
    <w:rsid w:val="6D9548AA"/>
    <w:rsid w:val="6D9F1EFD"/>
    <w:rsid w:val="6DA971A5"/>
    <w:rsid w:val="6DB07BCD"/>
    <w:rsid w:val="6DB20181"/>
    <w:rsid w:val="6DB421A0"/>
    <w:rsid w:val="6DBB7B42"/>
    <w:rsid w:val="6DBC39AA"/>
    <w:rsid w:val="6DBC3AC3"/>
    <w:rsid w:val="6DBF0E7C"/>
    <w:rsid w:val="6DC17900"/>
    <w:rsid w:val="6DC44152"/>
    <w:rsid w:val="6DCA4C73"/>
    <w:rsid w:val="6DD94C6D"/>
    <w:rsid w:val="6DDF4970"/>
    <w:rsid w:val="6DDF51EA"/>
    <w:rsid w:val="6DE77AF0"/>
    <w:rsid w:val="6DEA081F"/>
    <w:rsid w:val="6DEB049B"/>
    <w:rsid w:val="6DF01846"/>
    <w:rsid w:val="6DF15562"/>
    <w:rsid w:val="6DF758BF"/>
    <w:rsid w:val="6DFE471E"/>
    <w:rsid w:val="6DFE4AC5"/>
    <w:rsid w:val="6DFF032C"/>
    <w:rsid w:val="6E007844"/>
    <w:rsid w:val="6E0E570A"/>
    <w:rsid w:val="6E1038B1"/>
    <w:rsid w:val="6E117B47"/>
    <w:rsid w:val="6E187FD4"/>
    <w:rsid w:val="6E2A74A3"/>
    <w:rsid w:val="6E2C7E7D"/>
    <w:rsid w:val="6E3F04C5"/>
    <w:rsid w:val="6E4D37F7"/>
    <w:rsid w:val="6E632D60"/>
    <w:rsid w:val="6E6A63AF"/>
    <w:rsid w:val="6E704684"/>
    <w:rsid w:val="6E830485"/>
    <w:rsid w:val="6E863C37"/>
    <w:rsid w:val="6E8A72B3"/>
    <w:rsid w:val="6E8F6997"/>
    <w:rsid w:val="6E946828"/>
    <w:rsid w:val="6E956547"/>
    <w:rsid w:val="6E9703A2"/>
    <w:rsid w:val="6E9C4E98"/>
    <w:rsid w:val="6EA108B3"/>
    <w:rsid w:val="6EA157F7"/>
    <w:rsid w:val="6EA572B8"/>
    <w:rsid w:val="6EA945E5"/>
    <w:rsid w:val="6EAB23E9"/>
    <w:rsid w:val="6EAC044F"/>
    <w:rsid w:val="6EAE73E3"/>
    <w:rsid w:val="6EB01FA5"/>
    <w:rsid w:val="6EC40FAE"/>
    <w:rsid w:val="6EC45195"/>
    <w:rsid w:val="6EC578FD"/>
    <w:rsid w:val="6EC60933"/>
    <w:rsid w:val="6ECC1808"/>
    <w:rsid w:val="6ECD6477"/>
    <w:rsid w:val="6ED17F94"/>
    <w:rsid w:val="6EDF30BC"/>
    <w:rsid w:val="6EE579E5"/>
    <w:rsid w:val="6EE80F02"/>
    <w:rsid w:val="6EF54B58"/>
    <w:rsid w:val="6EF973FD"/>
    <w:rsid w:val="6F046FBD"/>
    <w:rsid w:val="6F116C4D"/>
    <w:rsid w:val="6F181CF0"/>
    <w:rsid w:val="6F1B76E1"/>
    <w:rsid w:val="6F2110EB"/>
    <w:rsid w:val="6F21457B"/>
    <w:rsid w:val="6F24173A"/>
    <w:rsid w:val="6F244C7F"/>
    <w:rsid w:val="6F2848ED"/>
    <w:rsid w:val="6F30585E"/>
    <w:rsid w:val="6F3313B6"/>
    <w:rsid w:val="6F36751B"/>
    <w:rsid w:val="6F3873CF"/>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602A7"/>
    <w:rsid w:val="6FC607FE"/>
    <w:rsid w:val="6FC815F8"/>
    <w:rsid w:val="6FC83944"/>
    <w:rsid w:val="6FCB3459"/>
    <w:rsid w:val="6FD36FF1"/>
    <w:rsid w:val="6FDF2508"/>
    <w:rsid w:val="6FDF5FBA"/>
    <w:rsid w:val="6FEC1F3F"/>
    <w:rsid w:val="6FEE34B6"/>
    <w:rsid w:val="6FFB4CFE"/>
    <w:rsid w:val="70144487"/>
    <w:rsid w:val="70286582"/>
    <w:rsid w:val="70293420"/>
    <w:rsid w:val="703312DC"/>
    <w:rsid w:val="703F4616"/>
    <w:rsid w:val="704A56F2"/>
    <w:rsid w:val="704C76EF"/>
    <w:rsid w:val="704E1E1D"/>
    <w:rsid w:val="70552F2C"/>
    <w:rsid w:val="705A5F48"/>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4622C2"/>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4E006B"/>
    <w:rsid w:val="73576962"/>
    <w:rsid w:val="7362062E"/>
    <w:rsid w:val="736A69D5"/>
    <w:rsid w:val="73740724"/>
    <w:rsid w:val="73754915"/>
    <w:rsid w:val="73781290"/>
    <w:rsid w:val="737C54FF"/>
    <w:rsid w:val="73811CF5"/>
    <w:rsid w:val="738356C8"/>
    <w:rsid w:val="73897D30"/>
    <w:rsid w:val="738A2310"/>
    <w:rsid w:val="739550C0"/>
    <w:rsid w:val="73965544"/>
    <w:rsid w:val="739D2CCC"/>
    <w:rsid w:val="739D4C3F"/>
    <w:rsid w:val="739F4537"/>
    <w:rsid w:val="73A52ADD"/>
    <w:rsid w:val="73A54026"/>
    <w:rsid w:val="73A70895"/>
    <w:rsid w:val="73A9464C"/>
    <w:rsid w:val="73AB6F88"/>
    <w:rsid w:val="73AD2297"/>
    <w:rsid w:val="73B36EBD"/>
    <w:rsid w:val="73B50DDB"/>
    <w:rsid w:val="73C45755"/>
    <w:rsid w:val="73C86337"/>
    <w:rsid w:val="73D064A3"/>
    <w:rsid w:val="73DF453D"/>
    <w:rsid w:val="73E1582A"/>
    <w:rsid w:val="73E74631"/>
    <w:rsid w:val="73EF0154"/>
    <w:rsid w:val="73F03793"/>
    <w:rsid w:val="73F85CC4"/>
    <w:rsid w:val="73FA042C"/>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9B35F3"/>
    <w:rsid w:val="74A15537"/>
    <w:rsid w:val="74A47E26"/>
    <w:rsid w:val="74A560FA"/>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87E92"/>
    <w:rsid w:val="75B93D3B"/>
    <w:rsid w:val="75BA1A95"/>
    <w:rsid w:val="75C11F60"/>
    <w:rsid w:val="75C15953"/>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6438B"/>
    <w:rsid w:val="77AB1B85"/>
    <w:rsid w:val="77BA22D6"/>
    <w:rsid w:val="77C263AC"/>
    <w:rsid w:val="77CD26E5"/>
    <w:rsid w:val="77D27041"/>
    <w:rsid w:val="77DC0400"/>
    <w:rsid w:val="77DC31B5"/>
    <w:rsid w:val="77DD1676"/>
    <w:rsid w:val="77DF30AA"/>
    <w:rsid w:val="77E40AE0"/>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503AED"/>
    <w:rsid w:val="7850754E"/>
    <w:rsid w:val="78584C4F"/>
    <w:rsid w:val="78602135"/>
    <w:rsid w:val="7861079C"/>
    <w:rsid w:val="78714A7A"/>
    <w:rsid w:val="78741A61"/>
    <w:rsid w:val="787A286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A4C7D"/>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55FCA"/>
    <w:rsid w:val="79472B96"/>
    <w:rsid w:val="7948112B"/>
    <w:rsid w:val="79493E11"/>
    <w:rsid w:val="794A020E"/>
    <w:rsid w:val="794A5016"/>
    <w:rsid w:val="794B7D1E"/>
    <w:rsid w:val="795450B2"/>
    <w:rsid w:val="79561C36"/>
    <w:rsid w:val="795836A8"/>
    <w:rsid w:val="79590FBA"/>
    <w:rsid w:val="79712155"/>
    <w:rsid w:val="7971229F"/>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55093"/>
    <w:rsid w:val="7A673D89"/>
    <w:rsid w:val="7A696F3E"/>
    <w:rsid w:val="7A6A4DA8"/>
    <w:rsid w:val="7A7823EE"/>
    <w:rsid w:val="7A7C5DC5"/>
    <w:rsid w:val="7A7F4234"/>
    <w:rsid w:val="7A804DC3"/>
    <w:rsid w:val="7A856D1D"/>
    <w:rsid w:val="7A872C67"/>
    <w:rsid w:val="7A893AF8"/>
    <w:rsid w:val="7A8D1599"/>
    <w:rsid w:val="7A8E2777"/>
    <w:rsid w:val="7AB17410"/>
    <w:rsid w:val="7AB24F5D"/>
    <w:rsid w:val="7AB65E3B"/>
    <w:rsid w:val="7ABB3C63"/>
    <w:rsid w:val="7ABD1B02"/>
    <w:rsid w:val="7ABE6FD7"/>
    <w:rsid w:val="7ABF7FF6"/>
    <w:rsid w:val="7AC05F6E"/>
    <w:rsid w:val="7AC8310D"/>
    <w:rsid w:val="7AD07F02"/>
    <w:rsid w:val="7AD12EAA"/>
    <w:rsid w:val="7ADC510F"/>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80ED7"/>
    <w:rsid w:val="7B9961E7"/>
    <w:rsid w:val="7B9B3C56"/>
    <w:rsid w:val="7B9C1F9E"/>
    <w:rsid w:val="7BA128BD"/>
    <w:rsid w:val="7BB106A0"/>
    <w:rsid w:val="7BBB7E89"/>
    <w:rsid w:val="7BBC36F1"/>
    <w:rsid w:val="7BC11B48"/>
    <w:rsid w:val="7BC53242"/>
    <w:rsid w:val="7BCB00B7"/>
    <w:rsid w:val="7BCC6850"/>
    <w:rsid w:val="7BCD4126"/>
    <w:rsid w:val="7BD82E61"/>
    <w:rsid w:val="7BDE6576"/>
    <w:rsid w:val="7BE45A48"/>
    <w:rsid w:val="7BED3EDB"/>
    <w:rsid w:val="7BEE0EAE"/>
    <w:rsid w:val="7BEF2072"/>
    <w:rsid w:val="7BF3353B"/>
    <w:rsid w:val="7BF82490"/>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55DDD"/>
    <w:rsid w:val="7C6C4066"/>
    <w:rsid w:val="7C6D67CE"/>
    <w:rsid w:val="7C71191D"/>
    <w:rsid w:val="7C764BB4"/>
    <w:rsid w:val="7C7B11AA"/>
    <w:rsid w:val="7C800B50"/>
    <w:rsid w:val="7C8354B6"/>
    <w:rsid w:val="7C8434D8"/>
    <w:rsid w:val="7C8D1B61"/>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1A00DF"/>
    <w:rsid w:val="7D225D97"/>
    <w:rsid w:val="7D257FCB"/>
    <w:rsid w:val="7D2B3788"/>
    <w:rsid w:val="7D2D7E6C"/>
    <w:rsid w:val="7D2E44A9"/>
    <w:rsid w:val="7D3038B6"/>
    <w:rsid w:val="7D3435A2"/>
    <w:rsid w:val="7D36370E"/>
    <w:rsid w:val="7D3E70B7"/>
    <w:rsid w:val="7D431A99"/>
    <w:rsid w:val="7D48638C"/>
    <w:rsid w:val="7D4A666B"/>
    <w:rsid w:val="7D5928F5"/>
    <w:rsid w:val="7D5A62A9"/>
    <w:rsid w:val="7D6441AB"/>
    <w:rsid w:val="7D6573BF"/>
    <w:rsid w:val="7D661F11"/>
    <w:rsid w:val="7D7B3299"/>
    <w:rsid w:val="7D7E0B80"/>
    <w:rsid w:val="7D7F27BE"/>
    <w:rsid w:val="7D837849"/>
    <w:rsid w:val="7D8A0A39"/>
    <w:rsid w:val="7D8B201F"/>
    <w:rsid w:val="7D923647"/>
    <w:rsid w:val="7D964292"/>
    <w:rsid w:val="7DB61F07"/>
    <w:rsid w:val="7DB864D5"/>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0420C"/>
    <w:rsid w:val="7E1171A7"/>
    <w:rsid w:val="7E185617"/>
    <w:rsid w:val="7E1E1B00"/>
    <w:rsid w:val="7E27317B"/>
    <w:rsid w:val="7E283E21"/>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C255B"/>
    <w:rsid w:val="7EBD643F"/>
    <w:rsid w:val="7EC57753"/>
    <w:rsid w:val="7EC62DC1"/>
    <w:rsid w:val="7ED04290"/>
    <w:rsid w:val="7EDA23AE"/>
    <w:rsid w:val="7EDD3F49"/>
    <w:rsid w:val="7EDF02D6"/>
    <w:rsid w:val="7EE12A0F"/>
    <w:rsid w:val="7EE41D61"/>
    <w:rsid w:val="7EE51CED"/>
    <w:rsid w:val="7EEF2EC9"/>
    <w:rsid w:val="7EEF5261"/>
    <w:rsid w:val="7EF12654"/>
    <w:rsid w:val="7F013BE6"/>
    <w:rsid w:val="7F01521B"/>
    <w:rsid w:val="7F033B15"/>
    <w:rsid w:val="7F0445E3"/>
    <w:rsid w:val="7F0D5D18"/>
    <w:rsid w:val="7F1367E5"/>
    <w:rsid w:val="7F1678F7"/>
    <w:rsid w:val="7F196645"/>
    <w:rsid w:val="7F1A4882"/>
    <w:rsid w:val="7F1A68F8"/>
    <w:rsid w:val="7F231987"/>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17D52"/>
  <w15:docId w15:val="{2CC899C6-5A0C-4BE0-8060-8A7F9EA0B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Batang" w:hAnsi="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pPr>
      <w:numPr>
        <w:ilvl w:val="2"/>
      </w:numPr>
      <w:tabs>
        <w:tab w:val="clear" w:pos="567"/>
      </w:tabs>
      <w:outlineLvl w:val="2"/>
    </w:pPr>
    <w:rPr>
      <w:rFonts w:ascii="Calibri" w:hAnsi="Calibri"/>
    </w:rPr>
  </w:style>
  <w:style w:type="paragraph" w:styleId="Heading4">
    <w:name w:val="heading 4"/>
    <w:basedOn w:val="Heading3"/>
    <w:next w:val="Normal"/>
    <w:link w:val="Heading4Char"/>
    <w:qFormat/>
    <w:pPr>
      <w:numPr>
        <w:ilvl w:val="3"/>
      </w:numPr>
      <w:tabs>
        <w:tab w:val="clear" w:pos="709"/>
      </w:tabs>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pPr>
      <w:tabs>
        <w:tab w:val="left" w:pos="567"/>
        <w:tab w:val="left" w:pos="709"/>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1135"/>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ListNumber">
    <w:name w:val="List Number"/>
    <w:basedOn w:val="Normal"/>
    <w:uiPriority w:val="99"/>
    <w:unhideWhenUsed/>
    <w:qFormat/>
    <w:pPr>
      <w:numPr>
        <w:numId w:val="2"/>
      </w:numPr>
      <w:contextualSpacing/>
    </w:pPr>
  </w:style>
  <w:style w:type="paragraph" w:styleId="NormalIndent">
    <w:name w:val="Normal Indent"/>
    <w:basedOn w:val="Normal"/>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uiPriority w:val="99"/>
    <w:unhideWhenUsed/>
    <w:qFormat/>
    <w:pPr>
      <w:keepLines/>
      <w:tabs>
        <w:tab w:val="left" w:pos="255"/>
        <w:tab w:val="left" w:pos="1134"/>
        <w:tab w:val="left" w:pos="1871"/>
        <w:tab w:val="left" w:pos="2268"/>
      </w:tabs>
    </w:pPr>
  </w:style>
  <w:style w:type="character" w:styleId="Hyperlink">
    <w:name w:val="Hyperlink"/>
    <w:uiPriority w:val="99"/>
    <w:qFormat/>
    <w:rPr>
      <w:color w:val="0000FF"/>
      <w:u w:val="single"/>
      <w:lang w:val="en-GB"/>
    </w:rPr>
  </w:style>
  <w:style w:type="character" w:styleId="CommentReference">
    <w:name w:val="annotation reference"/>
    <w:unhideWhenUsed/>
    <w:qFormat/>
    <w:rPr>
      <w:sz w:val="16"/>
      <w:szCs w:val="16"/>
    </w:rPr>
  </w:style>
  <w:style w:type="character" w:styleId="FootnoteReference">
    <w:name w:val="footnote reference"/>
    <w:uiPriority w:val="99"/>
    <w:unhideWhenUsed/>
    <w:qFormat/>
    <w:rPr>
      <w:position w:val="6"/>
      <w:sz w:val="18"/>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FP">
    <w:name w:val="FP"/>
    <w:basedOn w:val="Normal"/>
    <w:qFormat/>
    <w:pPr>
      <w:spacing w:after="0"/>
    </w:pPr>
  </w:style>
  <w:style w:type="paragraph" w:customStyle="1" w:styleId="B1">
    <w:name w:val="B1"/>
    <w:basedOn w:val="List"/>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Style2">
    <w:name w:val="_Style 2"/>
    <w:basedOn w:val="Normal"/>
    <w:uiPriority w:val="34"/>
    <w:qFormat/>
    <w:pPr>
      <w:widowControl w:val="0"/>
      <w:spacing w:after="0" w:line="240" w:lineRule="auto"/>
      <w:ind w:firstLineChars="200" w:firstLine="420"/>
      <w:jc w:val="both"/>
    </w:pPr>
    <w:rPr>
      <w:kern w:val="2"/>
      <w:sz w:val="21"/>
      <w:szCs w:val="24"/>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Default">
    <w:name w:val="Default"/>
    <w:uiPriority w:val="99"/>
    <w:unhideWhenUsed/>
    <w:qFormat/>
    <w:pPr>
      <w:widowControl w:val="0"/>
      <w:autoSpaceDE w:val="0"/>
      <w:autoSpaceDN w:val="0"/>
      <w:adjustRightInd w:val="0"/>
    </w:pPr>
    <w:rPr>
      <w:rFonts w:ascii="Times New Roman" w:eastAsia="Batang" w:hAnsi="Times New Roman" w:hint="eastAsia"/>
      <w:color w:val="000000"/>
      <w:sz w:val="24"/>
    </w:rPr>
  </w:style>
  <w:style w:type="paragraph" w:customStyle="1" w:styleId="Style36">
    <w:name w:val="_Style 36"/>
    <w:basedOn w:val="Normal"/>
    <w:link w:val="ListParagraphChar"/>
    <w:uiPriority w:val="34"/>
    <w:qFormat/>
    <w:pPr>
      <w:widowControl w:val="0"/>
      <w:spacing w:after="0" w:line="240" w:lineRule="auto"/>
      <w:ind w:firstLineChars="200" w:firstLine="420"/>
      <w:jc w:val="both"/>
    </w:pPr>
    <w:rPr>
      <w:kern w:val="2"/>
      <w:sz w:val="21"/>
      <w:szCs w:val="24"/>
    </w:rPr>
  </w:style>
  <w:style w:type="paragraph" w:customStyle="1" w:styleId="Style6">
    <w:name w:val="_Style 6"/>
    <w:basedOn w:val="Normal"/>
    <w:uiPriority w:val="34"/>
    <w:qFormat/>
    <w:pPr>
      <w:ind w:left="720"/>
      <w:contextualSpacing/>
    </w:pPr>
    <w:rPr>
      <w:rFonts w:ascii="Calibri" w:eastAsia="Malgun Gothic" w:hAnsi="Calibri"/>
      <w:lang w:eastAsia="ko-KR"/>
    </w:rPr>
  </w:style>
  <w:style w:type="paragraph" w:customStyle="1" w:styleId="LGTdoc">
    <w:name w:val="LGTdoc_본문"/>
    <w:basedOn w:val="Normal"/>
    <w:qFormat/>
    <w:pPr>
      <w:widowControl w:val="0"/>
      <w:autoSpaceDE w:val="0"/>
      <w:autoSpaceDN w:val="0"/>
      <w:adjustRightInd w:val="0"/>
      <w:snapToGrid w:val="0"/>
      <w:spacing w:afterLines="50" w:after="0" w:line="264" w:lineRule="auto"/>
      <w:jc w:val="both"/>
    </w:pPr>
    <w:rPr>
      <w:kern w:val="2"/>
      <w:szCs w:val="24"/>
      <w:lang w:val="en-GB" w:eastAsia="ko-KR"/>
    </w:rPr>
  </w:style>
  <w:style w:type="paragraph" w:customStyle="1" w:styleId="EditorsNote">
    <w:name w:val="Editor's Note"/>
    <w:basedOn w:val="Normal"/>
    <w:qFormat/>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Style40">
    <w:name w:val="_Style 40"/>
    <w:uiPriority w:val="99"/>
    <w:semiHidden/>
    <w:qFormat/>
    <w:rPr>
      <w:rFonts w:ascii="Times New Roman" w:eastAsia="Batang" w:hAnsi="Times New Roman"/>
      <w:sz w:val="22"/>
      <w:szCs w:val="22"/>
    </w:rPr>
  </w:style>
  <w:style w:type="paragraph" w:customStyle="1" w:styleId="B2">
    <w:name w:val="B2"/>
    <w:basedOn w:val="List2"/>
    <w:qFormat/>
  </w:style>
  <w:style w:type="paragraph" w:customStyle="1" w:styleId="TAN">
    <w:name w:val="TAN"/>
    <w:basedOn w:val="TAL"/>
    <w:qFormat/>
    <w:pPr>
      <w:ind w:left="851" w:hanging="851"/>
    </w:pPr>
  </w:style>
  <w:style w:type="paragraph" w:customStyle="1" w:styleId="enumlev1">
    <w:name w:val="enumlev1"/>
    <w:basedOn w:val="Normal"/>
    <w:qFormat/>
    <w:pPr>
      <w:tabs>
        <w:tab w:val="left" w:pos="1134"/>
        <w:tab w:val="left" w:pos="1871"/>
        <w:tab w:val="left" w:pos="2608"/>
        <w:tab w:val="left" w:pos="3345"/>
      </w:tabs>
      <w:spacing w:before="80"/>
      <w:ind w:left="1134" w:hanging="1134"/>
    </w:pPr>
  </w:style>
  <w:style w:type="paragraph" w:customStyle="1" w:styleId="B3">
    <w:name w:val="B3"/>
    <w:basedOn w:val="List3"/>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cs="Courier New"/>
      <w:sz w:val="16"/>
      <w:szCs w:val="16"/>
      <w:lang w:val="en-GB" w:eastAsia="ja-JP"/>
    </w:rPr>
  </w:style>
  <w:style w:type="paragraph" w:customStyle="1" w:styleId="Reference">
    <w:name w:val="Reference"/>
    <w:basedOn w:val="Normal"/>
    <w:uiPriority w:val="99"/>
    <w:qFormat/>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character" w:customStyle="1" w:styleId="TALChar">
    <w:name w:val="TAL Char"/>
    <w:link w:val="TAL"/>
    <w:qFormat/>
    <w:locked/>
    <w:rPr>
      <w:rFonts w:ascii="Arial" w:hAnsi="Arial"/>
      <w:sz w:val="18"/>
      <w:lang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semiHidden/>
    <w:qFormat/>
    <w:rPr>
      <w:b/>
      <w:bCs/>
      <w:sz w:val="32"/>
      <w:szCs w:val="32"/>
    </w:rPr>
  </w:style>
  <w:style w:type="character" w:customStyle="1" w:styleId="CommentSubjectChar">
    <w:name w:val="Comment Subject Char"/>
    <w:link w:val="CommentSubject"/>
    <w:uiPriority w:val="99"/>
    <w:semiHidden/>
    <w:qFormat/>
    <w:rPr>
      <w:b/>
      <w:bCs/>
    </w:rPr>
  </w:style>
  <w:style w:type="character" w:customStyle="1" w:styleId="ListParagraphChar">
    <w:name w:val="List Paragraph Char"/>
    <w:aliases w:val="- Bullets Char,목록 단락 Char,リスト段落 Char,列出段落 Char"/>
    <w:link w:val="Style36"/>
    <w:uiPriority w:val="34"/>
    <w:qFormat/>
    <w:locked/>
    <w:rPr>
      <w:rFonts w:ascii="Times New Roman" w:hAnsi="Times New Roman"/>
      <w:kern w:val="2"/>
      <w:sz w:val="21"/>
      <w:szCs w:val="24"/>
    </w:rPr>
  </w:style>
  <w:style w:type="character" w:customStyle="1" w:styleId="Heading2Char">
    <w:name w:val="Heading 2 Char"/>
    <w:link w:val="Heading2"/>
    <w:uiPriority w:val="9"/>
    <w:qFormat/>
    <w:rPr>
      <w:rFonts w:ascii="Cambria" w:hAnsi="Cambria"/>
      <w:b/>
      <w:bCs/>
      <w:sz w:val="32"/>
      <w:szCs w:val="32"/>
    </w:rPr>
  </w:style>
  <w:style w:type="character" w:customStyle="1" w:styleId="TACChar">
    <w:name w:val="TAC Char"/>
    <w:link w:val="TAC"/>
    <w:qFormat/>
    <w:rPr>
      <w:rFonts w:ascii="Arial" w:hAnsi="Arial"/>
      <w:sz w:val="18"/>
      <w:lang w:eastAsia="en-US"/>
    </w:rPr>
  </w:style>
  <w:style w:type="character" w:customStyle="1" w:styleId="TAHCar">
    <w:name w:val="TAH Car"/>
    <w:qFormat/>
    <w:rPr>
      <w:rFonts w:ascii="Arial" w:hAnsi="Arial"/>
      <w:b/>
      <w:sz w:val="18"/>
      <w:lang w:val="en-GB" w:eastAsia="ko-KR" w:bidi="ar-SA"/>
    </w:rPr>
  </w:style>
  <w:style w:type="character" w:customStyle="1" w:styleId="FooterChar">
    <w:name w:val="Footer Char"/>
    <w:link w:val="Footer"/>
    <w:uiPriority w:val="99"/>
    <w:semiHidden/>
    <w:qFormat/>
    <w:rPr>
      <w:sz w:val="18"/>
      <w:szCs w:val="18"/>
    </w:rPr>
  </w:style>
  <w:style w:type="character" w:customStyle="1" w:styleId="Heading4Char">
    <w:name w:val="Heading 4 Char"/>
    <w:link w:val="Heading4"/>
    <w:qFormat/>
    <w:rPr>
      <w:rFonts w:ascii="Cambria" w:hAnsi="Cambria"/>
      <w:b/>
      <w:bCs/>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PLChar">
    <w:name w:val="PL Char"/>
    <w:link w:val="PL"/>
    <w:rPr>
      <w:rFonts w:ascii="Courier New" w:hAnsi="Courier New" w:cs="Courier New"/>
      <w:sz w:val="16"/>
      <w:szCs w:val="16"/>
      <w:lang w:val="en-GB" w:eastAsia="ja-JP" w:bidi="ar-SA"/>
    </w:rPr>
  </w:style>
  <w:style w:type="character" w:customStyle="1" w:styleId="DocumentMapChar">
    <w:name w:val="Document Map Char"/>
    <w:link w:val="DocumentMap"/>
    <w:uiPriority w:val="99"/>
    <w:semiHidden/>
    <w:qFormat/>
    <w:rPr>
      <w:rFonts w:ascii="宋体"/>
      <w:sz w:val="18"/>
      <w:szCs w:val="18"/>
    </w:rPr>
  </w:style>
  <w:style w:type="character" w:customStyle="1" w:styleId="THChar">
    <w:name w:val="TH Char"/>
    <w:link w:val="TH"/>
    <w:qFormat/>
    <w:rPr>
      <w:rFonts w:ascii="Arial" w:eastAsia="Times New Roman" w:hAnsi="Arial"/>
      <w:b/>
      <w:lang w:val="en-GB"/>
    </w:rPr>
  </w:style>
  <w:style w:type="character" w:customStyle="1" w:styleId="HeaderChar">
    <w:name w:val="Header Char"/>
    <w:link w:val="Header"/>
    <w:qFormat/>
    <w:rPr>
      <w:rFonts w:ascii="Arial" w:eastAsia="MS Mincho" w:hAnsi="Arial"/>
      <w:b/>
      <w:szCs w:val="24"/>
      <w:lang w:eastAsia="en-US"/>
    </w:rPr>
  </w:style>
  <w:style w:type="character" w:customStyle="1" w:styleId="TAHChar">
    <w:name w:val="TAH Char"/>
    <w:link w:val="TAH"/>
    <w:qFormat/>
    <w:locked/>
    <w:rPr>
      <w:rFonts w:ascii="Arial" w:hAnsi="Arial"/>
      <w:b/>
      <w:sz w:val="18"/>
      <w:lang w:eastAsia="en-US"/>
    </w:rPr>
  </w:style>
  <w:style w:type="character" w:customStyle="1" w:styleId="CommentTextChar">
    <w:name w:val="Comment Text Char"/>
    <w:basedOn w:val="DefaultParagraphFont"/>
    <w:link w:val="CommentText"/>
    <w:uiPriority w:val="99"/>
    <w:semiHidden/>
  </w:style>
  <w:style w:type="paragraph" w:customStyle="1" w:styleId="Style1">
    <w:name w:val="_Style 1"/>
    <w:basedOn w:val="Normal"/>
    <w:uiPriority w:val="34"/>
    <w:qFormat/>
    <w:pPr>
      <w:widowControl w:val="0"/>
      <w:spacing w:after="0" w:line="240" w:lineRule="auto"/>
      <w:ind w:firstLineChars="200" w:firstLine="420"/>
      <w:jc w:val="both"/>
    </w:pPr>
    <w:rPr>
      <w:kern w:val="2"/>
      <w:sz w:val="21"/>
      <w:szCs w:val="24"/>
    </w:rPr>
  </w:style>
  <w:style w:type="paragraph" w:styleId="ListParagraph">
    <w:name w:val="List Paragraph"/>
    <w:aliases w:val="- Bullets,목록 단락,リスト段落,列出段落"/>
    <w:basedOn w:val="Normal"/>
    <w:uiPriority w:val="34"/>
    <w:qFormat/>
    <w:rsid w:val="0003443F"/>
    <w:pPr>
      <w:spacing w:after="0" w:line="240" w:lineRule="auto"/>
      <w:ind w:left="720"/>
    </w:pPr>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oleObject" Target="embeddings/oleObject8.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20</Pages>
  <Words>5764</Words>
  <Characters>32860</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192</cp:revision>
  <dcterms:created xsi:type="dcterms:W3CDTF">2018-03-16T00:43:00Z</dcterms:created>
  <dcterms:modified xsi:type="dcterms:W3CDTF">2018-05-21T23:09:00Z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